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2C6C118" w14:textId="77777777" w:rsidR="005E5CFD" w:rsidRPr="00AB5B63" w:rsidRDefault="00B101EA" w:rsidP="00DE5CF9">
      <w:pPr>
        <w:pStyle w:val="Nagwekwykazurde1"/>
        <w:spacing w:line="276" w:lineRule="auto"/>
        <w:rPr>
          <w:rFonts w:asciiTheme="minorHAnsi" w:hAnsiTheme="minorHAnsi" w:cs="Arial"/>
          <w:smallCaps/>
          <w:sz w:val="20"/>
          <w:szCs w:val="20"/>
        </w:rPr>
      </w:pPr>
      <w:r w:rsidRPr="00AB5B63">
        <w:rPr>
          <w:rFonts w:asciiTheme="minorHAnsi" w:hAnsiTheme="minorHAnsi" w:cs="Arial"/>
          <w:smallCaps/>
          <w:sz w:val="20"/>
          <w:szCs w:val="20"/>
        </w:rPr>
        <w:t>Spis treści:</w:t>
      </w:r>
    </w:p>
    <w:p w14:paraId="3DEA81B2" w14:textId="216A1F72" w:rsidR="00AB5B63" w:rsidRPr="00AB5B63" w:rsidRDefault="005A524D" w:rsidP="00AB5B63">
      <w:pPr>
        <w:pStyle w:val="Spistreci1"/>
        <w:spacing w:after="0" w:line="276" w:lineRule="auto"/>
        <w:rPr>
          <w:rFonts w:eastAsiaTheme="minorEastAsia" w:cstheme="minorHAnsi"/>
          <w:spacing w:val="0"/>
          <w:sz w:val="20"/>
          <w:szCs w:val="20"/>
          <w:lang w:eastAsia="pl-PL" w:bidi="ar-SA"/>
        </w:rPr>
      </w:pPr>
      <w:r w:rsidRPr="00AB5B63">
        <w:rPr>
          <w:rFonts w:cstheme="minorHAnsi"/>
          <w:sz w:val="20"/>
          <w:szCs w:val="20"/>
        </w:rPr>
        <w:fldChar w:fldCharType="begin"/>
      </w:r>
      <w:r w:rsidR="00B101EA" w:rsidRPr="00AB5B63">
        <w:rPr>
          <w:rFonts w:cstheme="minorHAnsi"/>
          <w:sz w:val="20"/>
          <w:szCs w:val="20"/>
        </w:rPr>
        <w:instrText>TOC \f \o "1-9" \h</w:instrText>
      </w:r>
      <w:r w:rsidRPr="00AB5B63">
        <w:rPr>
          <w:rFonts w:cstheme="minorHAnsi"/>
          <w:sz w:val="20"/>
          <w:szCs w:val="20"/>
        </w:rPr>
        <w:fldChar w:fldCharType="separate"/>
      </w:r>
      <w:hyperlink w:anchor="_Toc193786315" w:history="1">
        <w:r w:rsidR="00AB5B63" w:rsidRPr="00AB5B63">
          <w:rPr>
            <w:rStyle w:val="Hipercze"/>
            <w:rFonts w:cstheme="minorHAnsi"/>
            <w:smallCaps/>
            <w:color w:val="auto"/>
            <w:sz w:val="20"/>
            <w:szCs w:val="20"/>
          </w:rPr>
          <w:t>1.</w:t>
        </w:r>
        <w:r w:rsidR="00AB5B63" w:rsidRPr="00AB5B63">
          <w:rPr>
            <w:rFonts w:eastAsiaTheme="minorEastAsia" w:cstheme="minorHAnsi"/>
            <w:spacing w:val="0"/>
            <w:sz w:val="20"/>
            <w:szCs w:val="20"/>
            <w:lang w:eastAsia="pl-PL" w:bidi="ar-SA"/>
          </w:rPr>
          <w:tab/>
        </w:r>
        <w:r w:rsidR="00AB5B63" w:rsidRPr="00AB5B63">
          <w:rPr>
            <w:rStyle w:val="Hipercze"/>
            <w:rFonts w:cstheme="minorHAnsi"/>
            <w:smallCaps/>
            <w:color w:val="auto"/>
            <w:sz w:val="20"/>
            <w:szCs w:val="20"/>
          </w:rPr>
          <w:t>Wprowadzenie</w:t>
        </w:r>
        <w:r w:rsidR="00AB5B63" w:rsidRPr="00AB5B63">
          <w:rPr>
            <w:rFonts w:cstheme="minorHAnsi"/>
            <w:sz w:val="20"/>
            <w:szCs w:val="20"/>
          </w:rPr>
          <w:tab/>
        </w:r>
        <w:r w:rsidR="00AB5B63" w:rsidRPr="00AB5B63">
          <w:rPr>
            <w:rFonts w:cstheme="minorHAnsi"/>
            <w:sz w:val="20"/>
            <w:szCs w:val="20"/>
          </w:rPr>
          <w:fldChar w:fldCharType="begin"/>
        </w:r>
        <w:r w:rsidR="00AB5B63" w:rsidRPr="00AB5B63">
          <w:rPr>
            <w:rFonts w:cstheme="minorHAnsi"/>
            <w:sz w:val="20"/>
            <w:szCs w:val="20"/>
          </w:rPr>
          <w:instrText xml:space="preserve"> PAGEREF _Toc193786315 \h </w:instrText>
        </w:r>
        <w:r w:rsidR="00AB5B63" w:rsidRPr="00AB5B63">
          <w:rPr>
            <w:rFonts w:cstheme="minorHAnsi"/>
            <w:sz w:val="20"/>
            <w:szCs w:val="20"/>
          </w:rPr>
        </w:r>
        <w:r w:rsidR="00AB5B63" w:rsidRPr="00AB5B63">
          <w:rPr>
            <w:rFonts w:cstheme="minorHAnsi"/>
            <w:sz w:val="20"/>
            <w:szCs w:val="20"/>
          </w:rPr>
          <w:fldChar w:fldCharType="separate"/>
        </w:r>
        <w:r w:rsidR="00C94113">
          <w:rPr>
            <w:rFonts w:cstheme="minorHAnsi"/>
            <w:sz w:val="20"/>
            <w:szCs w:val="20"/>
          </w:rPr>
          <w:t>2</w:t>
        </w:r>
        <w:r w:rsidR="00AB5B63" w:rsidRPr="00AB5B63">
          <w:rPr>
            <w:rFonts w:cstheme="minorHAnsi"/>
            <w:sz w:val="20"/>
            <w:szCs w:val="20"/>
          </w:rPr>
          <w:fldChar w:fldCharType="end"/>
        </w:r>
      </w:hyperlink>
    </w:p>
    <w:p w14:paraId="687E6A8B" w14:textId="50C2F3CC"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16" w:history="1">
        <w:r w:rsidRPr="00AB5B63">
          <w:rPr>
            <w:rStyle w:val="Hipercze"/>
            <w:rFonts w:asciiTheme="minorHAnsi" w:hAnsiTheme="minorHAnsi" w:cstheme="minorHAnsi"/>
            <w:smallCaps/>
            <w:noProof/>
            <w:color w:val="auto"/>
            <w:szCs w:val="20"/>
          </w:rPr>
          <w:t>1.1.</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Podstawy formalno – prawne</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_Toc193786316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2</w:t>
        </w:r>
        <w:r w:rsidRPr="00AB5B63">
          <w:rPr>
            <w:rFonts w:asciiTheme="minorHAnsi" w:hAnsiTheme="minorHAnsi" w:cstheme="minorHAnsi"/>
            <w:noProof/>
            <w:szCs w:val="20"/>
          </w:rPr>
          <w:fldChar w:fldCharType="end"/>
        </w:r>
      </w:hyperlink>
    </w:p>
    <w:p w14:paraId="54CA5161" w14:textId="0E14B42E" w:rsidR="00AB5B63" w:rsidRPr="00AB5B63" w:rsidRDefault="00AB5B63" w:rsidP="00AB5B63">
      <w:pPr>
        <w:pStyle w:val="Spistreci1"/>
        <w:spacing w:after="0" w:line="276" w:lineRule="auto"/>
        <w:rPr>
          <w:rFonts w:eastAsiaTheme="minorEastAsia" w:cstheme="minorHAnsi"/>
          <w:spacing w:val="0"/>
          <w:sz w:val="20"/>
          <w:szCs w:val="20"/>
          <w:lang w:eastAsia="pl-PL" w:bidi="ar-SA"/>
        </w:rPr>
      </w:pPr>
      <w:hyperlink w:anchor="_Toc193786317" w:history="1">
        <w:r w:rsidRPr="00AB5B63">
          <w:rPr>
            <w:rStyle w:val="Hipercze"/>
            <w:rFonts w:cstheme="minorHAnsi"/>
            <w:smallCaps/>
            <w:color w:val="auto"/>
            <w:sz w:val="20"/>
            <w:szCs w:val="20"/>
          </w:rPr>
          <w:t>2.</w:t>
        </w:r>
        <w:r w:rsidRPr="00AB5B63">
          <w:rPr>
            <w:rFonts w:eastAsiaTheme="minorEastAsia" w:cstheme="minorHAnsi"/>
            <w:spacing w:val="0"/>
            <w:sz w:val="20"/>
            <w:szCs w:val="20"/>
            <w:lang w:eastAsia="pl-PL" w:bidi="ar-SA"/>
          </w:rPr>
          <w:tab/>
        </w:r>
        <w:r w:rsidRPr="00AB5B63">
          <w:rPr>
            <w:rStyle w:val="Hipercze"/>
            <w:rFonts w:cstheme="minorHAnsi"/>
            <w:smallCaps/>
            <w:color w:val="auto"/>
            <w:sz w:val="20"/>
            <w:szCs w:val="20"/>
          </w:rPr>
          <w:t>Charakterystyka środowiska przyrodniczego i jego funkcjonowanie:</w:t>
        </w:r>
        <w:r w:rsidRPr="00AB5B63">
          <w:rPr>
            <w:rFonts w:cstheme="minorHAnsi"/>
            <w:sz w:val="20"/>
            <w:szCs w:val="20"/>
          </w:rPr>
          <w:tab/>
        </w:r>
        <w:r w:rsidRPr="00AB5B63">
          <w:rPr>
            <w:rFonts w:cstheme="minorHAnsi"/>
            <w:sz w:val="20"/>
            <w:szCs w:val="20"/>
          </w:rPr>
          <w:fldChar w:fldCharType="begin"/>
        </w:r>
        <w:r w:rsidRPr="00AB5B63">
          <w:rPr>
            <w:rFonts w:cstheme="minorHAnsi"/>
            <w:sz w:val="20"/>
            <w:szCs w:val="20"/>
          </w:rPr>
          <w:instrText xml:space="preserve"> PAGEREF _Toc193786317 \h </w:instrText>
        </w:r>
        <w:r w:rsidRPr="00AB5B63">
          <w:rPr>
            <w:rFonts w:cstheme="minorHAnsi"/>
            <w:sz w:val="20"/>
            <w:szCs w:val="20"/>
          </w:rPr>
        </w:r>
        <w:r w:rsidRPr="00AB5B63">
          <w:rPr>
            <w:rFonts w:cstheme="minorHAnsi"/>
            <w:sz w:val="20"/>
            <w:szCs w:val="20"/>
          </w:rPr>
          <w:fldChar w:fldCharType="separate"/>
        </w:r>
        <w:r w:rsidR="00C94113">
          <w:rPr>
            <w:rFonts w:cstheme="minorHAnsi"/>
            <w:sz w:val="20"/>
            <w:szCs w:val="20"/>
          </w:rPr>
          <w:t>3</w:t>
        </w:r>
        <w:r w:rsidRPr="00AB5B63">
          <w:rPr>
            <w:rFonts w:cstheme="minorHAnsi"/>
            <w:sz w:val="20"/>
            <w:szCs w:val="20"/>
          </w:rPr>
          <w:fldChar w:fldCharType="end"/>
        </w:r>
      </w:hyperlink>
    </w:p>
    <w:p w14:paraId="70A0CBE1" w14:textId="7BC81C0A"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18" w:history="1">
        <w:r w:rsidRPr="00AB5B63">
          <w:rPr>
            <w:rStyle w:val="Hipercze"/>
            <w:rFonts w:asciiTheme="minorHAnsi" w:hAnsiTheme="minorHAnsi" w:cstheme="minorHAnsi"/>
            <w:smallCaps/>
            <w:noProof/>
            <w:color w:val="auto"/>
            <w:szCs w:val="20"/>
          </w:rPr>
          <w:t>2.1.</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Położenie geograficzne</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_Toc193786318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w:t>
        </w:r>
        <w:r w:rsidRPr="00AB5B63">
          <w:rPr>
            <w:rFonts w:asciiTheme="minorHAnsi" w:hAnsiTheme="minorHAnsi" w:cstheme="minorHAnsi"/>
            <w:noProof/>
            <w:szCs w:val="20"/>
          </w:rPr>
          <w:fldChar w:fldCharType="end"/>
        </w:r>
      </w:hyperlink>
    </w:p>
    <w:p w14:paraId="63BA682E" w14:textId="65885455"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19" w:history="1">
        <w:r w:rsidRPr="00AB5B63">
          <w:rPr>
            <w:rStyle w:val="Hipercze"/>
            <w:rFonts w:asciiTheme="minorHAnsi" w:hAnsiTheme="minorHAnsi" w:cstheme="minorHAnsi"/>
            <w:smallCaps/>
            <w:noProof/>
            <w:color w:val="auto"/>
            <w:szCs w:val="20"/>
          </w:rPr>
          <w:t>2.2.</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Budowa geologiczna i rzeźba terenu</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_Toc193786319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w:t>
        </w:r>
        <w:r w:rsidRPr="00AB5B63">
          <w:rPr>
            <w:rFonts w:asciiTheme="minorHAnsi" w:hAnsiTheme="minorHAnsi" w:cstheme="minorHAnsi"/>
            <w:noProof/>
            <w:szCs w:val="20"/>
          </w:rPr>
          <w:fldChar w:fldCharType="end"/>
        </w:r>
      </w:hyperlink>
    </w:p>
    <w:p w14:paraId="013B86DB" w14:textId="4F7CF4B0"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0" w:history="1">
        <w:r w:rsidRPr="00AB5B63">
          <w:rPr>
            <w:rStyle w:val="Hipercze"/>
            <w:rFonts w:asciiTheme="minorHAnsi" w:hAnsiTheme="minorHAnsi" w:cstheme="minorHAnsi"/>
            <w:smallCaps/>
            <w:noProof/>
            <w:color w:val="auto"/>
            <w:szCs w:val="20"/>
          </w:rPr>
          <w:t>2.3.</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Warunki klimatyczne i topoklimatyczne</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_Toc193786320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4</w:t>
        </w:r>
        <w:r w:rsidRPr="00AB5B63">
          <w:rPr>
            <w:rFonts w:asciiTheme="minorHAnsi" w:hAnsiTheme="minorHAnsi" w:cstheme="minorHAnsi"/>
            <w:noProof/>
            <w:szCs w:val="20"/>
          </w:rPr>
          <w:fldChar w:fldCharType="end"/>
        </w:r>
      </w:hyperlink>
    </w:p>
    <w:p w14:paraId="63B12060" w14:textId="01E8F868"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1" w:history="1">
        <w:r w:rsidRPr="00AB5B63">
          <w:rPr>
            <w:rStyle w:val="Hipercze"/>
            <w:rFonts w:asciiTheme="minorHAnsi" w:hAnsiTheme="minorHAnsi" w:cstheme="minorHAnsi"/>
            <w:smallCaps/>
            <w:noProof/>
            <w:color w:val="auto"/>
            <w:szCs w:val="20"/>
          </w:rPr>
          <w:t>2.4.</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Wody powierzchniowe</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_Toc193786321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5</w:t>
        </w:r>
        <w:r w:rsidRPr="00AB5B63">
          <w:rPr>
            <w:rFonts w:asciiTheme="minorHAnsi" w:hAnsiTheme="minorHAnsi" w:cstheme="minorHAnsi"/>
            <w:noProof/>
            <w:szCs w:val="20"/>
          </w:rPr>
          <w:fldChar w:fldCharType="end"/>
        </w:r>
      </w:hyperlink>
    </w:p>
    <w:p w14:paraId="1D33F226" w14:textId="2DAED8BB"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2" w:history="1">
        <w:r w:rsidRPr="00AB5B63">
          <w:rPr>
            <w:rStyle w:val="Hipercze"/>
            <w:rFonts w:asciiTheme="minorHAnsi" w:hAnsiTheme="minorHAnsi" w:cstheme="minorHAnsi"/>
            <w:smallCaps/>
            <w:noProof/>
            <w:color w:val="auto"/>
            <w:szCs w:val="20"/>
          </w:rPr>
          <w:t>2.5.</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Wody podziemne</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_Toc193786322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12</w:t>
        </w:r>
        <w:r w:rsidRPr="00AB5B63">
          <w:rPr>
            <w:rFonts w:asciiTheme="minorHAnsi" w:hAnsiTheme="minorHAnsi" w:cstheme="minorHAnsi"/>
            <w:noProof/>
            <w:szCs w:val="20"/>
          </w:rPr>
          <w:fldChar w:fldCharType="end"/>
        </w:r>
      </w:hyperlink>
    </w:p>
    <w:p w14:paraId="6CDD50A0" w14:textId="23C670A8"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3" w:history="1">
        <w:r w:rsidRPr="00AB5B63">
          <w:rPr>
            <w:rStyle w:val="Hipercze"/>
            <w:rFonts w:asciiTheme="minorHAnsi" w:hAnsiTheme="minorHAnsi" w:cstheme="minorHAnsi"/>
            <w:smallCaps/>
            <w:noProof/>
            <w:color w:val="auto"/>
            <w:szCs w:val="20"/>
          </w:rPr>
          <w:t>2.6.</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Użytkowanie ziemi</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_Toc193786323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15</w:t>
        </w:r>
        <w:r w:rsidRPr="00AB5B63">
          <w:rPr>
            <w:rFonts w:asciiTheme="minorHAnsi" w:hAnsiTheme="minorHAnsi" w:cstheme="minorHAnsi"/>
            <w:noProof/>
            <w:szCs w:val="20"/>
          </w:rPr>
          <w:fldChar w:fldCharType="end"/>
        </w:r>
      </w:hyperlink>
    </w:p>
    <w:p w14:paraId="016B0C81" w14:textId="44325CC1"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4" w:history="1">
        <w:r w:rsidRPr="00AB5B63">
          <w:rPr>
            <w:rStyle w:val="Hipercze"/>
            <w:rFonts w:asciiTheme="minorHAnsi" w:hAnsiTheme="minorHAnsi" w:cstheme="minorHAnsi"/>
            <w:smallCaps/>
            <w:noProof/>
            <w:color w:val="auto"/>
            <w:szCs w:val="20"/>
          </w:rPr>
          <w:t>2.7.</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Świat roślinny i zwierzęcy</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_Toc193786324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16</w:t>
        </w:r>
        <w:r w:rsidRPr="00AB5B63">
          <w:rPr>
            <w:rFonts w:asciiTheme="minorHAnsi" w:hAnsiTheme="minorHAnsi" w:cstheme="minorHAnsi"/>
            <w:noProof/>
            <w:szCs w:val="20"/>
          </w:rPr>
          <w:fldChar w:fldCharType="end"/>
        </w:r>
      </w:hyperlink>
    </w:p>
    <w:p w14:paraId="02CB6671" w14:textId="086302B7"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5" w:history="1">
        <w:r w:rsidRPr="00AB5B63">
          <w:rPr>
            <w:rStyle w:val="Hipercze"/>
            <w:rFonts w:asciiTheme="minorHAnsi" w:hAnsiTheme="minorHAnsi" w:cstheme="minorHAnsi"/>
            <w:smallCaps/>
            <w:noProof/>
            <w:color w:val="auto"/>
            <w:szCs w:val="20"/>
          </w:rPr>
          <w:t>2.8.</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Wzajemne powiązania elementów środowiska</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_Toc193786325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18</w:t>
        </w:r>
        <w:r w:rsidRPr="00AB5B63">
          <w:rPr>
            <w:rFonts w:asciiTheme="minorHAnsi" w:hAnsiTheme="minorHAnsi" w:cstheme="minorHAnsi"/>
            <w:noProof/>
            <w:szCs w:val="20"/>
          </w:rPr>
          <w:fldChar w:fldCharType="end"/>
        </w:r>
      </w:hyperlink>
    </w:p>
    <w:p w14:paraId="5025ABA8" w14:textId="1A2AD6F4"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6" w:history="1">
        <w:r w:rsidRPr="00AB5B63">
          <w:rPr>
            <w:rStyle w:val="Hipercze"/>
            <w:rFonts w:asciiTheme="minorHAnsi" w:hAnsiTheme="minorHAnsi" w:cstheme="minorHAnsi"/>
            <w:smallCaps/>
            <w:noProof/>
            <w:color w:val="auto"/>
            <w:szCs w:val="20"/>
          </w:rPr>
          <w:t>2.9.</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Dotychczasowe zmiany w środowisku</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_Toc193786326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18</w:t>
        </w:r>
        <w:r w:rsidRPr="00AB5B63">
          <w:rPr>
            <w:rFonts w:asciiTheme="minorHAnsi" w:hAnsiTheme="minorHAnsi" w:cstheme="minorHAnsi"/>
            <w:noProof/>
            <w:szCs w:val="20"/>
          </w:rPr>
          <w:fldChar w:fldCharType="end"/>
        </w:r>
      </w:hyperlink>
    </w:p>
    <w:p w14:paraId="5037309F" w14:textId="23FF2FEE"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7" w:history="1">
        <w:r w:rsidRPr="00AB5B63">
          <w:rPr>
            <w:rStyle w:val="Hipercze"/>
            <w:rFonts w:asciiTheme="minorHAnsi" w:hAnsiTheme="minorHAnsi" w:cstheme="minorHAnsi"/>
            <w:smallCaps/>
            <w:noProof/>
            <w:color w:val="auto"/>
            <w:szCs w:val="20"/>
          </w:rPr>
          <w:t>2.10.</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Struktura przyrodnicza obszaru</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_Toc193786327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18</w:t>
        </w:r>
        <w:r w:rsidRPr="00AB5B63">
          <w:rPr>
            <w:rFonts w:asciiTheme="minorHAnsi" w:hAnsiTheme="minorHAnsi" w:cstheme="minorHAnsi"/>
            <w:noProof/>
            <w:szCs w:val="20"/>
          </w:rPr>
          <w:fldChar w:fldCharType="end"/>
        </w:r>
      </w:hyperlink>
    </w:p>
    <w:p w14:paraId="70511428" w14:textId="68903FF4"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8" w:history="1">
        <w:r w:rsidRPr="00AB5B63">
          <w:rPr>
            <w:rStyle w:val="Hipercze"/>
            <w:rFonts w:asciiTheme="minorHAnsi" w:hAnsiTheme="minorHAnsi" w:cstheme="minorHAnsi"/>
            <w:smallCaps/>
            <w:noProof/>
            <w:color w:val="auto"/>
            <w:szCs w:val="20"/>
          </w:rPr>
          <w:t>2.11.</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Powiązania przyrodnicze obszaru z otoczeniem</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_Toc193786328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19</w:t>
        </w:r>
        <w:r w:rsidRPr="00AB5B63">
          <w:rPr>
            <w:rFonts w:asciiTheme="minorHAnsi" w:hAnsiTheme="minorHAnsi" w:cstheme="minorHAnsi"/>
            <w:noProof/>
            <w:szCs w:val="20"/>
          </w:rPr>
          <w:fldChar w:fldCharType="end"/>
        </w:r>
      </w:hyperlink>
    </w:p>
    <w:p w14:paraId="717F3EE9" w14:textId="6EBAC981"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29" w:history="1">
        <w:r w:rsidRPr="00AB5B63">
          <w:rPr>
            <w:rStyle w:val="Hipercze"/>
            <w:rFonts w:asciiTheme="minorHAnsi" w:hAnsiTheme="minorHAnsi" w:cstheme="minorHAnsi"/>
            <w:smallCaps/>
            <w:noProof/>
            <w:color w:val="auto"/>
            <w:szCs w:val="20"/>
          </w:rPr>
          <w:t>2.12.</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Zasoby przyrodnicze i ich ochrona prawna</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_Toc193786329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20</w:t>
        </w:r>
        <w:r w:rsidRPr="00AB5B63">
          <w:rPr>
            <w:rFonts w:asciiTheme="minorHAnsi" w:hAnsiTheme="minorHAnsi" w:cstheme="minorHAnsi"/>
            <w:noProof/>
            <w:szCs w:val="20"/>
          </w:rPr>
          <w:fldChar w:fldCharType="end"/>
        </w:r>
      </w:hyperlink>
    </w:p>
    <w:p w14:paraId="399D5E91" w14:textId="0C1DCDA5"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0" w:history="1">
        <w:r w:rsidRPr="00AB5B63">
          <w:rPr>
            <w:rStyle w:val="Hipercze"/>
            <w:rFonts w:asciiTheme="minorHAnsi" w:hAnsiTheme="minorHAnsi" w:cstheme="minorHAnsi"/>
            <w:smallCaps/>
            <w:noProof/>
            <w:color w:val="auto"/>
            <w:szCs w:val="20"/>
          </w:rPr>
          <w:t>2.13.</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Walory krajobrazowe i ich ochrona prawna</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_Toc193786330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28</w:t>
        </w:r>
        <w:r w:rsidRPr="00AB5B63">
          <w:rPr>
            <w:rFonts w:asciiTheme="minorHAnsi" w:hAnsiTheme="minorHAnsi" w:cstheme="minorHAnsi"/>
            <w:noProof/>
            <w:szCs w:val="20"/>
          </w:rPr>
          <w:fldChar w:fldCharType="end"/>
        </w:r>
      </w:hyperlink>
    </w:p>
    <w:p w14:paraId="6541A622" w14:textId="7B9CD44F"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1" w:history="1">
        <w:r w:rsidRPr="00AB5B63">
          <w:rPr>
            <w:rStyle w:val="Hipercze"/>
            <w:rFonts w:asciiTheme="minorHAnsi" w:hAnsiTheme="minorHAnsi" w:cstheme="minorHAnsi"/>
            <w:smallCaps/>
            <w:noProof/>
            <w:color w:val="auto"/>
            <w:szCs w:val="20"/>
          </w:rPr>
          <w:t>2.14.</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Jakość środowiska i jego zagrożenia</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_Toc193786331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30</w:t>
        </w:r>
        <w:r w:rsidRPr="00AB5B63">
          <w:rPr>
            <w:rFonts w:asciiTheme="minorHAnsi" w:hAnsiTheme="minorHAnsi" w:cstheme="minorHAnsi"/>
            <w:noProof/>
            <w:szCs w:val="20"/>
          </w:rPr>
          <w:fldChar w:fldCharType="end"/>
        </w:r>
      </w:hyperlink>
    </w:p>
    <w:p w14:paraId="228F4ECE" w14:textId="2446B130" w:rsidR="00AB5B63" w:rsidRPr="00AB5B63" w:rsidRDefault="00AB5B63" w:rsidP="00AB5B63">
      <w:pPr>
        <w:pStyle w:val="Spistreci1"/>
        <w:spacing w:after="0" w:line="276" w:lineRule="auto"/>
        <w:rPr>
          <w:rFonts w:eastAsiaTheme="minorEastAsia" w:cstheme="minorHAnsi"/>
          <w:spacing w:val="0"/>
          <w:sz w:val="20"/>
          <w:szCs w:val="20"/>
          <w:lang w:eastAsia="pl-PL" w:bidi="ar-SA"/>
        </w:rPr>
      </w:pPr>
      <w:hyperlink w:anchor="_Toc193786332" w:history="1">
        <w:r w:rsidRPr="00AB5B63">
          <w:rPr>
            <w:rStyle w:val="Hipercze"/>
            <w:rFonts w:cstheme="minorHAnsi"/>
            <w:smallCaps/>
            <w:color w:val="auto"/>
            <w:sz w:val="20"/>
            <w:szCs w:val="20"/>
          </w:rPr>
          <w:t>3.</w:t>
        </w:r>
        <w:r w:rsidRPr="00AB5B63">
          <w:rPr>
            <w:rFonts w:eastAsiaTheme="minorEastAsia" w:cstheme="minorHAnsi"/>
            <w:spacing w:val="0"/>
            <w:sz w:val="20"/>
            <w:szCs w:val="20"/>
            <w:lang w:eastAsia="pl-PL" w:bidi="ar-SA"/>
          </w:rPr>
          <w:tab/>
        </w:r>
        <w:r w:rsidRPr="00AB5B63">
          <w:rPr>
            <w:rStyle w:val="Hipercze"/>
            <w:rFonts w:cstheme="minorHAnsi"/>
            <w:smallCaps/>
            <w:color w:val="auto"/>
            <w:sz w:val="20"/>
            <w:szCs w:val="20"/>
          </w:rPr>
          <w:t>Diagnoza stanu i funkcjonowania środowiska</w:t>
        </w:r>
        <w:r w:rsidRPr="00AB5B63">
          <w:rPr>
            <w:rFonts w:cstheme="minorHAnsi"/>
            <w:sz w:val="20"/>
            <w:szCs w:val="20"/>
          </w:rPr>
          <w:tab/>
        </w:r>
        <w:r w:rsidRPr="00AB5B63">
          <w:rPr>
            <w:rFonts w:cstheme="minorHAnsi"/>
            <w:sz w:val="20"/>
            <w:szCs w:val="20"/>
          </w:rPr>
          <w:fldChar w:fldCharType="begin"/>
        </w:r>
        <w:r w:rsidRPr="00AB5B63">
          <w:rPr>
            <w:rFonts w:cstheme="minorHAnsi"/>
            <w:sz w:val="20"/>
            <w:szCs w:val="20"/>
          </w:rPr>
          <w:instrText xml:space="preserve"> PAGEREF _Toc193786332 \h </w:instrText>
        </w:r>
        <w:r w:rsidRPr="00AB5B63">
          <w:rPr>
            <w:rFonts w:cstheme="minorHAnsi"/>
            <w:sz w:val="20"/>
            <w:szCs w:val="20"/>
          </w:rPr>
        </w:r>
        <w:r w:rsidRPr="00AB5B63">
          <w:rPr>
            <w:rFonts w:cstheme="minorHAnsi"/>
            <w:sz w:val="20"/>
            <w:szCs w:val="20"/>
          </w:rPr>
          <w:fldChar w:fldCharType="separate"/>
        </w:r>
        <w:r w:rsidR="00C94113">
          <w:rPr>
            <w:rFonts w:cstheme="minorHAnsi"/>
            <w:sz w:val="20"/>
            <w:szCs w:val="20"/>
          </w:rPr>
          <w:t>35</w:t>
        </w:r>
        <w:r w:rsidRPr="00AB5B63">
          <w:rPr>
            <w:rFonts w:cstheme="minorHAnsi"/>
            <w:sz w:val="20"/>
            <w:szCs w:val="20"/>
          </w:rPr>
          <w:fldChar w:fldCharType="end"/>
        </w:r>
      </w:hyperlink>
    </w:p>
    <w:p w14:paraId="6ECEF040" w14:textId="20C8CBAC"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3" w:history="1">
        <w:r w:rsidRPr="00AB5B63">
          <w:rPr>
            <w:rStyle w:val="Hipercze"/>
            <w:rFonts w:asciiTheme="minorHAnsi" w:hAnsiTheme="minorHAnsi" w:cstheme="minorHAnsi"/>
            <w:smallCaps/>
            <w:noProof/>
            <w:color w:val="auto"/>
            <w:szCs w:val="20"/>
          </w:rPr>
          <w:t>3.1.</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Ocena odporności środowiska na degradację i zdolność do regeneracji</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_Toc193786333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35</w:t>
        </w:r>
        <w:r w:rsidRPr="00AB5B63">
          <w:rPr>
            <w:rFonts w:asciiTheme="minorHAnsi" w:hAnsiTheme="minorHAnsi" w:cstheme="minorHAnsi"/>
            <w:noProof/>
            <w:szCs w:val="20"/>
          </w:rPr>
          <w:fldChar w:fldCharType="end"/>
        </w:r>
      </w:hyperlink>
    </w:p>
    <w:p w14:paraId="13E3C907" w14:textId="2270BB75"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4" w:history="1">
        <w:r w:rsidRPr="00AB5B63">
          <w:rPr>
            <w:rStyle w:val="Hipercze"/>
            <w:rFonts w:asciiTheme="minorHAnsi" w:hAnsiTheme="minorHAnsi" w:cstheme="minorHAnsi"/>
            <w:smallCaps/>
            <w:noProof/>
            <w:color w:val="auto"/>
            <w:szCs w:val="20"/>
          </w:rPr>
          <w:t>3.2.</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Ocena stanu ochrony i użytkowania zasobów przyrodniczych</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_Toc193786334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35</w:t>
        </w:r>
        <w:r w:rsidRPr="00AB5B63">
          <w:rPr>
            <w:rFonts w:asciiTheme="minorHAnsi" w:hAnsiTheme="minorHAnsi" w:cstheme="minorHAnsi"/>
            <w:noProof/>
            <w:szCs w:val="20"/>
          </w:rPr>
          <w:fldChar w:fldCharType="end"/>
        </w:r>
      </w:hyperlink>
    </w:p>
    <w:p w14:paraId="24A3DC19" w14:textId="40081CBD"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5" w:history="1">
        <w:r w:rsidRPr="00AB5B63">
          <w:rPr>
            <w:rStyle w:val="Hipercze"/>
            <w:rFonts w:asciiTheme="minorHAnsi" w:hAnsiTheme="minorHAnsi" w:cstheme="minorHAnsi"/>
            <w:smallCaps/>
            <w:noProof/>
            <w:color w:val="auto"/>
            <w:szCs w:val="20"/>
          </w:rPr>
          <w:t>3.3.</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Ocena stanu zachowania walorów krajobrazowych</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_Toc193786335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36</w:t>
        </w:r>
        <w:r w:rsidRPr="00AB5B63">
          <w:rPr>
            <w:rFonts w:asciiTheme="minorHAnsi" w:hAnsiTheme="minorHAnsi" w:cstheme="minorHAnsi"/>
            <w:noProof/>
            <w:szCs w:val="20"/>
          </w:rPr>
          <w:fldChar w:fldCharType="end"/>
        </w:r>
      </w:hyperlink>
    </w:p>
    <w:p w14:paraId="3D3F7AA8" w14:textId="3AE96C38"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6" w:history="1">
        <w:r w:rsidRPr="00AB5B63">
          <w:rPr>
            <w:rStyle w:val="Hipercze"/>
            <w:rFonts w:asciiTheme="minorHAnsi" w:hAnsiTheme="minorHAnsi" w:cstheme="minorHAnsi"/>
            <w:smallCaps/>
            <w:noProof/>
            <w:color w:val="auto"/>
            <w:szCs w:val="20"/>
          </w:rPr>
          <w:t>3.4.</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Ocena zgodności dotychczasowego użytkowania z warunkami przyrodniczymi</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_Toc193786336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36</w:t>
        </w:r>
        <w:r w:rsidRPr="00AB5B63">
          <w:rPr>
            <w:rFonts w:asciiTheme="minorHAnsi" w:hAnsiTheme="minorHAnsi" w:cstheme="minorHAnsi"/>
            <w:noProof/>
            <w:szCs w:val="20"/>
          </w:rPr>
          <w:fldChar w:fldCharType="end"/>
        </w:r>
      </w:hyperlink>
    </w:p>
    <w:p w14:paraId="47515520" w14:textId="40ED66AC"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7" w:history="1">
        <w:r w:rsidRPr="00AB5B63">
          <w:rPr>
            <w:rStyle w:val="Hipercze"/>
            <w:rFonts w:asciiTheme="minorHAnsi" w:hAnsiTheme="minorHAnsi" w:cstheme="minorHAnsi"/>
            <w:smallCaps/>
            <w:noProof/>
            <w:color w:val="auto"/>
            <w:szCs w:val="20"/>
          </w:rPr>
          <w:t>3.5.</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Ocena charakteru i intensywności zmian zachodzących w środowisku</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_Toc193786337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36</w:t>
        </w:r>
        <w:r w:rsidRPr="00AB5B63">
          <w:rPr>
            <w:rFonts w:asciiTheme="minorHAnsi" w:hAnsiTheme="minorHAnsi" w:cstheme="minorHAnsi"/>
            <w:noProof/>
            <w:szCs w:val="20"/>
          </w:rPr>
          <w:fldChar w:fldCharType="end"/>
        </w:r>
      </w:hyperlink>
    </w:p>
    <w:p w14:paraId="163B7B27" w14:textId="0BC86103" w:rsidR="00AB5B63" w:rsidRPr="00AB5B63" w:rsidRDefault="00AB5B63" w:rsidP="00AB5B63">
      <w:pPr>
        <w:pStyle w:val="Spistreci2"/>
        <w:tabs>
          <w:tab w:val="left" w:pos="880"/>
          <w:tab w:val="right" w:leader="dot" w:pos="9346"/>
        </w:tabs>
        <w:spacing w:after="0" w:line="276" w:lineRule="auto"/>
        <w:rPr>
          <w:rFonts w:asciiTheme="minorHAnsi" w:eastAsiaTheme="minorEastAsia" w:hAnsiTheme="minorHAnsi" w:cstheme="minorHAnsi"/>
          <w:noProof/>
          <w:szCs w:val="20"/>
          <w:lang w:eastAsia="pl-PL" w:bidi="ar-SA"/>
        </w:rPr>
      </w:pPr>
      <w:hyperlink w:anchor="_Toc193786338" w:history="1">
        <w:r w:rsidRPr="00AB5B63">
          <w:rPr>
            <w:rStyle w:val="Hipercze"/>
            <w:rFonts w:asciiTheme="minorHAnsi" w:hAnsiTheme="minorHAnsi" w:cstheme="minorHAnsi"/>
            <w:smallCaps/>
            <w:noProof/>
            <w:color w:val="auto"/>
            <w:szCs w:val="20"/>
          </w:rPr>
          <w:t>3.6.</w:t>
        </w:r>
        <w:r w:rsidRPr="00AB5B63">
          <w:rPr>
            <w:rFonts w:asciiTheme="minorHAnsi" w:eastAsiaTheme="minorEastAsia" w:hAnsiTheme="minorHAnsi" w:cstheme="minorHAnsi"/>
            <w:noProof/>
            <w:szCs w:val="20"/>
            <w:lang w:eastAsia="pl-PL" w:bidi="ar-SA"/>
          </w:rPr>
          <w:tab/>
        </w:r>
        <w:r w:rsidRPr="00AB5B63">
          <w:rPr>
            <w:rStyle w:val="Hipercze"/>
            <w:rFonts w:asciiTheme="minorHAnsi" w:hAnsiTheme="minorHAnsi" w:cstheme="minorHAnsi"/>
            <w:smallCaps/>
            <w:noProof/>
            <w:color w:val="auto"/>
            <w:szCs w:val="20"/>
          </w:rPr>
          <w:t>Ocena stanu środowiska, zagrożeń i możliwości ich ograniczenia</w:t>
        </w:r>
        <w:r w:rsidRPr="00AB5B63">
          <w:rPr>
            <w:rFonts w:asciiTheme="minorHAnsi" w:hAnsiTheme="minorHAnsi" w:cstheme="minorHAnsi"/>
            <w:noProof/>
            <w:szCs w:val="20"/>
          </w:rPr>
          <w:tab/>
        </w:r>
        <w:r w:rsidRPr="00AB5B63">
          <w:rPr>
            <w:rFonts w:asciiTheme="minorHAnsi" w:hAnsiTheme="minorHAnsi" w:cstheme="minorHAnsi"/>
            <w:noProof/>
            <w:szCs w:val="20"/>
          </w:rPr>
          <w:fldChar w:fldCharType="begin"/>
        </w:r>
        <w:r w:rsidRPr="00AB5B63">
          <w:rPr>
            <w:rFonts w:asciiTheme="minorHAnsi" w:hAnsiTheme="minorHAnsi" w:cstheme="minorHAnsi"/>
            <w:noProof/>
            <w:szCs w:val="20"/>
          </w:rPr>
          <w:instrText xml:space="preserve"> PAGEREF _Toc193786338 \h </w:instrText>
        </w:r>
        <w:r w:rsidRPr="00AB5B63">
          <w:rPr>
            <w:rFonts w:asciiTheme="minorHAnsi" w:hAnsiTheme="minorHAnsi" w:cstheme="minorHAnsi"/>
            <w:noProof/>
            <w:szCs w:val="20"/>
          </w:rPr>
        </w:r>
        <w:r w:rsidRPr="00AB5B63">
          <w:rPr>
            <w:rFonts w:asciiTheme="minorHAnsi" w:hAnsiTheme="minorHAnsi" w:cstheme="minorHAnsi"/>
            <w:noProof/>
            <w:szCs w:val="20"/>
          </w:rPr>
          <w:fldChar w:fldCharType="separate"/>
        </w:r>
        <w:r w:rsidR="00C94113">
          <w:rPr>
            <w:rFonts w:asciiTheme="minorHAnsi" w:hAnsiTheme="minorHAnsi" w:cstheme="minorHAnsi"/>
            <w:noProof/>
            <w:szCs w:val="20"/>
          </w:rPr>
          <w:t>37</w:t>
        </w:r>
        <w:r w:rsidRPr="00AB5B63">
          <w:rPr>
            <w:rFonts w:asciiTheme="minorHAnsi" w:hAnsiTheme="minorHAnsi" w:cstheme="minorHAnsi"/>
            <w:noProof/>
            <w:szCs w:val="20"/>
          </w:rPr>
          <w:fldChar w:fldCharType="end"/>
        </w:r>
      </w:hyperlink>
    </w:p>
    <w:p w14:paraId="02F0486F" w14:textId="6F4B1CB1" w:rsidR="00AB5B63" w:rsidRPr="00AB5B63" w:rsidRDefault="00AB5B63" w:rsidP="00AB5B63">
      <w:pPr>
        <w:pStyle w:val="Spistreci1"/>
        <w:spacing w:after="0" w:line="276" w:lineRule="auto"/>
        <w:rPr>
          <w:rFonts w:eastAsiaTheme="minorEastAsia" w:cstheme="minorHAnsi"/>
          <w:spacing w:val="0"/>
          <w:sz w:val="20"/>
          <w:szCs w:val="20"/>
          <w:lang w:eastAsia="pl-PL" w:bidi="ar-SA"/>
        </w:rPr>
      </w:pPr>
      <w:hyperlink w:anchor="_Toc193786339" w:history="1">
        <w:r w:rsidRPr="00AB5B63">
          <w:rPr>
            <w:rStyle w:val="Hipercze"/>
            <w:rFonts w:cstheme="minorHAnsi"/>
            <w:smallCaps/>
            <w:color w:val="auto"/>
            <w:sz w:val="20"/>
            <w:szCs w:val="20"/>
          </w:rPr>
          <w:t>4.</w:t>
        </w:r>
        <w:r w:rsidRPr="00AB5B63">
          <w:rPr>
            <w:rFonts w:eastAsiaTheme="minorEastAsia" w:cstheme="minorHAnsi"/>
            <w:spacing w:val="0"/>
            <w:sz w:val="20"/>
            <w:szCs w:val="20"/>
            <w:lang w:eastAsia="pl-PL" w:bidi="ar-SA"/>
          </w:rPr>
          <w:tab/>
        </w:r>
        <w:r w:rsidRPr="00AB5B63">
          <w:rPr>
            <w:rStyle w:val="Hipercze"/>
            <w:rFonts w:cstheme="minorHAnsi"/>
            <w:smallCaps/>
            <w:color w:val="auto"/>
            <w:sz w:val="20"/>
            <w:szCs w:val="20"/>
          </w:rPr>
          <w:t>Prognoza dalszych zmian w środowisku pod wpływem dotychczasowego użytkowania</w:t>
        </w:r>
        <w:r w:rsidRPr="00AB5B63">
          <w:rPr>
            <w:rFonts w:cstheme="minorHAnsi"/>
            <w:sz w:val="20"/>
            <w:szCs w:val="20"/>
          </w:rPr>
          <w:tab/>
        </w:r>
        <w:r w:rsidRPr="00AB5B63">
          <w:rPr>
            <w:rFonts w:cstheme="minorHAnsi"/>
            <w:sz w:val="20"/>
            <w:szCs w:val="20"/>
          </w:rPr>
          <w:fldChar w:fldCharType="begin"/>
        </w:r>
        <w:r w:rsidRPr="00AB5B63">
          <w:rPr>
            <w:rFonts w:cstheme="minorHAnsi"/>
            <w:sz w:val="20"/>
            <w:szCs w:val="20"/>
          </w:rPr>
          <w:instrText xml:space="preserve"> PAGEREF _Toc193786339 \h </w:instrText>
        </w:r>
        <w:r w:rsidRPr="00AB5B63">
          <w:rPr>
            <w:rFonts w:cstheme="minorHAnsi"/>
            <w:sz w:val="20"/>
            <w:szCs w:val="20"/>
          </w:rPr>
        </w:r>
        <w:r w:rsidRPr="00AB5B63">
          <w:rPr>
            <w:rFonts w:cstheme="minorHAnsi"/>
            <w:sz w:val="20"/>
            <w:szCs w:val="20"/>
          </w:rPr>
          <w:fldChar w:fldCharType="separate"/>
        </w:r>
        <w:r w:rsidR="00C94113">
          <w:rPr>
            <w:rFonts w:cstheme="minorHAnsi"/>
            <w:sz w:val="20"/>
            <w:szCs w:val="20"/>
          </w:rPr>
          <w:t>37</w:t>
        </w:r>
        <w:r w:rsidRPr="00AB5B63">
          <w:rPr>
            <w:rFonts w:cstheme="minorHAnsi"/>
            <w:sz w:val="20"/>
            <w:szCs w:val="20"/>
          </w:rPr>
          <w:fldChar w:fldCharType="end"/>
        </w:r>
      </w:hyperlink>
    </w:p>
    <w:p w14:paraId="571785D1" w14:textId="10440DC5" w:rsidR="00AB5B63" w:rsidRPr="00AB5B63" w:rsidRDefault="00AB5B63" w:rsidP="00AB5B63">
      <w:pPr>
        <w:pStyle w:val="Spistreci1"/>
        <w:spacing w:after="0" w:line="276" w:lineRule="auto"/>
        <w:rPr>
          <w:rFonts w:eastAsiaTheme="minorEastAsia" w:cstheme="minorHAnsi"/>
          <w:spacing w:val="0"/>
          <w:sz w:val="20"/>
          <w:szCs w:val="20"/>
          <w:lang w:eastAsia="pl-PL" w:bidi="ar-SA"/>
        </w:rPr>
      </w:pPr>
      <w:hyperlink w:anchor="_Toc193786340" w:history="1">
        <w:r w:rsidRPr="00AB5B63">
          <w:rPr>
            <w:rStyle w:val="Hipercze"/>
            <w:rFonts w:cstheme="minorHAnsi"/>
            <w:smallCaps/>
            <w:color w:val="auto"/>
            <w:sz w:val="20"/>
            <w:szCs w:val="20"/>
          </w:rPr>
          <w:t>5.</w:t>
        </w:r>
        <w:r w:rsidRPr="00AB5B63">
          <w:rPr>
            <w:rFonts w:eastAsiaTheme="minorEastAsia" w:cstheme="minorHAnsi"/>
            <w:spacing w:val="0"/>
            <w:sz w:val="20"/>
            <w:szCs w:val="20"/>
            <w:lang w:eastAsia="pl-PL" w:bidi="ar-SA"/>
          </w:rPr>
          <w:tab/>
        </w:r>
        <w:r w:rsidRPr="00AB5B63">
          <w:rPr>
            <w:rStyle w:val="Hipercze"/>
            <w:rFonts w:cstheme="minorHAnsi"/>
            <w:smallCaps/>
            <w:color w:val="auto"/>
            <w:sz w:val="20"/>
            <w:szCs w:val="20"/>
          </w:rPr>
          <w:t>Przyrodnicze predyspozycje do kształtowania struktury funkcjonalno – przestrzennej</w:t>
        </w:r>
        <w:r w:rsidRPr="00AB5B63">
          <w:rPr>
            <w:rFonts w:cstheme="minorHAnsi"/>
            <w:sz w:val="20"/>
            <w:szCs w:val="20"/>
          </w:rPr>
          <w:tab/>
        </w:r>
        <w:r w:rsidRPr="00AB5B63">
          <w:rPr>
            <w:rFonts w:cstheme="minorHAnsi"/>
            <w:sz w:val="20"/>
            <w:szCs w:val="20"/>
          </w:rPr>
          <w:fldChar w:fldCharType="begin"/>
        </w:r>
        <w:r w:rsidRPr="00AB5B63">
          <w:rPr>
            <w:rFonts w:cstheme="minorHAnsi"/>
            <w:sz w:val="20"/>
            <w:szCs w:val="20"/>
          </w:rPr>
          <w:instrText xml:space="preserve"> PAGEREF _Toc193786340 \h </w:instrText>
        </w:r>
        <w:r w:rsidRPr="00AB5B63">
          <w:rPr>
            <w:rFonts w:cstheme="minorHAnsi"/>
            <w:sz w:val="20"/>
            <w:szCs w:val="20"/>
          </w:rPr>
        </w:r>
        <w:r w:rsidRPr="00AB5B63">
          <w:rPr>
            <w:rFonts w:cstheme="minorHAnsi"/>
            <w:sz w:val="20"/>
            <w:szCs w:val="20"/>
          </w:rPr>
          <w:fldChar w:fldCharType="separate"/>
        </w:r>
        <w:r w:rsidR="00C94113">
          <w:rPr>
            <w:rFonts w:cstheme="minorHAnsi"/>
            <w:sz w:val="20"/>
            <w:szCs w:val="20"/>
          </w:rPr>
          <w:t>38</w:t>
        </w:r>
        <w:r w:rsidRPr="00AB5B63">
          <w:rPr>
            <w:rFonts w:cstheme="minorHAnsi"/>
            <w:sz w:val="20"/>
            <w:szCs w:val="20"/>
          </w:rPr>
          <w:fldChar w:fldCharType="end"/>
        </w:r>
      </w:hyperlink>
    </w:p>
    <w:p w14:paraId="3C75854F" w14:textId="72C5CE78" w:rsidR="00AB5B63" w:rsidRPr="00AB5B63" w:rsidRDefault="00AB5B63" w:rsidP="00AB5B63">
      <w:pPr>
        <w:pStyle w:val="Spistreci1"/>
        <w:spacing w:after="0" w:line="276" w:lineRule="auto"/>
        <w:rPr>
          <w:rFonts w:eastAsiaTheme="minorEastAsia" w:cstheme="minorHAnsi"/>
          <w:spacing w:val="0"/>
          <w:sz w:val="20"/>
          <w:szCs w:val="20"/>
          <w:lang w:eastAsia="pl-PL" w:bidi="ar-SA"/>
        </w:rPr>
      </w:pPr>
      <w:hyperlink w:anchor="_Toc193786341" w:history="1">
        <w:r w:rsidRPr="00AB5B63">
          <w:rPr>
            <w:rStyle w:val="Hipercze"/>
            <w:rFonts w:cstheme="minorHAnsi"/>
            <w:smallCaps/>
            <w:color w:val="auto"/>
            <w:sz w:val="20"/>
            <w:szCs w:val="20"/>
          </w:rPr>
          <w:t>6.</w:t>
        </w:r>
        <w:r w:rsidRPr="00AB5B63">
          <w:rPr>
            <w:rFonts w:eastAsiaTheme="minorEastAsia" w:cstheme="minorHAnsi"/>
            <w:spacing w:val="0"/>
            <w:sz w:val="20"/>
            <w:szCs w:val="20"/>
            <w:lang w:eastAsia="pl-PL" w:bidi="ar-SA"/>
          </w:rPr>
          <w:tab/>
        </w:r>
        <w:r w:rsidRPr="00AB5B63">
          <w:rPr>
            <w:rStyle w:val="Hipercze"/>
            <w:rFonts w:cstheme="minorHAnsi"/>
            <w:smallCaps/>
            <w:color w:val="auto"/>
            <w:sz w:val="20"/>
            <w:szCs w:val="20"/>
          </w:rPr>
          <w:t>Uwarunkowania ekofizjograficzne dla potrzeb zmian w planach zagospodarowania przestrzennego</w:t>
        </w:r>
        <w:r w:rsidRPr="00AB5B63">
          <w:rPr>
            <w:rFonts w:cstheme="minorHAnsi"/>
            <w:sz w:val="20"/>
            <w:szCs w:val="20"/>
          </w:rPr>
          <w:tab/>
        </w:r>
        <w:r w:rsidRPr="00AB5B63">
          <w:rPr>
            <w:rFonts w:cstheme="minorHAnsi"/>
            <w:sz w:val="20"/>
            <w:szCs w:val="20"/>
          </w:rPr>
          <w:fldChar w:fldCharType="begin"/>
        </w:r>
        <w:r w:rsidRPr="00AB5B63">
          <w:rPr>
            <w:rFonts w:cstheme="minorHAnsi"/>
            <w:sz w:val="20"/>
            <w:szCs w:val="20"/>
          </w:rPr>
          <w:instrText xml:space="preserve"> PAGEREF _Toc193786341 \h </w:instrText>
        </w:r>
        <w:r w:rsidRPr="00AB5B63">
          <w:rPr>
            <w:rFonts w:cstheme="minorHAnsi"/>
            <w:sz w:val="20"/>
            <w:szCs w:val="20"/>
          </w:rPr>
        </w:r>
        <w:r w:rsidRPr="00AB5B63">
          <w:rPr>
            <w:rFonts w:cstheme="minorHAnsi"/>
            <w:sz w:val="20"/>
            <w:szCs w:val="20"/>
          </w:rPr>
          <w:fldChar w:fldCharType="separate"/>
        </w:r>
        <w:r w:rsidR="00C94113">
          <w:rPr>
            <w:rFonts w:cstheme="minorHAnsi"/>
            <w:sz w:val="20"/>
            <w:szCs w:val="20"/>
          </w:rPr>
          <w:t>38</w:t>
        </w:r>
        <w:r w:rsidRPr="00AB5B63">
          <w:rPr>
            <w:rFonts w:cstheme="minorHAnsi"/>
            <w:sz w:val="20"/>
            <w:szCs w:val="20"/>
          </w:rPr>
          <w:fldChar w:fldCharType="end"/>
        </w:r>
      </w:hyperlink>
    </w:p>
    <w:p w14:paraId="03880524" w14:textId="77777777" w:rsidR="00820E9A" w:rsidRPr="00AB5B63" w:rsidRDefault="005A524D" w:rsidP="00AB5B63">
      <w:pPr>
        <w:pStyle w:val="Spistreci11"/>
        <w:spacing w:line="276" w:lineRule="auto"/>
        <w:rPr>
          <w:rFonts w:asciiTheme="minorHAnsi" w:hAnsiTheme="minorHAnsi"/>
          <w:szCs w:val="20"/>
        </w:rPr>
      </w:pPr>
      <w:r w:rsidRPr="00AB5B63">
        <w:rPr>
          <w:rFonts w:asciiTheme="minorHAnsi" w:hAnsiTheme="minorHAnsi" w:cstheme="minorHAnsi"/>
          <w:szCs w:val="20"/>
        </w:rPr>
        <w:fldChar w:fldCharType="end"/>
      </w:r>
    </w:p>
    <w:p w14:paraId="1439D69A" w14:textId="77777777" w:rsidR="00232134" w:rsidRPr="00AB5B63" w:rsidRDefault="00232134" w:rsidP="00DE5CF9">
      <w:pPr>
        <w:pStyle w:val="Nagwekwykazurde1"/>
        <w:spacing w:before="0" w:after="0" w:line="276" w:lineRule="auto"/>
        <w:rPr>
          <w:rFonts w:asciiTheme="minorHAnsi" w:hAnsiTheme="minorHAnsi" w:cs="Arial"/>
          <w:smallCaps/>
          <w:sz w:val="20"/>
          <w:szCs w:val="20"/>
        </w:rPr>
      </w:pPr>
    </w:p>
    <w:p w14:paraId="09EA7EFB" w14:textId="77777777" w:rsidR="00232134" w:rsidRPr="00AB5B63" w:rsidRDefault="00232134" w:rsidP="00DE5CF9">
      <w:pPr>
        <w:pStyle w:val="Nagwekwykazurde1"/>
        <w:spacing w:before="0" w:after="0" w:line="276" w:lineRule="auto"/>
        <w:rPr>
          <w:rFonts w:asciiTheme="minorHAnsi" w:hAnsiTheme="minorHAnsi" w:cstheme="minorHAnsi"/>
          <w:smallCaps/>
          <w:sz w:val="20"/>
          <w:szCs w:val="20"/>
        </w:rPr>
      </w:pPr>
      <w:r w:rsidRPr="00AB5B63">
        <w:rPr>
          <w:rFonts w:asciiTheme="minorHAnsi" w:hAnsiTheme="minorHAnsi" w:cstheme="minorHAnsi"/>
          <w:smallCaps/>
          <w:sz w:val="20"/>
          <w:szCs w:val="20"/>
        </w:rPr>
        <w:t>Spis tabel</w:t>
      </w:r>
    </w:p>
    <w:p w14:paraId="04161D08" w14:textId="4B2CEC6F" w:rsidR="00AB5B63" w:rsidRPr="00AB5B63" w:rsidRDefault="00AB5B63">
      <w:pPr>
        <w:pStyle w:val="Spisilustracji"/>
        <w:tabs>
          <w:tab w:val="right" w:leader="dot" w:pos="9346"/>
        </w:tabs>
        <w:rPr>
          <w:rFonts w:asciiTheme="minorHAnsi" w:eastAsiaTheme="minorEastAsia" w:hAnsiTheme="minorHAnsi" w:cstheme="minorHAnsi"/>
          <w:noProof/>
          <w:sz w:val="18"/>
          <w:szCs w:val="18"/>
          <w:lang w:eastAsia="pl-PL" w:bidi="ar-SA"/>
        </w:rPr>
      </w:pPr>
      <w:r w:rsidRPr="00AB5B63">
        <w:rPr>
          <w:rFonts w:asciiTheme="minorHAnsi" w:hAnsiTheme="minorHAnsi" w:cstheme="minorHAnsi"/>
          <w:smallCaps/>
          <w:sz w:val="18"/>
          <w:szCs w:val="18"/>
        </w:rPr>
        <w:fldChar w:fldCharType="begin"/>
      </w:r>
      <w:r w:rsidRPr="00AB5B63">
        <w:rPr>
          <w:rFonts w:asciiTheme="minorHAnsi" w:hAnsiTheme="minorHAnsi" w:cstheme="minorHAnsi"/>
          <w:smallCaps/>
          <w:sz w:val="18"/>
          <w:szCs w:val="18"/>
        </w:rPr>
        <w:instrText xml:space="preserve"> TOC \h \z \c "Tabela" </w:instrText>
      </w:r>
      <w:r w:rsidRPr="00AB5B63">
        <w:rPr>
          <w:rFonts w:asciiTheme="minorHAnsi" w:hAnsiTheme="minorHAnsi" w:cstheme="minorHAnsi"/>
          <w:smallCaps/>
          <w:sz w:val="18"/>
          <w:szCs w:val="18"/>
        </w:rPr>
        <w:fldChar w:fldCharType="separate"/>
      </w:r>
      <w:hyperlink w:anchor="_Toc193786279" w:history="1">
        <w:r w:rsidRPr="00AB5B63">
          <w:rPr>
            <w:rStyle w:val="Hipercze"/>
            <w:rFonts w:asciiTheme="minorHAnsi" w:hAnsiTheme="minorHAnsi" w:cstheme="minorHAnsi"/>
            <w:b/>
            <w:noProof/>
            <w:color w:val="auto"/>
            <w:sz w:val="18"/>
            <w:szCs w:val="18"/>
          </w:rPr>
          <w:t>Tabela 1</w:t>
        </w:r>
        <w:r w:rsidRPr="00AB5B63">
          <w:rPr>
            <w:rStyle w:val="Hipercze"/>
            <w:rFonts w:asciiTheme="minorHAnsi" w:hAnsiTheme="minorHAnsi" w:cstheme="minorHAnsi"/>
            <w:noProof/>
            <w:color w:val="auto"/>
            <w:sz w:val="18"/>
            <w:szCs w:val="18"/>
          </w:rPr>
          <w:t xml:space="preserve"> Klasy strefy aglomeracji górnośląskiej dla poszczególnych zanieczyszczeń, uzyskane w ocenie rocznej</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_Toc193786279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5</w:t>
        </w:r>
        <w:r w:rsidRPr="00AB5B63">
          <w:rPr>
            <w:rFonts w:asciiTheme="minorHAnsi" w:hAnsiTheme="minorHAnsi" w:cstheme="minorHAnsi"/>
            <w:noProof/>
            <w:webHidden/>
            <w:sz w:val="18"/>
            <w:szCs w:val="18"/>
          </w:rPr>
          <w:fldChar w:fldCharType="end"/>
        </w:r>
      </w:hyperlink>
    </w:p>
    <w:p w14:paraId="5F647812" w14:textId="1A5EED2C" w:rsidR="00AB5B63" w:rsidRPr="00AB5B63" w:rsidRDefault="00AB5B63">
      <w:pPr>
        <w:pStyle w:val="Spisilustracji"/>
        <w:tabs>
          <w:tab w:val="right" w:leader="dot" w:pos="9346"/>
        </w:tabs>
        <w:rPr>
          <w:rFonts w:asciiTheme="minorHAnsi" w:eastAsiaTheme="minorEastAsia" w:hAnsiTheme="minorHAnsi" w:cstheme="minorHAnsi"/>
          <w:noProof/>
          <w:sz w:val="18"/>
          <w:szCs w:val="18"/>
          <w:lang w:eastAsia="pl-PL" w:bidi="ar-SA"/>
        </w:rPr>
      </w:pPr>
      <w:hyperlink w:anchor="_Toc193786280" w:history="1">
        <w:r w:rsidRPr="00AB5B63">
          <w:rPr>
            <w:rStyle w:val="Hipercze"/>
            <w:rFonts w:asciiTheme="minorHAnsi" w:hAnsiTheme="minorHAnsi" w:cstheme="minorHAnsi"/>
            <w:b/>
            <w:noProof/>
            <w:color w:val="auto"/>
            <w:sz w:val="18"/>
            <w:szCs w:val="18"/>
          </w:rPr>
          <w:t>Tabela 2</w:t>
        </w:r>
        <w:r w:rsidRPr="00AB5B63">
          <w:rPr>
            <w:rStyle w:val="Hipercze"/>
            <w:rFonts w:asciiTheme="minorHAnsi" w:hAnsiTheme="minorHAnsi" w:cstheme="minorHAnsi"/>
            <w:noProof/>
            <w:color w:val="auto"/>
            <w:sz w:val="18"/>
            <w:szCs w:val="18"/>
          </w:rPr>
          <w:t xml:space="preserve"> Zestawienie użytkowania ziemi na terenie miasta Zabrze</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_Toc193786280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15</w:t>
        </w:r>
        <w:r w:rsidRPr="00AB5B63">
          <w:rPr>
            <w:rFonts w:asciiTheme="minorHAnsi" w:hAnsiTheme="minorHAnsi" w:cstheme="minorHAnsi"/>
            <w:noProof/>
            <w:webHidden/>
            <w:sz w:val="18"/>
            <w:szCs w:val="18"/>
          </w:rPr>
          <w:fldChar w:fldCharType="end"/>
        </w:r>
      </w:hyperlink>
    </w:p>
    <w:p w14:paraId="2C5F4546" w14:textId="6DE2F095" w:rsidR="00AB5B63" w:rsidRPr="00AB5B63" w:rsidRDefault="00AB5B63">
      <w:pPr>
        <w:pStyle w:val="Spisilustracji"/>
        <w:tabs>
          <w:tab w:val="right" w:leader="dot" w:pos="9346"/>
        </w:tabs>
        <w:rPr>
          <w:rFonts w:asciiTheme="minorHAnsi" w:eastAsiaTheme="minorEastAsia" w:hAnsiTheme="minorHAnsi" w:cstheme="minorHAnsi"/>
          <w:noProof/>
          <w:sz w:val="18"/>
          <w:szCs w:val="18"/>
          <w:lang w:eastAsia="pl-PL" w:bidi="ar-SA"/>
        </w:rPr>
      </w:pPr>
      <w:hyperlink w:anchor="_Toc193786281" w:history="1">
        <w:r w:rsidRPr="00AB5B63">
          <w:rPr>
            <w:rStyle w:val="Hipercze"/>
            <w:rFonts w:asciiTheme="minorHAnsi" w:hAnsiTheme="minorHAnsi" w:cstheme="minorHAnsi"/>
            <w:b/>
            <w:noProof/>
            <w:color w:val="auto"/>
            <w:sz w:val="18"/>
            <w:szCs w:val="18"/>
          </w:rPr>
          <w:t>Tabela 3</w:t>
        </w:r>
        <w:r w:rsidRPr="00AB5B63">
          <w:rPr>
            <w:rStyle w:val="Hipercze"/>
            <w:rFonts w:asciiTheme="minorHAnsi" w:hAnsiTheme="minorHAnsi" w:cstheme="minorHAnsi"/>
            <w:noProof/>
            <w:color w:val="auto"/>
            <w:sz w:val="18"/>
            <w:szCs w:val="18"/>
          </w:rPr>
          <w:t xml:space="preserve"> Zestawienie złóż surowców naturalnych na terenie miasta Zabrze</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_Toc193786281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21</w:t>
        </w:r>
        <w:r w:rsidRPr="00AB5B63">
          <w:rPr>
            <w:rFonts w:asciiTheme="minorHAnsi" w:hAnsiTheme="minorHAnsi" w:cstheme="minorHAnsi"/>
            <w:noProof/>
            <w:webHidden/>
            <w:sz w:val="18"/>
            <w:szCs w:val="18"/>
          </w:rPr>
          <w:fldChar w:fldCharType="end"/>
        </w:r>
      </w:hyperlink>
    </w:p>
    <w:p w14:paraId="5DF15622" w14:textId="77777777" w:rsidR="004B427F" w:rsidRPr="00AB5B63" w:rsidRDefault="00AB5B63" w:rsidP="00DE5CF9">
      <w:pPr>
        <w:pStyle w:val="Nagwekwykazurde1"/>
        <w:spacing w:before="0" w:after="0" w:line="276" w:lineRule="auto"/>
        <w:rPr>
          <w:rFonts w:asciiTheme="minorHAnsi" w:hAnsiTheme="minorHAnsi" w:cstheme="minorHAnsi"/>
          <w:smallCaps/>
          <w:sz w:val="20"/>
          <w:szCs w:val="20"/>
        </w:rPr>
      </w:pPr>
      <w:r w:rsidRPr="00AB5B63">
        <w:rPr>
          <w:rFonts w:asciiTheme="minorHAnsi" w:hAnsiTheme="minorHAnsi" w:cstheme="minorHAnsi"/>
          <w:smallCaps/>
          <w:sz w:val="18"/>
          <w:szCs w:val="18"/>
        </w:rPr>
        <w:fldChar w:fldCharType="end"/>
      </w:r>
    </w:p>
    <w:p w14:paraId="0E82500A" w14:textId="77777777" w:rsidR="00232134" w:rsidRPr="00AB5B63" w:rsidRDefault="00232134" w:rsidP="00DE5CF9">
      <w:pPr>
        <w:pStyle w:val="Nagwekwykazurde1"/>
        <w:spacing w:before="0" w:after="0" w:line="276" w:lineRule="auto"/>
        <w:rPr>
          <w:rFonts w:asciiTheme="minorHAnsi" w:hAnsiTheme="minorHAnsi" w:cstheme="minorHAnsi"/>
          <w:smallCaps/>
          <w:sz w:val="20"/>
          <w:szCs w:val="20"/>
        </w:rPr>
      </w:pPr>
      <w:r w:rsidRPr="00AB5B63">
        <w:rPr>
          <w:rFonts w:asciiTheme="minorHAnsi" w:hAnsiTheme="minorHAnsi" w:cstheme="minorHAnsi"/>
          <w:smallCaps/>
          <w:sz w:val="20"/>
          <w:szCs w:val="20"/>
        </w:rPr>
        <w:t>Spis rysunków</w:t>
      </w:r>
    </w:p>
    <w:p w14:paraId="38454283" w14:textId="187D7A5A" w:rsidR="00AB5B63" w:rsidRPr="00AB5B63" w:rsidRDefault="00AB5B63" w:rsidP="00AB5B63">
      <w:pPr>
        <w:pStyle w:val="Spisilustracji"/>
        <w:tabs>
          <w:tab w:val="right" w:leader="dot" w:pos="9346"/>
        </w:tabs>
        <w:ind w:left="851" w:hanging="851"/>
        <w:rPr>
          <w:rFonts w:asciiTheme="minorHAnsi" w:eastAsiaTheme="minorEastAsia" w:hAnsiTheme="minorHAnsi" w:cstheme="minorHAnsi"/>
          <w:noProof/>
          <w:sz w:val="18"/>
          <w:szCs w:val="18"/>
          <w:lang w:eastAsia="pl-PL" w:bidi="ar-SA"/>
        </w:rPr>
      </w:pPr>
      <w:r w:rsidRPr="00AB5B63">
        <w:rPr>
          <w:rFonts w:asciiTheme="minorHAnsi" w:hAnsiTheme="minorHAnsi" w:cstheme="minorHAnsi"/>
          <w:smallCaps/>
          <w:sz w:val="18"/>
          <w:szCs w:val="18"/>
        </w:rPr>
        <w:fldChar w:fldCharType="begin"/>
      </w:r>
      <w:r w:rsidRPr="00AB5B63">
        <w:rPr>
          <w:rFonts w:asciiTheme="minorHAnsi" w:hAnsiTheme="minorHAnsi" w:cstheme="minorHAnsi"/>
          <w:smallCaps/>
          <w:sz w:val="18"/>
          <w:szCs w:val="18"/>
        </w:rPr>
        <w:instrText xml:space="preserve"> TOC \h \z \c "Rysunek" </w:instrText>
      </w:r>
      <w:r w:rsidRPr="00AB5B63">
        <w:rPr>
          <w:rFonts w:asciiTheme="minorHAnsi" w:hAnsiTheme="minorHAnsi" w:cstheme="minorHAnsi"/>
          <w:smallCaps/>
          <w:sz w:val="18"/>
          <w:szCs w:val="18"/>
        </w:rPr>
        <w:fldChar w:fldCharType="separate"/>
      </w:r>
      <w:hyperlink w:anchor="_Toc193786289" w:history="1">
        <w:r w:rsidRPr="00AB5B63">
          <w:rPr>
            <w:rStyle w:val="Hipercze"/>
            <w:rFonts w:asciiTheme="minorHAnsi" w:hAnsiTheme="minorHAnsi" w:cstheme="minorHAnsi"/>
            <w:b/>
            <w:noProof/>
            <w:color w:val="auto"/>
            <w:sz w:val="18"/>
            <w:szCs w:val="18"/>
          </w:rPr>
          <w:t>Rysunek 1</w:t>
        </w:r>
        <w:r w:rsidRPr="00AB5B63">
          <w:rPr>
            <w:rStyle w:val="Hipercze"/>
            <w:rFonts w:asciiTheme="minorHAnsi" w:hAnsiTheme="minorHAnsi" w:cstheme="minorHAnsi"/>
            <w:noProof/>
            <w:color w:val="auto"/>
            <w:sz w:val="18"/>
            <w:szCs w:val="18"/>
          </w:rPr>
          <w:t xml:space="preserve"> Lokalizacja miasta Zabrze na tle zlewni JCWP</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_Toc193786289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11</w:t>
        </w:r>
        <w:r w:rsidRPr="00AB5B63">
          <w:rPr>
            <w:rFonts w:asciiTheme="minorHAnsi" w:hAnsiTheme="minorHAnsi" w:cstheme="minorHAnsi"/>
            <w:noProof/>
            <w:webHidden/>
            <w:sz w:val="18"/>
            <w:szCs w:val="18"/>
          </w:rPr>
          <w:fldChar w:fldCharType="end"/>
        </w:r>
      </w:hyperlink>
    </w:p>
    <w:p w14:paraId="54155BE1" w14:textId="3BFFB021" w:rsidR="00AB5B63" w:rsidRPr="00AB5B63" w:rsidRDefault="00AB5B63" w:rsidP="00AB5B63">
      <w:pPr>
        <w:pStyle w:val="Spisilustracji"/>
        <w:tabs>
          <w:tab w:val="right" w:leader="dot" w:pos="9346"/>
        </w:tabs>
        <w:ind w:left="851" w:hanging="851"/>
        <w:rPr>
          <w:rFonts w:asciiTheme="minorHAnsi" w:eastAsiaTheme="minorEastAsia" w:hAnsiTheme="minorHAnsi" w:cstheme="minorHAnsi"/>
          <w:noProof/>
          <w:sz w:val="18"/>
          <w:szCs w:val="18"/>
          <w:lang w:eastAsia="pl-PL" w:bidi="ar-SA"/>
        </w:rPr>
      </w:pPr>
      <w:hyperlink w:anchor="_Toc193786290" w:history="1">
        <w:r w:rsidRPr="00AB5B63">
          <w:rPr>
            <w:rStyle w:val="Hipercze"/>
            <w:rFonts w:asciiTheme="minorHAnsi" w:hAnsiTheme="minorHAnsi" w:cstheme="minorHAnsi"/>
            <w:b/>
            <w:noProof/>
            <w:color w:val="auto"/>
            <w:sz w:val="18"/>
            <w:szCs w:val="18"/>
          </w:rPr>
          <w:t>Rysunek 2</w:t>
        </w:r>
        <w:r w:rsidRPr="00AB5B63">
          <w:rPr>
            <w:rStyle w:val="Hipercze"/>
            <w:rFonts w:asciiTheme="minorHAnsi" w:hAnsiTheme="minorHAnsi" w:cstheme="minorHAnsi"/>
            <w:noProof/>
            <w:color w:val="auto"/>
            <w:sz w:val="18"/>
            <w:szCs w:val="18"/>
          </w:rPr>
          <w:t xml:space="preserve"> Lokalizacja miasta Zabrze na tle JCWPd</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_Toc193786290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14</w:t>
        </w:r>
        <w:r w:rsidRPr="00AB5B63">
          <w:rPr>
            <w:rFonts w:asciiTheme="minorHAnsi" w:hAnsiTheme="minorHAnsi" w:cstheme="minorHAnsi"/>
            <w:noProof/>
            <w:webHidden/>
            <w:sz w:val="18"/>
            <w:szCs w:val="18"/>
          </w:rPr>
          <w:fldChar w:fldCharType="end"/>
        </w:r>
      </w:hyperlink>
    </w:p>
    <w:p w14:paraId="52729ABB" w14:textId="44207514" w:rsidR="00AB5B63" w:rsidRPr="00AB5B63" w:rsidRDefault="00AB5B63" w:rsidP="00AB5B63">
      <w:pPr>
        <w:pStyle w:val="Spisilustracji"/>
        <w:tabs>
          <w:tab w:val="right" w:leader="dot" w:pos="9346"/>
        </w:tabs>
        <w:ind w:left="851" w:hanging="851"/>
        <w:rPr>
          <w:rFonts w:asciiTheme="minorHAnsi" w:eastAsiaTheme="minorEastAsia" w:hAnsiTheme="minorHAnsi" w:cstheme="minorHAnsi"/>
          <w:noProof/>
          <w:sz w:val="18"/>
          <w:szCs w:val="18"/>
          <w:lang w:eastAsia="pl-PL" w:bidi="ar-SA"/>
        </w:rPr>
      </w:pPr>
      <w:hyperlink w:anchor="_Toc193786291" w:history="1">
        <w:r w:rsidRPr="00AB5B63">
          <w:rPr>
            <w:rStyle w:val="Hipercze"/>
            <w:rFonts w:asciiTheme="minorHAnsi" w:hAnsiTheme="minorHAnsi" w:cstheme="minorHAnsi"/>
            <w:b/>
            <w:noProof/>
            <w:color w:val="auto"/>
            <w:sz w:val="18"/>
            <w:szCs w:val="18"/>
          </w:rPr>
          <w:t>Rysunek 3</w:t>
        </w:r>
        <w:r w:rsidRPr="00AB5B63">
          <w:rPr>
            <w:rStyle w:val="Hipercze"/>
            <w:rFonts w:asciiTheme="minorHAnsi" w:hAnsiTheme="minorHAnsi" w:cstheme="minorHAnsi"/>
            <w:noProof/>
            <w:color w:val="auto"/>
            <w:sz w:val="18"/>
            <w:szCs w:val="18"/>
          </w:rPr>
          <w:t xml:space="preserve"> Przebieg korytarzy ekologicznych wyznaczonych na terenie województwa śląskiego, na tle granicy administracyjnej miasta Zabrze</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_Toc193786291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20</w:t>
        </w:r>
        <w:r w:rsidRPr="00AB5B63">
          <w:rPr>
            <w:rFonts w:asciiTheme="minorHAnsi" w:hAnsiTheme="minorHAnsi" w:cstheme="minorHAnsi"/>
            <w:noProof/>
            <w:webHidden/>
            <w:sz w:val="18"/>
            <w:szCs w:val="18"/>
          </w:rPr>
          <w:fldChar w:fldCharType="end"/>
        </w:r>
      </w:hyperlink>
    </w:p>
    <w:p w14:paraId="11A6E987" w14:textId="07953E9E" w:rsidR="00AB5B63" w:rsidRPr="00AB5B63" w:rsidRDefault="00AB5B63" w:rsidP="00AB5B63">
      <w:pPr>
        <w:pStyle w:val="Spisilustracji"/>
        <w:tabs>
          <w:tab w:val="right" w:leader="dot" w:pos="9346"/>
        </w:tabs>
        <w:ind w:left="851" w:hanging="851"/>
        <w:rPr>
          <w:rFonts w:asciiTheme="minorHAnsi" w:eastAsiaTheme="minorEastAsia" w:hAnsiTheme="minorHAnsi" w:cstheme="minorHAnsi"/>
          <w:noProof/>
          <w:sz w:val="18"/>
          <w:szCs w:val="18"/>
          <w:lang w:eastAsia="pl-PL" w:bidi="ar-SA"/>
        </w:rPr>
      </w:pPr>
      <w:hyperlink w:anchor="_Toc193786292" w:history="1">
        <w:r w:rsidRPr="00AB5B63">
          <w:rPr>
            <w:rStyle w:val="Hipercze"/>
            <w:rFonts w:asciiTheme="minorHAnsi" w:hAnsiTheme="minorHAnsi" w:cstheme="minorHAnsi"/>
            <w:b/>
            <w:noProof/>
            <w:color w:val="auto"/>
            <w:sz w:val="18"/>
            <w:szCs w:val="18"/>
          </w:rPr>
          <w:t>Rysunek 4</w:t>
        </w:r>
        <w:r w:rsidRPr="00AB5B63">
          <w:rPr>
            <w:rStyle w:val="Hipercze"/>
            <w:rFonts w:asciiTheme="minorHAnsi" w:hAnsiTheme="minorHAnsi" w:cstheme="minorHAnsi"/>
            <w:noProof/>
            <w:color w:val="auto"/>
            <w:sz w:val="18"/>
            <w:szCs w:val="18"/>
          </w:rPr>
          <w:t xml:space="preserve"> GZWP wraz ze strefami ochronnymi, na tle granic administracyjnych miasta Zabrze</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_Toc193786292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24</w:t>
        </w:r>
        <w:r w:rsidRPr="00AB5B63">
          <w:rPr>
            <w:rFonts w:asciiTheme="minorHAnsi" w:hAnsiTheme="minorHAnsi" w:cstheme="minorHAnsi"/>
            <w:noProof/>
            <w:webHidden/>
            <w:sz w:val="18"/>
            <w:szCs w:val="18"/>
          </w:rPr>
          <w:fldChar w:fldCharType="end"/>
        </w:r>
      </w:hyperlink>
    </w:p>
    <w:p w14:paraId="4B59A19B" w14:textId="400C6E67" w:rsidR="00AB5B63" w:rsidRPr="00AB5B63" w:rsidRDefault="00AB5B63" w:rsidP="00AB5B63">
      <w:pPr>
        <w:pStyle w:val="Spisilustracji"/>
        <w:tabs>
          <w:tab w:val="right" w:leader="dot" w:pos="9346"/>
        </w:tabs>
        <w:ind w:left="851" w:hanging="851"/>
        <w:rPr>
          <w:rFonts w:asciiTheme="minorHAnsi" w:eastAsiaTheme="minorEastAsia" w:hAnsiTheme="minorHAnsi" w:cstheme="minorHAnsi"/>
          <w:noProof/>
          <w:sz w:val="18"/>
          <w:szCs w:val="18"/>
          <w:lang w:eastAsia="pl-PL" w:bidi="ar-SA"/>
        </w:rPr>
      </w:pPr>
      <w:hyperlink w:anchor="_Toc193786293" w:history="1">
        <w:r w:rsidRPr="00AB5B63">
          <w:rPr>
            <w:rStyle w:val="Hipercze"/>
            <w:rFonts w:asciiTheme="minorHAnsi" w:hAnsiTheme="minorHAnsi" w:cstheme="minorHAnsi"/>
            <w:b/>
            <w:noProof/>
            <w:color w:val="auto"/>
            <w:sz w:val="18"/>
            <w:szCs w:val="18"/>
          </w:rPr>
          <w:t>Rysunek 5</w:t>
        </w:r>
        <w:r w:rsidRPr="00AB5B63">
          <w:rPr>
            <w:rStyle w:val="Hipercze"/>
            <w:rFonts w:asciiTheme="minorHAnsi" w:hAnsiTheme="minorHAnsi" w:cstheme="minorHAnsi"/>
            <w:noProof/>
            <w:color w:val="auto"/>
            <w:sz w:val="18"/>
            <w:szCs w:val="18"/>
          </w:rPr>
          <w:t xml:space="preserve"> Rozmieszczenie użytków gruntowych najwyższych klas (zidentyfikowanych, zgodnie z EGiB), na terenie miasta Zabrze</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_Toc193786293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26</w:t>
        </w:r>
        <w:r w:rsidRPr="00AB5B63">
          <w:rPr>
            <w:rFonts w:asciiTheme="minorHAnsi" w:hAnsiTheme="minorHAnsi" w:cstheme="minorHAnsi"/>
            <w:noProof/>
            <w:webHidden/>
            <w:sz w:val="18"/>
            <w:szCs w:val="18"/>
          </w:rPr>
          <w:fldChar w:fldCharType="end"/>
        </w:r>
      </w:hyperlink>
    </w:p>
    <w:p w14:paraId="48998EAD" w14:textId="32509FF3" w:rsidR="00AB5B63" w:rsidRPr="00AB5B63" w:rsidRDefault="00AB5B63" w:rsidP="00AB5B63">
      <w:pPr>
        <w:pStyle w:val="Spisilustracji"/>
        <w:tabs>
          <w:tab w:val="right" w:leader="dot" w:pos="9346"/>
        </w:tabs>
        <w:ind w:left="851" w:hanging="851"/>
        <w:rPr>
          <w:rFonts w:asciiTheme="minorHAnsi" w:eastAsiaTheme="minorEastAsia" w:hAnsiTheme="minorHAnsi" w:cstheme="minorHAnsi"/>
          <w:noProof/>
          <w:sz w:val="18"/>
          <w:szCs w:val="18"/>
          <w:lang w:eastAsia="pl-PL" w:bidi="ar-SA"/>
        </w:rPr>
      </w:pPr>
      <w:hyperlink w:anchor="_Toc193786294" w:history="1">
        <w:r w:rsidRPr="00AB5B63">
          <w:rPr>
            <w:rStyle w:val="Hipercze"/>
            <w:rFonts w:asciiTheme="minorHAnsi" w:hAnsiTheme="minorHAnsi" w:cstheme="minorHAnsi"/>
            <w:b/>
            <w:noProof/>
            <w:color w:val="auto"/>
            <w:sz w:val="18"/>
            <w:szCs w:val="18"/>
          </w:rPr>
          <w:t>Rysunek 6</w:t>
        </w:r>
        <w:r w:rsidRPr="00AB5B63">
          <w:rPr>
            <w:rStyle w:val="Hipercze"/>
            <w:rFonts w:asciiTheme="minorHAnsi" w:hAnsiTheme="minorHAnsi" w:cstheme="minorHAnsi"/>
            <w:noProof/>
            <w:color w:val="auto"/>
            <w:sz w:val="18"/>
            <w:szCs w:val="18"/>
          </w:rPr>
          <w:t xml:space="preserve"> Krajobrazy zidentyfikowane na terenie miasta Zabrze</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_Toc193786294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30</w:t>
        </w:r>
        <w:r w:rsidRPr="00AB5B63">
          <w:rPr>
            <w:rFonts w:asciiTheme="minorHAnsi" w:hAnsiTheme="minorHAnsi" w:cstheme="minorHAnsi"/>
            <w:noProof/>
            <w:webHidden/>
            <w:sz w:val="18"/>
            <w:szCs w:val="18"/>
          </w:rPr>
          <w:fldChar w:fldCharType="end"/>
        </w:r>
      </w:hyperlink>
    </w:p>
    <w:p w14:paraId="460354BF" w14:textId="70B3DE9D" w:rsidR="00AB5B63" w:rsidRPr="00AB5B63" w:rsidRDefault="00AB5B63" w:rsidP="00AB5B63">
      <w:pPr>
        <w:pStyle w:val="Spisilustracji"/>
        <w:tabs>
          <w:tab w:val="right" w:leader="dot" w:pos="9346"/>
        </w:tabs>
        <w:ind w:left="851" w:hanging="851"/>
        <w:rPr>
          <w:rFonts w:asciiTheme="minorHAnsi" w:eastAsiaTheme="minorEastAsia" w:hAnsiTheme="minorHAnsi" w:cstheme="minorHAnsi"/>
          <w:noProof/>
          <w:sz w:val="18"/>
          <w:szCs w:val="18"/>
          <w:lang w:eastAsia="pl-PL" w:bidi="ar-SA"/>
        </w:rPr>
      </w:pPr>
      <w:hyperlink w:anchor="_Toc193786295" w:history="1">
        <w:r w:rsidRPr="00AB5B63">
          <w:rPr>
            <w:rStyle w:val="Hipercze"/>
            <w:rFonts w:asciiTheme="minorHAnsi" w:hAnsiTheme="minorHAnsi" w:cstheme="minorHAnsi"/>
            <w:b/>
            <w:noProof/>
            <w:color w:val="auto"/>
            <w:sz w:val="18"/>
            <w:szCs w:val="18"/>
          </w:rPr>
          <w:t>Rysunek 7</w:t>
        </w:r>
        <w:r w:rsidRPr="00AB5B63">
          <w:rPr>
            <w:rStyle w:val="Hipercze"/>
            <w:rFonts w:asciiTheme="minorHAnsi" w:hAnsiTheme="minorHAnsi" w:cstheme="minorHAnsi"/>
            <w:noProof/>
            <w:color w:val="auto"/>
            <w:sz w:val="18"/>
            <w:szCs w:val="18"/>
          </w:rPr>
          <w:t xml:space="preserve"> Zasięg obszarów zagrożenia powodzią na terenie miasta Zabrze, na postawie danych Map Zagrożenia Powodziowego (MPZ) z 2022 r.</w:t>
        </w:r>
        <w:r w:rsidRPr="00AB5B63">
          <w:rPr>
            <w:rFonts w:asciiTheme="minorHAnsi" w:hAnsiTheme="minorHAnsi" w:cstheme="minorHAnsi"/>
            <w:noProof/>
            <w:webHidden/>
            <w:sz w:val="18"/>
            <w:szCs w:val="18"/>
          </w:rPr>
          <w:tab/>
        </w:r>
        <w:r w:rsidRPr="00AB5B63">
          <w:rPr>
            <w:rFonts w:asciiTheme="minorHAnsi" w:hAnsiTheme="minorHAnsi" w:cstheme="minorHAnsi"/>
            <w:noProof/>
            <w:webHidden/>
            <w:sz w:val="18"/>
            <w:szCs w:val="18"/>
          </w:rPr>
          <w:fldChar w:fldCharType="begin"/>
        </w:r>
        <w:r w:rsidRPr="00AB5B63">
          <w:rPr>
            <w:rFonts w:asciiTheme="minorHAnsi" w:hAnsiTheme="minorHAnsi" w:cstheme="minorHAnsi"/>
            <w:noProof/>
            <w:webHidden/>
            <w:sz w:val="18"/>
            <w:szCs w:val="18"/>
          </w:rPr>
          <w:instrText xml:space="preserve"> PAGEREF _Toc193786295 \h </w:instrText>
        </w:r>
        <w:r w:rsidRPr="00AB5B63">
          <w:rPr>
            <w:rFonts w:asciiTheme="minorHAnsi" w:hAnsiTheme="minorHAnsi" w:cstheme="minorHAnsi"/>
            <w:noProof/>
            <w:webHidden/>
            <w:sz w:val="18"/>
            <w:szCs w:val="18"/>
          </w:rPr>
        </w:r>
        <w:r w:rsidRPr="00AB5B63">
          <w:rPr>
            <w:rFonts w:asciiTheme="minorHAnsi" w:hAnsiTheme="minorHAnsi" w:cstheme="minorHAnsi"/>
            <w:noProof/>
            <w:webHidden/>
            <w:sz w:val="18"/>
            <w:szCs w:val="18"/>
          </w:rPr>
          <w:fldChar w:fldCharType="separate"/>
        </w:r>
        <w:r w:rsidR="00C94113">
          <w:rPr>
            <w:rFonts w:asciiTheme="minorHAnsi" w:hAnsiTheme="minorHAnsi" w:cstheme="minorHAnsi"/>
            <w:noProof/>
            <w:webHidden/>
            <w:sz w:val="18"/>
            <w:szCs w:val="18"/>
          </w:rPr>
          <w:t>33</w:t>
        </w:r>
        <w:r w:rsidRPr="00AB5B63">
          <w:rPr>
            <w:rFonts w:asciiTheme="minorHAnsi" w:hAnsiTheme="minorHAnsi" w:cstheme="minorHAnsi"/>
            <w:noProof/>
            <w:webHidden/>
            <w:sz w:val="18"/>
            <w:szCs w:val="18"/>
          </w:rPr>
          <w:fldChar w:fldCharType="end"/>
        </w:r>
      </w:hyperlink>
    </w:p>
    <w:p w14:paraId="08D6EB52" w14:textId="77777777" w:rsidR="00232134" w:rsidRPr="00AB5B63" w:rsidRDefault="00AB5B63" w:rsidP="00AB5B63">
      <w:pPr>
        <w:pStyle w:val="Nagwekwykazurde1"/>
        <w:spacing w:before="0" w:after="0" w:line="276" w:lineRule="auto"/>
        <w:ind w:left="851" w:hanging="851"/>
        <w:rPr>
          <w:rFonts w:asciiTheme="minorHAnsi" w:hAnsiTheme="minorHAnsi" w:cs="Arial"/>
          <w:smallCaps/>
          <w:sz w:val="20"/>
          <w:szCs w:val="20"/>
        </w:rPr>
      </w:pPr>
      <w:r w:rsidRPr="00AB5B63">
        <w:rPr>
          <w:rFonts w:asciiTheme="minorHAnsi" w:hAnsiTheme="minorHAnsi" w:cstheme="minorHAnsi"/>
          <w:smallCaps/>
          <w:sz w:val="18"/>
          <w:szCs w:val="18"/>
        </w:rPr>
        <w:fldChar w:fldCharType="end"/>
      </w:r>
    </w:p>
    <w:p w14:paraId="380E6AA7" w14:textId="77777777" w:rsidR="005E5CFD" w:rsidRPr="00AB5B63" w:rsidRDefault="00B101EA" w:rsidP="00DE5CF9">
      <w:pPr>
        <w:pStyle w:val="Nagwekwykazurde1"/>
        <w:spacing w:before="0" w:after="0" w:line="276" w:lineRule="auto"/>
        <w:rPr>
          <w:rFonts w:asciiTheme="minorHAnsi" w:hAnsiTheme="minorHAnsi" w:cs="Arial"/>
          <w:b w:val="0"/>
          <w:bCs w:val="0"/>
          <w:sz w:val="22"/>
          <w:szCs w:val="22"/>
        </w:rPr>
      </w:pPr>
      <w:r w:rsidRPr="00AB5B63">
        <w:rPr>
          <w:rFonts w:asciiTheme="minorHAnsi" w:hAnsiTheme="minorHAnsi"/>
        </w:rPr>
        <w:br w:type="page"/>
      </w:r>
    </w:p>
    <w:p w14:paraId="1C1E558C" w14:textId="77777777" w:rsidR="009008EE" w:rsidRPr="00AB5B63" w:rsidRDefault="00B101EA" w:rsidP="00EE3C88">
      <w:pPr>
        <w:pStyle w:val="Nagwek11"/>
        <w:spacing w:before="0" w:after="0" w:line="276" w:lineRule="auto"/>
        <w:rPr>
          <w:rFonts w:asciiTheme="minorHAnsi" w:hAnsiTheme="minorHAnsi" w:cs="Arial"/>
          <w:smallCaps/>
          <w:sz w:val="28"/>
          <w:szCs w:val="28"/>
        </w:rPr>
      </w:pPr>
      <w:bookmarkStart w:id="0" w:name="_Toc193786315"/>
      <w:r w:rsidRPr="00AB5B63">
        <w:rPr>
          <w:rFonts w:asciiTheme="minorHAnsi" w:hAnsiTheme="minorHAnsi" w:cs="Arial"/>
          <w:smallCaps/>
          <w:sz w:val="28"/>
          <w:szCs w:val="28"/>
        </w:rPr>
        <w:lastRenderedPageBreak/>
        <w:t>Wprowadzenie</w:t>
      </w:r>
      <w:bookmarkEnd w:id="0"/>
    </w:p>
    <w:p w14:paraId="52C49D45" w14:textId="77777777" w:rsidR="003F73DF" w:rsidRPr="00AB5B63" w:rsidRDefault="009008EE" w:rsidP="00F831A9">
      <w:pPr>
        <w:spacing w:line="276" w:lineRule="auto"/>
        <w:ind w:firstLine="567"/>
        <w:jc w:val="both"/>
        <w:rPr>
          <w:rFonts w:asciiTheme="minorHAnsi" w:hAnsiTheme="minorHAnsi" w:cs="Arial"/>
          <w:szCs w:val="20"/>
        </w:rPr>
      </w:pPr>
      <w:r w:rsidRPr="00AB5B63">
        <w:rPr>
          <w:rFonts w:asciiTheme="minorHAnsi" w:hAnsiTheme="minorHAnsi" w:cs="Arial"/>
          <w:szCs w:val="20"/>
        </w:rPr>
        <w:t>Niniejsze opracowanie obejmuje</w:t>
      </w:r>
      <w:r w:rsidR="00AB5B63" w:rsidRPr="00AB5B63">
        <w:rPr>
          <w:rFonts w:asciiTheme="minorHAnsi" w:hAnsiTheme="minorHAnsi" w:cs="Arial"/>
          <w:szCs w:val="20"/>
        </w:rPr>
        <w:t xml:space="preserve"> </w:t>
      </w:r>
      <w:r w:rsidR="00F831A9" w:rsidRPr="00AB5B63">
        <w:rPr>
          <w:rFonts w:asciiTheme="minorHAnsi" w:hAnsiTheme="minorHAnsi" w:cs="Arial"/>
          <w:i/>
          <w:szCs w:val="20"/>
        </w:rPr>
        <w:t xml:space="preserve">Analizę istniejącego opracowania </w:t>
      </w:r>
      <w:proofErr w:type="spellStart"/>
      <w:r w:rsidR="00F831A9" w:rsidRPr="00AB5B63">
        <w:rPr>
          <w:rFonts w:asciiTheme="minorHAnsi" w:hAnsiTheme="minorHAnsi" w:cs="Arial"/>
          <w:i/>
          <w:szCs w:val="20"/>
        </w:rPr>
        <w:t>ekofizjograficznego</w:t>
      </w:r>
      <w:proofErr w:type="spellEnd"/>
      <w:r w:rsidR="00F831A9" w:rsidRPr="00AB5B63">
        <w:rPr>
          <w:rFonts w:asciiTheme="minorHAnsi" w:hAnsiTheme="minorHAnsi" w:cs="Arial"/>
          <w:i/>
          <w:szCs w:val="20"/>
        </w:rPr>
        <w:t xml:space="preserve"> miasta Zabrze pod względem wymagań i zgodności z obowiązującymi przepisami</w:t>
      </w:r>
      <w:r w:rsidR="003F73DF" w:rsidRPr="00AB5B63">
        <w:rPr>
          <w:rFonts w:asciiTheme="minorHAnsi" w:hAnsiTheme="minorHAnsi" w:cs="Arial"/>
          <w:szCs w:val="20"/>
        </w:rPr>
        <w:t xml:space="preserve">, stanowiącą cześć prac wstępnych w ramach Etapu Pierwszego opracowania </w:t>
      </w:r>
      <w:r w:rsidR="008D0083" w:rsidRPr="00AB5B63">
        <w:rPr>
          <w:rFonts w:asciiTheme="minorHAnsi" w:hAnsiTheme="minorHAnsi" w:cs="Arial"/>
          <w:szCs w:val="20"/>
        </w:rPr>
        <w:t>p</w:t>
      </w:r>
      <w:r w:rsidR="003F73DF" w:rsidRPr="00AB5B63">
        <w:rPr>
          <w:rFonts w:asciiTheme="minorHAnsi" w:hAnsiTheme="minorHAnsi" w:cs="Arial"/>
          <w:szCs w:val="20"/>
        </w:rPr>
        <w:t xml:space="preserve">lanu </w:t>
      </w:r>
      <w:r w:rsidR="008D0083" w:rsidRPr="00AB5B63">
        <w:rPr>
          <w:rFonts w:asciiTheme="minorHAnsi" w:hAnsiTheme="minorHAnsi" w:cs="Arial"/>
          <w:szCs w:val="20"/>
        </w:rPr>
        <w:t>o</w:t>
      </w:r>
      <w:r w:rsidR="003F73DF" w:rsidRPr="00AB5B63">
        <w:rPr>
          <w:rFonts w:asciiTheme="minorHAnsi" w:hAnsiTheme="minorHAnsi" w:cs="Arial"/>
          <w:szCs w:val="20"/>
        </w:rPr>
        <w:t>gólnego miasta Zabrze.</w:t>
      </w:r>
    </w:p>
    <w:p w14:paraId="5BD24FDC" w14:textId="77777777" w:rsidR="008D0083" w:rsidRPr="00AB5B63" w:rsidRDefault="008D0083" w:rsidP="008D0083">
      <w:pPr>
        <w:spacing w:line="276" w:lineRule="auto"/>
        <w:ind w:firstLine="567"/>
        <w:jc w:val="both"/>
        <w:rPr>
          <w:rFonts w:asciiTheme="minorHAnsi" w:hAnsiTheme="minorHAnsi" w:cs="Arial"/>
          <w:szCs w:val="20"/>
        </w:rPr>
      </w:pPr>
      <w:r w:rsidRPr="00AB5B63">
        <w:rPr>
          <w:rFonts w:asciiTheme="minorHAnsi" w:hAnsiTheme="minorHAnsi" w:cs="Arial"/>
          <w:szCs w:val="20"/>
        </w:rPr>
        <w:t xml:space="preserve">Realizacja niniejszego opracowania opiera się </w:t>
      </w:r>
      <w:r w:rsidR="003F73DF" w:rsidRPr="00AB5B63">
        <w:rPr>
          <w:rFonts w:asciiTheme="minorHAnsi" w:hAnsiTheme="minorHAnsi" w:cs="Arial"/>
          <w:szCs w:val="20"/>
        </w:rPr>
        <w:t xml:space="preserve">o uchwałę intencyjną – </w:t>
      </w:r>
      <w:r w:rsidRPr="00AB5B63">
        <w:rPr>
          <w:rFonts w:asciiTheme="minorHAnsi" w:hAnsiTheme="minorHAnsi" w:cs="Arial"/>
          <w:szCs w:val="20"/>
        </w:rPr>
        <w:t>Uchwałę Nr III/11/24 Rady Miasta Zabrze z dnia 3 czerwca 2024 r. w sprawie przystąpienia do sporządzenia planu ogólnego miasta Zabrze</w:t>
      </w:r>
      <w:r w:rsidR="005A5835" w:rsidRPr="00AB5B63">
        <w:rPr>
          <w:rFonts w:asciiTheme="minorHAnsi" w:hAnsiTheme="minorHAnsi" w:cs="Arial"/>
          <w:szCs w:val="20"/>
        </w:rPr>
        <w:t>.</w:t>
      </w:r>
    </w:p>
    <w:p w14:paraId="2E4E8510" w14:textId="77777777" w:rsidR="000126AA" w:rsidRPr="00AB5B63" w:rsidRDefault="005A5835" w:rsidP="000126AA">
      <w:pPr>
        <w:pStyle w:val="Nagwek21"/>
        <w:spacing w:before="120" w:after="0"/>
        <w:ind w:left="709" w:hanging="709"/>
        <w:jc w:val="both"/>
        <w:rPr>
          <w:rFonts w:asciiTheme="minorHAnsi" w:hAnsiTheme="minorHAnsi"/>
          <w:smallCaps/>
          <w:szCs w:val="22"/>
        </w:rPr>
      </w:pPr>
      <w:bookmarkStart w:id="1" w:name="_Toc193786316"/>
      <w:r w:rsidRPr="00AB5B63">
        <w:rPr>
          <w:rFonts w:asciiTheme="minorHAnsi" w:hAnsiTheme="minorHAnsi"/>
          <w:smallCaps/>
          <w:szCs w:val="22"/>
        </w:rPr>
        <w:t xml:space="preserve">Podstawy </w:t>
      </w:r>
      <w:proofErr w:type="spellStart"/>
      <w:r w:rsidRPr="00AB5B63">
        <w:rPr>
          <w:rFonts w:asciiTheme="minorHAnsi" w:hAnsiTheme="minorHAnsi"/>
          <w:smallCaps/>
          <w:szCs w:val="22"/>
        </w:rPr>
        <w:t>formalno</w:t>
      </w:r>
      <w:proofErr w:type="spellEnd"/>
      <w:r w:rsidRPr="00AB5B63">
        <w:rPr>
          <w:rFonts w:asciiTheme="minorHAnsi" w:hAnsiTheme="minorHAnsi"/>
          <w:smallCaps/>
          <w:szCs w:val="22"/>
        </w:rPr>
        <w:t xml:space="preserve"> – prawne</w:t>
      </w:r>
      <w:bookmarkEnd w:id="1"/>
    </w:p>
    <w:p w14:paraId="15537DFF" w14:textId="77777777" w:rsidR="008D0083" w:rsidRPr="00AB5B63" w:rsidRDefault="005A5835" w:rsidP="000126AA">
      <w:pPr>
        <w:spacing w:before="120"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Analizie pod względem </w:t>
      </w:r>
      <w:r w:rsidR="007C4A46" w:rsidRPr="00AB5B63">
        <w:rPr>
          <w:rFonts w:asciiTheme="minorHAnsi" w:hAnsiTheme="minorHAnsi" w:cstheme="minorHAnsi"/>
          <w:szCs w:val="20"/>
        </w:rPr>
        <w:t>zgodności z aktualnymi regulacjami prawnymi i wymogami formalnymi, jak również pod kątem aktualnych uwarunkowań środowiskowych</w:t>
      </w:r>
      <w:r w:rsidRPr="00AB5B63">
        <w:rPr>
          <w:rFonts w:asciiTheme="minorHAnsi" w:hAnsiTheme="minorHAnsi" w:cstheme="minorHAnsi"/>
          <w:szCs w:val="20"/>
        </w:rPr>
        <w:t xml:space="preserve">, poddano opracowanie pn. </w:t>
      </w:r>
      <w:r w:rsidRPr="00AB5B63">
        <w:rPr>
          <w:rFonts w:asciiTheme="minorHAnsi" w:hAnsiTheme="minorHAnsi" w:cstheme="minorHAnsi"/>
          <w:i/>
          <w:szCs w:val="20"/>
        </w:rPr>
        <w:t xml:space="preserve">Warunki </w:t>
      </w:r>
      <w:proofErr w:type="spellStart"/>
      <w:r w:rsidRPr="00AB5B63">
        <w:rPr>
          <w:rFonts w:asciiTheme="minorHAnsi" w:hAnsiTheme="minorHAnsi" w:cstheme="minorHAnsi"/>
          <w:i/>
          <w:szCs w:val="20"/>
        </w:rPr>
        <w:t>ekofizjograficzne</w:t>
      </w:r>
      <w:proofErr w:type="spellEnd"/>
      <w:r w:rsidRPr="00AB5B63">
        <w:rPr>
          <w:rFonts w:asciiTheme="minorHAnsi" w:hAnsiTheme="minorHAnsi" w:cstheme="minorHAnsi"/>
          <w:i/>
          <w:szCs w:val="20"/>
        </w:rPr>
        <w:t xml:space="preserve"> miasta Zabrze</w:t>
      </w:r>
      <w:r w:rsidRPr="00AB5B63">
        <w:rPr>
          <w:rFonts w:asciiTheme="minorHAnsi" w:hAnsiTheme="minorHAnsi" w:cstheme="minorHAnsi"/>
          <w:szCs w:val="20"/>
        </w:rPr>
        <w:t xml:space="preserve">, wyk. Wach J., Wach M., Przedsiębiorstwo Usługowe „Geograf”, </w:t>
      </w:r>
      <w:r w:rsidR="007C4A46" w:rsidRPr="00AB5B63">
        <w:rPr>
          <w:rFonts w:asciiTheme="minorHAnsi" w:hAnsiTheme="minorHAnsi" w:cstheme="minorHAnsi"/>
          <w:szCs w:val="20"/>
        </w:rPr>
        <w:t xml:space="preserve">Al. Piłsudzkiego 30/34, </w:t>
      </w:r>
      <w:r w:rsidRPr="00AB5B63">
        <w:rPr>
          <w:rFonts w:asciiTheme="minorHAnsi" w:hAnsiTheme="minorHAnsi" w:cstheme="minorHAnsi"/>
          <w:szCs w:val="20"/>
        </w:rPr>
        <w:t>41-303 Dąbrowa Górnicza,</w:t>
      </w:r>
      <w:r w:rsidR="00207E5C" w:rsidRPr="00AB5B63">
        <w:rPr>
          <w:rFonts w:asciiTheme="minorHAnsi" w:hAnsiTheme="minorHAnsi" w:cstheme="minorHAnsi"/>
          <w:szCs w:val="20"/>
        </w:rPr>
        <w:t>2020 r.</w:t>
      </w:r>
    </w:p>
    <w:p w14:paraId="3F15688B" w14:textId="77777777" w:rsidR="00701CB8" w:rsidRPr="00AB5B63" w:rsidRDefault="00701CB8" w:rsidP="00701CB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Analizowane opracowanie zostało wykonane na zlecenie Urzędu Miasta Zabrze w celu wsparcia przyszłych prac planistycznych. </w:t>
      </w:r>
      <w:r w:rsidR="00571EDD" w:rsidRPr="00AB5B63">
        <w:rPr>
          <w:rFonts w:asciiTheme="minorHAnsi" w:hAnsiTheme="minorHAnsi" w:cstheme="minorHAnsi"/>
          <w:szCs w:val="20"/>
        </w:rPr>
        <w:t>Opracowaniem objęto</w:t>
      </w:r>
      <w:r w:rsidRPr="00AB5B63">
        <w:rPr>
          <w:rFonts w:asciiTheme="minorHAnsi" w:hAnsiTheme="minorHAnsi" w:cstheme="minorHAnsi"/>
          <w:szCs w:val="20"/>
        </w:rPr>
        <w:t xml:space="preserve"> cały obszar miasta, a jego szczegółowy zakres został uzgodniony ze Zleceniodawcą. Dokument ma charakter opracowania </w:t>
      </w:r>
      <w:proofErr w:type="spellStart"/>
      <w:r w:rsidRPr="00AB5B63">
        <w:rPr>
          <w:rFonts w:asciiTheme="minorHAnsi" w:hAnsiTheme="minorHAnsi" w:cstheme="minorHAnsi"/>
          <w:szCs w:val="20"/>
        </w:rPr>
        <w:t>ekofizjograficznego</w:t>
      </w:r>
      <w:proofErr w:type="spellEnd"/>
      <w:r w:rsidRPr="00AB5B63">
        <w:rPr>
          <w:rFonts w:asciiTheme="minorHAnsi" w:hAnsiTheme="minorHAnsi" w:cstheme="minorHAnsi"/>
          <w:szCs w:val="20"/>
        </w:rPr>
        <w:t xml:space="preserve"> podstawowego, uwzględniającego również uzgodnione zagadnienia problemowe.</w:t>
      </w:r>
    </w:p>
    <w:p w14:paraId="33586C39" w14:textId="77777777" w:rsidR="007C4A46" w:rsidRPr="00AB5B63" w:rsidRDefault="007C4A46" w:rsidP="007C4A46">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poszczególnych rozdziałach niniejszego opracowania, zaprezentowano wyniki analizy zgodności wymienionego opracowania, uwzględniając zarówno aspekty merytoryczne jak i formalne.</w:t>
      </w:r>
    </w:p>
    <w:p w14:paraId="623C845F" w14:textId="77777777" w:rsidR="005A5835" w:rsidRPr="00AB5B63" w:rsidRDefault="007C4A46" w:rsidP="007C4A46">
      <w:pPr>
        <w:spacing w:before="120" w:line="276" w:lineRule="auto"/>
        <w:jc w:val="both"/>
        <w:rPr>
          <w:rFonts w:asciiTheme="minorHAnsi" w:hAnsiTheme="minorHAnsi" w:cstheme="minorHAnsi"/>
          <w:szCs w:val="20"/>
        </w:rPr>
      </w:pPr>
      <w:r w:rsidRPr="00AB5B63">
        <w:rPr>
          <w:rFonts w:asciiTheme="minorHAnsi" w:hAnsiTheme="minorHAnsi" w:cstheme="minorHAnsi"/>
          <w:szCs w:val="20"/>
        </w:rPr>
        <w:t>Podstawowe akty prawne:</w:t>
      </w:r>
    </w:p>
    <w:p w14:paraId="46AF1D28" w14:textId="77777777" w:rsidR="005A5835" w:rsidRPr="00AB5B63" w:rsidRDefault="005A5835" w:rsidP="007C4A46">
      <w:pPr>
        <w:numPr>
          <w:ilvl w:val="0"/>
          <w:numId w:val="12"/>
        </w:numPr>
        <w:spacing w:line="276" w:lineRule="auto"/>
        <w:ind w:left="737" w:hanging="737"/>
        <w:jc w:val="both"/>
        <w:rPr>
          <w:rFonts w:ascii="Calibri" w:hAnsi="Calibri" w:cs="Calibri"/>
        </w:rPr>
      </w:pPr>
      <w:r w:rsidRPr="00AB5B63">
        <w:rPr>
          <w:rFonts w:ascii="Calibri" w:hAnsi="Calibri" w:cs="Calibri"/>
        </w:rPr>
        <w:t>Ustawa z dnia 3 października 2008 r. o udostępnianiu informacji o środowisku i jego ochronie, udziale społeczeństwa w ochronie środowiska oraz o ocenach oddziaływania na środowisko (</w:t>
      </w:r>
      <w:r w:rsidRPr="00AB5B63">
        <w:rPr>
          <w:rFonts w:ascii="Calibri" w:hAnsi="Calibri" w:cs="Arial"/>
        </w:rPr>
        <w:t xml:space="preserve">tekst jednolity Dz. U. </w:t>
      </w:r>
      <w:r w:rsidRPr="00AB5B63">
        <w:rPr>
          <w:rFonts w:ascii="Calibri" w:hAnsi="Calibri" w:cs="Arial"/>
        </w:rPr>
        <w:br/>
        <w:t>z 2024 r. poz. 1112</w:t>
      </w:r>
      <w:r w:rsidRPr="00AB5B63">
        <w:rPr>
          <w:rFonts w:ascii="Calibri" w:hAnsi="Calibri" w:cs="Calibri"/>
        </w:rPr>
        <w:t>);</w:t>
      </w:r>
    </w:p>
    <w:p w14:paraId="46FE6FE8"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27 kwietnia 2001 r. Prawo ochrony środowiska (tekst jednolity Dz. U. 2024, poz. 54);</w:t>
      </w:r>
    </w:p>
    <w:p w14:paraId="2A17F219"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16 kwietnia 2004 r. o ochronie przyrody (tekst jednolity, Dz.U. 2023, poz. 1336);</w:t>
      </w:r>
    </w:p>
    <w:p w14:paraId="73AF6240"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20 lipca 2017 r. Prawo wodne (Dz.U. 2023, poz. 1478);</w:t>
      </w:r>
    </w:p>
    <w:p w14:paraId="2A5921CB"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9 czerwca 2011 r. Prawo geologiczne i górnicze (tekst jednolity, Dz.U. 2023, poz. 633);</w:t>
      </w:r>
    </w:p>
    <w:p w14:paraId="38723BFE"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28 września 1991 r. o lasach (tekst jednolity Dz.U. 2023, poz. 1356);</w:t>
      </w:r>
    </w:p>
    <w:p w14:paraId="1174518C"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3 lutego 1995 r. o ochronie gruntów rolnych i leśnych (tekst jednolity Dz.U. 2024, poz. 82);</w:t>
      </w:r>
    </w:p>
    <w:p w14:paraId="36692C45"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23 lipca 2003 r. o ochronie zabytków i opiece nad zabytkami (tekst jednolity Dz.U. 2022, poz. 840);</w:t>
      </w:r>
    </w:p>
    <w:p w14:paraId="7BD426AF"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Rozporządzenie Ministra Środowiska z dnia 14 czerwca 2007 r. w sprawie dopuszczalnych poziomów hałasu w środowisku (tekst jednolity, Dz.U. 2014, poz. 112);</w:t>
      </w:r>
    </w:p>
    <w:p w14:paraId="14DCFCB1"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Rozporządzenie Ministra Zdrowia z dnia 17 grudnia 2019 r. w sprawie dopuszczalnych poziomów pól elektromagnetycznych w środowisku (Dz.U. 2019 poz. 2448);</w:t>
      </w:r>
    </w:p>
    <w:p w14:paraId="7CD6C22D" w14:textId="77777777" w:rsidR="007C4A46" w:rsidRPr="00AB5B63" w:rsidRDefault="007C4A46" w:rsidP="007C4A46">
      <w:pPr>
        <w:numPr>
          <w:ilvl w:val="0"/>
          <w:numId w:val="12"/>
        </w:numPr>
        <w:spacing w:line="276" w:lineRule="auto"/>
        <w:ind w:left="737" w:hanging="737"/>
        <w:jc w:val="both"/>
        <w:rPr>
          <w:rFonts w:ascii="Calibri" w:hAnsi="Calibri" w:cs="Calibri"/>
        </w:rPr>
      </w:pPr>
      <w:r w:rsidRPr="00AB5B63">
        <w:rPr>
          <w:rFonts w:ascii="Calibri" w:hAnsi="Calibri" w:cs="Calibri"/>
        </w:rPr>
        <w:t>Rozporządzenie Ministra Infrastruktury z dnia 16 listopada 2022 r. w sprawie Planu gospodarowania wodami na obszarze dorzecza Odry (Dz.U. 2023, poz. 335);</w:t>
      </w:r>
    </w:p>
    <w:p w14:paraId="55E43B2C"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Rozporządzenie Ministra Środowiska z dnia 16 grudnia 2016 r. w sprawie ochrony gatunkowej zwierząt (Dz.U. 2022 poz. 2380);</w:t>
      </w:r>
    </w:p>
    <w:p w14:paraId="2FBEE685"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Rozporządzenie Ministra Środowiska z dnia 9 października 2014 r. w sprawie ochrony gatunkowej roślin (Dz.U. 2014 poz. 1409);</w:t>
      </w:r>
    </w:p>
    <w:p w14:paraId="499E467F"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Rozporządzenie Ministra Środowiska z dnia 9 października 2014 r. w sprawie ochrony gatunkowej grzybów (Dz.U. 2014 poz. 1408);</w:t>
      </w:r>
    </w:p>
    <w:p w14:paraId="5803493B"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Ustawa z dnia 11 sierpnia 2021 r. o gatunkach obcych (Dz.U. 2021, poz. 1718);</w:t>
      </w:r>
    </w:p>
    <w:p w14:paraId="111D4722" w14:textId="77777777" w:rsidR="005A5835" w:rsidRPr="00AB5B63" w:rsidRDefault="005A5835" w:rsidP="005A5835">
      <w:pPr>
        <w:numPr>
          <w:ilvl w:val="0"/>
          <w:numId w:val="12"/>
        </w:numPr>
        <w:spacing w:line="276" w:lineRule="auto"/>
        <w:ind w:left="737" w:hanging="737"/>
        <w:jc w:val="both"/>
        <w:rPr>
          <w:rFonts w:ascii="Calibri" w:hAnsi="Calibri" w:cs="Calibri"/>
        </w:rPr>
      </w:pPr>
      <w:r w:rsidRPr="00AB5B63">
        <w:rPr>
          <w:rFonts w:ascii="Calibri" w:hAnsi="Calibri" w:cs="Calibri"/>
        </w:rPr>
        <w:t>Rozporządzenie Rady Ministrów z dnia 10 września 2019 r. w sprawie przedsięwzięć mogących znacząco oddziaływać na środowisko (Dz.</w:t>
      </w:r>
      <w:r w:rsidR="00571EDD" w:rsidRPr="00AB5B63">
        <w:rPr>
          <w:rFonts w:ascii="Calibri" w:hAnsi="Calibri" w:cs="Calibri"/>
        </w:rPr>
        <w:t xml:space="preserve"> U. 2019 poz. 1839 z późn. zm.).</w:t>
      </w:r>
    </w:p>
    <w:p w14:paraId="2B3EB001" w14:textId="77777777" w:rsidR="00571EDD" w:rsidRPr="00AB5B63" w:rsidRDefault="00571EDD" w:rsidP="00571EDD">
      <w:pPr>
        <w:spacing w:line="276" w:lineRule="auto"/>
        <w:ind w:left="737"/>
        <w:jc w:val="both"/>
        <w:rPr>
          <w:rFonts w:ascii="Calibri" w:hAnsi="Calibri" w:cs="Calibri"/>
        </w:rPr>
      </w:pPr>
    </w:p>
    <w:p w14:paraId="1EF2E93C" w14:textId="77777777" w:rsidR="001534BE" w:rsidRPr="00AB5B63" w:rsidRDefault="009E16D2" w:rsidP="001534BE">
      <w:pPr>
        <w:pStyle w:val="Nagwek11"/>
        <w:pageBreakBefore/>
        <w:spacing w:before="0" w:after="0" w:line="276" w:lineRule="auto"/>
        <w:ind w:left="567" w:hanging="567"/>
        <w:jc w:val="both"/>
        <w:rPr>
          <w:rFonts w:asciiTheme="minorHAnsi" w:eastAsia="TimesNewRomanPSMT;Times New Rom" w:hAnsiTheme="minorHAnsi" w:cs="Arial"/>
          <w:smallCaps/>
          <w:sz w:val="28"/>
          <w:szCs w:val="28"/>
        </w:rPr>
      </w:pPr>
      <w:bookmarkStart w:id="2" w:name="_Toc193786317"/>
      <w:r w:rsidRPr="00AB5B63">
        <w:rPr>
          <w:rFonts w:asciiTheme="minorHAnsi" w:eastAsia="TimesNewRomanPSMT;Times New Rom" w:hAnsiTheme="minorHAnsi" w:cs="Arial"/>
          <w:smallCaps/>
          <w:sz w:val="28"/>
          <w:szCs w:val="28"/>
        </w:rPr>
        <w:lastRenderedPageBreak/>
        <w:t>Charakterystyka środowiska przyrodniczego i jego funkcjonowanie</w:t>
      </w:r>
      <w:r w:rsidR="001534BE" w:rsidRPr="00AB5B63">
        <w:rPr>
          <w:rFonts w:asciiTheme="minorHAnsi" w:eastAsia="TimesNewRomanPSMT;Times New Rom" w:hAnsiTheme="minorHAnsi" w:cs="Arial"/>
          <w:smallCaps/>
          <w:sz w:val="28"/>
          <w:szCs w:val="28"/>
        </w:rPr>
        <w:t>:</w:t>
      </w:r>
      <w:bookmarkEnd w:id="2"/>
    </w:p>
    <w:p w14:paraId="67EA7896" w14:textId="77777777" w:rsidR="003D783C" w:rsidRPr="00AB5B63" w:rsidRDefault="009E16D2" w:rsidP="001534BE">
      <w:pPr>
        <w:pStyle w:val="Nagwek21"/>
        <w:tabs>
          <w:tab w:val="left" w:pos="570"/>
        </w:tabs>
        <w:spacing w:before="0" w:after="0" w:line="276" w:lineRule="auto"/>
        <w:jc w:val="both"/>
        <w:rPr>
          <w:rFonts w:asciiTheme="minorHAnsi" w:hAnsiTheme="minorHAnsi"/>
          <w:smallCaps/>
        </w:rPr>
      </w:pPr>
      <w:bookmarkStart w:id="3" w:name="_Toc193786318"/>
      <w:r w:rsidRPr="00AB5B63">
        <w:rPr>
          <w:rFonts w:asciiTheme="minorHAnsi" w:hAnsiTheme="minorHAnsi"/>
          <w:smallCaps/>
        </w:rPr>
        <w:t>Położenie geograficzne</w:t>
      </w:r>
      <w:bookmarkEnd w:id="3"/>
    </w:p>
    <w:p w14:paraId="292111DF" w14:textId="77777777" w:rsidR="001534BE" w:rsidRPr="00AB5B63" w:rsidRDefault="001E55D5" w:rsidP="001534BE">
      <w:pPr>
        <w:spacing w:line="276" w:lineRule="auto"/>
        <w:ind w:firstLine="567"/>
        <w:jc w:val="both"/>
        <w:rPr>
          <w:rFonts w:asciiTheme="minorHAnsi" w:hAnsiTheme="minorHAnsi" w:cstheme="minorHAnsi"/>
        </w:rPr>
      </w:pPr>
      <w:r w:rsidRPr="00AB5B63">
        <w:rPr>
          <w:rFonts w:asciiTheme="minorHAnsi" w:hAnsiTheme="minorHAnsi" w:cstheme="minorHAnsi"/>
        </w:rPr>
        <w:t>W niniejszym rozdziale</w:t>
      </w:r>
      <w:r w:rsidR="004065D3" w:rsidRPr="00AB5B63">
        <w:rPr>
          <w:rFonts w:asciiTheme="minorHAnsi" w:hAnsiTheme="minorHAnsi" w:cstheme="minorHAnsi"/>
        </w:rPr>
        <w:t>, w</w:t>
      </w:r>
      <w:r w:rsidRPr="00AB5B63">
        <w:rPr>
          <w:rFonts w:asciiTheme="minorHAnsi" w:hAnsiTheme="minorHAnsi" w:cstheme="minorHAnsi"/>
        </w:rPr>
        <w:t xml:space="preserve"> </w:t>
      </w:r>
      <w:r w:rsidR="004065D3" w:rsidRPr="00AB5B63">
        <w:rPr>
          <w:rFonts w:asciiTheme="minorHAnsi" w:hAnsiTheme="minorHAnsi" w:cstheme="minorHAnsi"/>
          <w:b/>
          <w:bCs/>
          <w:szCs w:val="20"/>
        </w:rPr>
        <w:t xml:space="preserve">Opracowaniu </w:t>
      </w:r>
      <w:proofErr w:type="spellStart"/>
      <w:r w:rsidR="004065D3" w:rsidRPr="00AB5B63">
        <w:rPr>
          <w:rFonts w:asciiTheme="minorHAnsi" w:hAnsiTheme="minorHAnsi" w:cstheme="minorHAnsi"/>
          <w:b/>
          <w:bCs/>
          <w:szCs w:val="20"/>
        </w:rPr>
        <w:t>ekofizjograficznym</w:t>
      </w:r>
      <w:proofErr w:type="spellEnd"/>
      <w:r w:rsidR="004065D3" w:rsidRPr="00AB5B63">
        <w:rPr>
          <w:rFonts w:asciiTheme="minorHAnsi" w:hAnsiTheme="minorHAnsi" w:cstheme="minorHAnsi"/>
          <w:b/>
          <w:bCs/>
          <w:szCs w:val="20"/>
        </w:rPr>
        <w:t xml:space="preserve"> (Warunki </w:t>
      </w:r>
      <w:proofErr w:type="spellStart"/>
      <w:r w:rsidR="004065D3" w:rsidRPr="00AB5B63">
        <w:rPr>
          <w:rFonts w:asciiTheme="minorHAnsi" w:hAnsiTheme="minorHAnsi" w:cstheme="minorHAnsi"/>
          <w:b/>
          <w:bCs/>
          <w:szCs w:val="20"/>
        </w:rPr>
        <w:t>ekofizjograficzne</w:t>
      </w:r>
      <w:proofErr w:type="spellEnd"/>
      <w:r w:rsidR="004065D3" w:rsidRPr="00AB5B63">
        <w:rPr>
          <w:rFonts w:asciiTheme="minorHAnsi" w:hAnsiTheme="minorHAnsi" w:cstheme="minorHAnsi"/>
          <w:b/>
          <w:bCs/>
          <w:szCs w:val="20"/>
        </w:rPr>
        <w:t xml:space="preserve"> miasta Zabrze) </w:t>
      </w:r>
      <w:r w:rsidRPr="00AB5B63">
        <w:rPr>
          <w:rFonts w:asciiTheme="minorHAnsi" w:hAnsiTheme="minorHAnsi" w:cstheme="minorHAnsi"/>
        </w:rPr>
        <w:t>zawarto informacje dotyczące położenia administracyjnego miasta Zabrze, wraz z określeniem współrzędnych geograficznych, lokalizacji miasta w kontekście regionalizacji fizyczno- geograficznej,</w:t>
      </w:r>
      <w:r w:rsidR="00B150AD" w:rsidRPr="00AB5B63">
        <w:rPr>
          <w:rFonts w:asciiTheme="minorHAnsi" w:hAnsiTheme="minorHAnsi" w:cstheme="minorHAnsi"/>
        </w:rPr>
        <w:t xml:space="preserve"> podziale administracyjnym miasta na dzielnice i osiedla oraz położeniu względem miejscowości sąsiadujących. Ponadto określono powierzchnię miasta oraz najwyżej i najniżej położone obszary, wraz ze wskazaniem różnicy wysokości bezwzględnych.</w:t>
      </w:r>
    </w:p>
    <w:p w14:paraId="74B769C1" w14:textId="77777777" w:rsidR="00B150AD" w:rsidRPr="00AB5B63" w:rsidRDefault="00B150AD" w:rsidP="00B150AD">
      <w:pPr>
        <w:spacing w:before="120" w:line="276" w:lineRule="auto"/>
        <w:ind w:firstLine="567"/>
        <w:jc w:val="both"/>
        <w:rPr>
          <w:rFonts w:asciiTheme="minorHAnsi" w:hAnsiTheme="minorHAnsi" w:cstheme="minorHAnsi"/>
        </w:rPr>
      </w:pPr>
      <w:r w:rsidRPr="00AB5B63">
        <w:rPr>
          <w:rFonts w:asciiTheme="minorHAnsi" w:hAnsiTheme="minorHAnsi" w:cstheme="minorHAnsi"/>
        </w:rPr>
        <w:t>Położenie geograficzne miasta Zabrze jest stałym elementem środowiska, niepodlegającym zasadniczo zmianom w czasie. Po dokonaniu analizy treści rozdziału dotyczącego położenia geograficznego, stwierdza się, iż zawarte w nim informacje, pozostają aktualne i nie wymagają uzupełnienia i modyfikacji.</w:t>
      </w:r>
      <w:r w:rsidR="00F12E42" w:rsidRPr="00AB5B63">
        <w:rPr>
          <w:rFonts w:asciiTheme="minorHAnsi" w:hAnsiTheme="minorHAnsi" w:cstheme="minorHAnsi"/>
        </w:rPr>
        <w:t xml:space="preserve"> Zakres i sposób ich przedst</w:t>
      </w:r>
      <w:r w:rsidR="004065D3" w:rsidRPr="00AB5B63">
        <w:rPr>
          <w:rFonts w:asciiTheme="minorHAnsi" w:hAnsiTheme="minorHAnsi" w:cstheme="minorHAnsi"/>
        </w:rPr>
        <w:t>awienia w ramach analizowanego O</w:t>
      </w:r>
      <w:r w:rsidR="00F12E42" w:rsidRPr="00AB5B63">
        <w:rPr>
          <w:rFonts w:asciiTheme="minorHAnsi" w:hAnsiTheme="minorHAnsi" w:cstheme="minorHAnsi"/>
        </w:rPr>
        <w:t xml:space="preserve">pracowania </w:t>
      </w:r>
      <w:proofErr w:type="spellStart"/>
      <w:r w:rsidR="00F12E42" w:rsidRPr="00AB5B63">
        <w:rPr>
          <w:rFonts w:asciiTheme="minorHAnsi" w:hAnsiTheme="minorHAnsi" w:cstheme="minorHAnsi"/>
        </w:rPr>
        <w:t>ekofizjograficznego</w:t>
      </w:r>
      <w:proofErr w:type="spellEnd"/>
      <w:r w:rsidR="00F12E42" w:rsidRPr="00AB5B63">
        <w:rPr>
          <w:rFonts w:asciiTheme="minorHAnsi" w:hAnsiTheme="minorHAnsi" w:cstheme="minorHAnsi"/>
        </w:rPr>
        <w:t>, są zgodne z wymaganiami dla tego typu opracowań.</w:t>
      </w:r>
    </w:p>
    <w:p w14:paraId="3B6117D6" w14:textId="77777777" w:rsidR="001534BE" w:rsidRPr="00AB5B63" w:rsidRDefault="009E16D2" w:rsidP="00F12E42">
      <w:pPr>
        <w:pStyle w:val="Nagwek21"/>
        <w:tabs>
          <w:tab w:val="left" w:pos="570"/>
        </w:tabs>
        <w:spacing w:before="120" w:after="0"/>
        <w:ind w:left="567" w:hanging="567"/>
        <w:jc w:val="both"/>
        <w:rPr>
          <w:rFonts w:asciiTheme="minorHAnsi" w:hAnsiTheme="minorHAnsi"/>
          <w:smallCaps/>
        </w:rPr>
      </w:pPr>
      <w:bookmarkStart w:id="4" w:name="_Toc193786319"/>
      <w:r w:rsidRPr="00AB5B63">
        <w:rPr>
          <w:rFonts w:asciiTheme="minorHAnsi" w:hAnsiTheme="minorHAnsi"/>
          <w:smallCaps/>
        </w:rPr>
        <w:t>Budowa geologiczna i rzeźba terenu</w:t>
      </w:r>
      <w:bookmarkEnd w:id="4"/>
    </w:p>
    <w:p w14:paraId="16DC3700" w14:textId="77777777" w:rsidR="001534BE" w:rsidRPr="00AB5B63" w:rsidRDefault="00C93B8C" w:rsidP="001534BE">
      <w:pPr>
        <w:spacing w:line="276" w:lineRule="auto"/>
        <w:ind w:firstLine="567"/>
        <w:jc w:val="both"/>
        <w:rPr>
          <w:rFonts w:asciiTheme="minorHAnsi" w:hAnsiTheme="minorHAnsi" w:cstheme="minorHAnsi"/>
        </w:rPr>
      </w:pPr>
      <w:r w:rsidRPr="00AB5B63">
        <w:rPr>
          <w:rFonts w:asciiTheme="minorHAnsi" w:hAnsiTheme="minorHAnsi" w:cstheme="minorHAnsi"/>
        </w:rPr>
        <w:t>W niniejszym rozdziale zawarto opis budowy geologicznej miasta Zabrze oraz rzeźby terenu. Charakterystyka środowiska geologicznego, została opracowana szczegółowo, na podstawie dostępnych materiałów kartograficznych</w:t>
      </w:r>
      <w:r w:rsidR="00012322" w:rsidRPr="00AB5B63">
        <w:rPr>
          <w:rFonts w:asciiTheme="minorHAnsi" w:hAnsiTheme="minorHAnsi" w:cstheme="minorHAnsi"/>
        </w:rPr>
        <w:t>, w tym map geologicznych oraz informacji zawartych w objaśnieniach do map</w:t>
      </w:r>
      <w:r w:rsidRPr="00AB5B63">
        <w:rPr>
          <w:rFonts w:asciiTheme="minorHAnsi" w:hAnsiTheme="minorHAnsi" w:cstheme="minorHAnsi"/>
        </w:rPr>
        <w:t xml:space="preserve">. </w:t>
      </w:r>
      <w:r w:rsidR="00012322" w:rsidRPr="00AB5B63">
        <w:rPr>
          <w:rFonts w:asciiTheme="minorHAnsi" w:hAnsiTheme="minorHAnsi" w:cstheme="minorHAnsi"/>
        </w:rPr>
        <w:br/>
      </w:r>
      <w:r w:rsidRPr="00AB5B63">
        <w:rPr>
          <w:rFonts w:asciiTheme="minorHAnsi" w:hAnsiTheme="minorHAnsi" w:cstheme="minorHAnsi"/>
        </w:rPr>
        <w:t>W opracowaniu zamieszczono opis utworów geologicznych oraz procesów kształtujących środowisko geologiczne. Rzeźba terenu została opisana z uwzględnieniem charakterystyki stref geomorfologicznych, w zasięgu których położone jest miasto oraz wpływu działalności człowieka na jej kształtowanie.</w:t>
      </w:r>
    </w:p>
    <w:p w14:paraId="1936AEB4" w14:textId="77777777" w:rsidR="001C2A17" w:rsidRPr="00AB5B63" w:rsidRDefault="00C93B8C" w:rsidP="00012322">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Po dokonaniu analizy treści rozdziału dotyczącego budowy geologicznej i rzeźby terenu, stwierdza się, że zawarte w nim informacje pozostają aktualne i nie wymagają uzupełnienia ani modyfikacji. Budowa geologiczna stanowi </w:t>
      </w:r>
      <w:r w:rsidR="001C2A17" w:rsidRPr="00AB5B63">
        <w:rPr>
          <w:rFonts w:asciiTheme="minorHAnsi" w:hAnsiTheme="minorHAnsi" w:cstheme="minorHAnsi"/>
        </w:rPr>
        <w:t xml:space="preserve">zasadniczo trwały </w:t>
      </w:r>
      <w:r w:rsidRPr="00AB5B63">
        <w:rPr>
          <w:rFonts w:asciiTheme="minorHAnsi" w:hAnsiTheme="minorHAnsi" w:cstheme="minorHAnsi"/>
        </w:rPr>
        <w:t>element środowiska, który nie podlega istot</w:t>
      </w:r>
      <w:r w:rsidR="001C2A17" w:rsidRPr="00AB5B63">
        <w:rPr>
          <w:rFonts w:asciiTheme="minorHAnsi" w:hAnsiTheme="minorHAnsi" w:cstheme="minorHAnsi"/>
        </w:rPr>
        <w:t xml:space="preserve">nym zmianom w niewielkim odstępie czasowym. Procesy geologiczne zachodzą w skali setek tysięcy lat, dlatego opisana charakterystyka uwarunkowań geologicznych, zamieszczona w opracowaniu z 2020 r. nie uległa zmianie do roku 2025, tj. </w:t>
      </w:r>
      <w:r w:rsidR="00B60F8C" w:rsidRPr="00AB5B63">
        <w:rPr>
          <w:rFonts w:asciiTheme="minorHAnsi" w:hAnsiTheme="minorHAnsi" w:cstheme="minorHAnsi"/>
        </w:rPr>
        <w:t xml:space="preserve">do </w:t>
      </w:r>
      <w:r w:rsidR="001C2A17" w:rsidRPr="00AB5B63">
        <w:rPr>
          <w:rFonts w:asciiTheme="minorHAnsi" w:hAnsiTheme="minorHAnsi" w:cstheme="minorHAnsi"/>
        </w:rPr>
        <w:t>czasu opracowania aktualizacji.</w:t>
      </w:r>
    </w:p>
    <w:p w14:paraId="61D8EF9A" w14:textId="77777777" w:rsidR="009E16D2" w:rsidRPr="00AB5B63" w:rsidRDefault="00C93B8C" w:rsidP="001C2A17">
      <w:pPr>
        <w:spacing w:line="276" w:lineRule="auto"/>
        <w:ind w:firstLine="567"/>
        <w:jc w:val="both"/>
        <w:rPr>
          <w:rFonts w:asciiTheme="minorHAnsi" w:hAnsiTheme="minorHAnsi" w:cstheme="minorHAnsi"/>
        </w:rPr>
      </w:pPr>
      <w:r w:rsidRPr="00AB5B63">
        <w:rPr>
          <w:rFonts w:asciiTheme="minorHAnsi" w:hAnsiTheme="minorHAnsi" w:cstheme="minorHAnsi"/>
        </w:rPr>
        <w:t>Rzeźba terenu w ujęciu ogólnym,</w:t>
      </w:r>
      <w:r w:rsidR="001C2A17" w:rsidRPr="00AB5B63">
        <w:rPr>
          <w:rFonts w:asciiTheme="minorHAnsi" w:hAnsiTheme="minorHAnsi" w:cstheme="minorHAnsi"/>
        </w:rPr>
        <w:t xml:space="preserve"> w kontekście naturalnych procesów geomorfologicznych,</w:t>
      </w:r>
      <w:r w:rsidRPr="00AB5B63">
        <w:rPr>
          <w:rFonts w:asciiTheme="minorHAnsi" w:hAnsiTheme="minorHAnsi" w:cstheme="minorHAnsi"/>
        </w:rPr>
        <w:t xml:space="preserve"> równ</w:t>
      </w:r>
      <w:r w:rsidR="001C2A17" w:rsidRPr="00AB5B63">
        <w:rPr>
          <w:rFonts w:asciiTheme="minorHAnsi" w:hAnsiTheme="minorHAnsi" w:cstheme="minorHAnsi"/>
        </w:rPr>
        <w:t xml:space="preserve">ież zachowuje względną trwałość – główne formy terenu, takie jak np. wzniesienia czy doliny, nie ulegają gwałtownym zmianom. Rzeźba terenu </w:t>
      </w:r>
      <w:proofErr w:type="gramStart"/>
      <w:r w:rsidR="001C2A17" w:rsidRPr="00AB5B63">
        <w:rPr>
          <w:rFonts w:asciiTheme="minorHAnsi" w:hAnsiTheme="minorHAnsi" w:cstheme="minorHAnsi"/>
        </w:rPr>
        <w:t>może</w:t>
      </w:r>
      <w:proofErr w:type="gramEnd"/>
      <w:r w:rsidR="001C2A17" w:rsidRPr="00AB5B63">
        <w:rPr>
          <w:rFonts w:asciiTheme="minorHAnsi" w:hAnsiTheme="minorHAnsi" w:cstheme="minorHAnsi"/>
        </w:rPr>
        <w:t xml:space="preserve"> jednakże podlegać </w:t>
      </w:r>
      <w:r w:rsidRPr="00AB5B63">
        <w:rPr>
          <w:rFonts w:asciiTheme="minorHAnsi" w:hAnsiTheme="minorHAnsi" w:cstheme="minorHAnsi"/>
        </w:rPr>
        <w:t>przekształceniom w wyniku działalności człowieka. Zmiany te mogą mieć charakter lokalny, związany np. z niwelacją terenu pod nowe inwestycje budowlane</w:t>
      </w:r>
      <w:r w:rsidR="00B60F8C" w:rsidRPr="00AB5B63">
        <w:rPr>
          <w:rFonts w:asciiTheme="minorHAnsi" w:hAnsiTheme="minorHAnsi" w:cstheme="minorHAnsi"/>
        </w:rPr>
        <w:t xml:space="preserve"> – niemniej ich wpływ jest ograniczony przestrzennie i nie zmienia ogólnej charakterystyki rzeźby terenu</w:t>
      </w:r>
      <w:r w:rsidR="00D94507" w:rsidRPr="00AB5B63">
        <w:rPr>
          <w:rFonts w:asciiTheme="minorHAnsi" w:hAnsiTheme="minorHAnsi" w:cstheme="minorHAnsi"/>
        </w:rPr>
        <w:t>, jak również mogą dotyczyć większego obszaru, kiedy wynikają z działalności górniczej, skutkującej zmianami w rzeźbie terenu (osiadania</w:t>
      </w:r>
      <w:r w:rsidR="00CA4FC1" w:rsidRPr="00AB5B63">
        <w:rPr>
          <w:rFonts w:asciiTheme="minorHAnsi" w:hAnsiTheme="minorHAnsi" w:cstheme="minorHAnsi"/>
        </w:rPr>
        <w:t xml:space="preserve"> na skutek podziemnej eksploatacji górniczej</w:t>
      </w:r>
      <w:r w:rsidR="00D94507" w:rsidRPr="00AB5B63">
        <w:rPr>
          <w:rFonts w:asciiTheme="minorHAnsi" w:hAnsiTheme="minorHAnsi" w:cstheme="minorHAnsi"/>
        </w:rPr>
        <w:t>).</w:t>
      </w:r>
    </w:p>
    <w:p w14:paraId="5A6CDA55" w14:textId="77777777" w:rsidR="00EB2B44" w:rsidRPr="00AB5B63" w:rsidRDefault="00EB2B44" w:rsidP="00407E27">
      <w:pPr>
        <w:spacing w:line="276" w:lineRule="auto"/>
        <w:ind w:firstLine="567"/>
        <w:jc w:val="both"/>
        <w:rPr>
          <w:rFonts w:asciiTheme="minorHAnsi" w:hAnsiTheme="minorHAnsi" w:cstheme="minorHAnsi"/>
        </w:rPr>
      </w:pPr>
      <w:r w:rsidRPr="00AB5B63">
        <w:rPr>
          <w:rFonts w:asciiTheme="minorHAnsi" w:hAnsiTheme="minorHAnsi" w:cstheme="minorHAnsi"/>
        </w:rPr>
        <w:t xml:space="preserve">W </w:t>
      </w:r>
      <w:r w:rsidRPr="00AB5B63">
        <w:rPr>
          <w:rFonts w:asciiTheme="minorHAnsi" w:hAnsiTheme="minorHAnsi" w:cstheme="minorHAnsi"/>
          <w:b/>
        </w:rPr>
        <w:t xml:space="preserve">Opracowaniu </w:t>
      </w:r>
      <w:proofErr w:type="spellStart"/>
      <w:r w:rsidRPr="00AB5B63">
        <w:rPr>
          <w:rFonts w:asciiTheme="minorHAnsi" w:hAnsiTheme="minorHAnsi" w:cstheme="minorHAnsi"/>
          <w:b/>
        </w:rPr>
        <w:t>ekofizjograficznym</w:t>
      </w:r>
      <w:proofErr w:type="spellEnd"/>
      <w:r w:rsidRPr="00AB5B63">
        <w:rPr>
          <w:rFonts w:asciiTheme="minorHAnsi" w:hAnsiTheme="minorHAnsi" w:cstheme="minorHAnsi"/>
          <w:b/>
        </w:rPr>
        <w:t xml:space="preserve"> (</w:t>
      </w:r>
      <w:r w:rsidR="004065D3" w:rsidRPr="00AB5B63">
        <w:rPr>
          <w:rFonts w:asciiTheme="minorHAnsi" w:hAnsiTheme="minorHAnsi" w:cstheme="minorHAnsi"/>
          <w:b/>
        </w:rPr>
        <w:t xml:space="preserve">Warunki </w:t>
      </w:r>
      <w:proofErr w:type="spellStart"/>
      <w:r w:rsidR="004065D3" w:rsidRPr="00AB5B63">
        <w:rPr>
          <w:rFonts w:asciiTheme="minorHAnsi" w:hAnsiTheme="minorHAnsi" w:cstheme="minorHAnsi"/>
          <w:b/>
        </w:rPr>
        <w:t>ekofizjograficzne</w:t>
      </w:r>
      <w:proofErr w:type="spellEnd"/>
      <w:r w:rsidR="004065D3" w:rsidRPr="00AB5B63">
        <w:rPr>
          <w:rFonts w:asciiTheme="minorHAnsi" w:hAnsiTheme="minorHAnsi" w:cstheme="minorHAnsi"/>
          <w:b/>
        </w:rPr>
        <w:t xml:space="preserve"> miasta Zabrze</w:t>
      </w:r>
      <w:r w:rsidRPr="00AB5B63">
        <w:rPr>
          <w:rFonts w:asciiTheme="minorHAnsi" w:hAnsiTheme="minorHAnsi" w:cstheme="minorHAnsi"/>
          <w:b/>
        </w:rPr>
        <w:t>)</w:t>
      </w:r>
      <w:r w:rsidRPr="00AB5B63">
        <w:rPr>
          <w:rFonts w:asciiTheme="minorHAnsi" w:hAnsiTheme="minorHAnsi" w:cstheme="minorHAnsi"/>
        </w:rPr>
        <w:t xml:space="preserve"> zaznaczono aspekt wpływu górnictwa na rzeźbę terenu. Obszar miasta stale pozostaje w zasięgu oddziaływań</w:t>
      </w:r>
      <w:r w:rsidR="004065D3" w:rsidRPr="00AB5B63">
        <w:rPr>
          <w:rFonts w:asciiTheme="minorHAnsi" w:hAnsiTheme="minorHAnsi" w:cstheme="minorHAnsi"/>
        </w:rPr>
        <w:t xml:space="preserve"> </w:t>
      </w:r>
      <w:r w:rsidRPr="00AB5B63">
        <w:rPr>
          <w:rFonts w:asciiTheme="minorHAnsi" w:hAnsiTheme="minorHAnsi" w:cstheme="minorHAnsi"/>
        </w:rPr>
        <w:t>eksploatacji g</w:t>
      </w:r>
      <w:r w:rsidR="004065D3" w:rsidRPr="00AB5B63">
        <w:rPr>
          <w:rFonts w:asciiTheme="minorHAnsi" w:hAnsiTheme="minorHAnsi" w:cstheme="minorHAnsi"/>
        </w:rPr>
        <w:t>ó</w:t>
      </w:r>
      <w:r w:rsidRPr="00AB5B63">
        <w:rPr>
          <w:rFonts w:asciiTheme="minorHAnsi" w:hAnsiTheme="minorHAnsi" w:cstheme="minorHAnsi"/>
        </w:rPr>
        <w:t>rniczej węgla kamiennego, a w części p</w:t>
      </w:r>
      <w:r w:rsidR="004065D3" w:rsidRPr="00AB5B63">
        <w:rPr>
          <w:rFonts w:asciiTheme="minorHAnsi" w:hAnsiTheme="minorHAnsi" w:cstheme="minorHAnsi"/>
        </w:rPr>
        <w:t>ó</w:t>
      </w:r>
      <w:r w:rsidRPr="00AB5B63">
        <w:rPr>
          <w:rFonts w:asciiTheme="minorHAnsi" w:hAnsiTheme="minorHAnsi" w:cstheme="minorHAnsi"/>
        </w:rPr>
        <w:t>łnocnej Miasta także (dawniej) rud cynku i</w:t>
      </w:r>
      <w:r w:rsidR="004065D3" w:rsidRPr="00AB5B63">
        <w:rPr>
          <w:rFonts w:asciiTheme="minorHAnsi" w:hAnsiTheme="minorHAnsi" w:cstheme="minorHAnsi"/>
        </w:rPr>
        <w:t xml:space="preserve"> o</w:t>
      </w:r>
      <w:r w:rsidRPr="00AB5B63">
        <w:rPr>
          <w:rFonts w:asciiTheme="minorHAnsi" w:hAnsiTheme="minorHAnsi" w:cstheme="minorHAnsi"/>
        </w:rPr>
        <w:t>łowiu. Skutki przedmiotowej działalności widoczne są na powierzchni w postaci jej przemodelowania</w:t>
      </w:r>
      <w:r w:rsidR="004065D3" w:rsidRPr="00AB5B63">
        <w:rPr>
          <w:rFonts w:asciiTheme="minorHAnsi" w:hAnsiTheme="minorHAnsi" w:cstheme="minorHAnsi"/>
        </w:rPr>
        <w:t xml:space="preserve"> </w:t>
      </w:r>
      <w:r w:rsidRPr="00AB5B63">
        <w:rPr>
          <w:rFonts w:asciiTheme="minorHAnsi" w:hAnsiTheme="minorHAnsi" w:cstheme="minorHAnsi"/>
        </w:rPr>
        <w:t xml:space="preserve">w wyniku </w:t>
      </w:r>
      <w:proofErr w:type="spellStart"/>
      <w:r w:rsidRPr="00AB5B63">
        <w:rPr>
          <w:rFonts w:asciiTheme="minorHAnsi" w:hAnsiTheme="minorHAnsi" w:cstheme="minorHAnsi"/>
        </w:rPr>
        <w:t>osiada</w:t>
      </w:r>
      <w:r w:rsidR="004065D3" w:rsidRPr="00AB5B63">
        <w:rPr>
          <w:rFonts w:asciiTheme="minorHAnsi" w:hAnsiTheme="minorHAnsi" w:cstheme="minorHAnsi"/>
        </w:rPr>
        <w:t>ń</w:t>
      </w:r>
      <w:proofErr w:type="spellEnd"/>
      <w:r w:rsidRPr="00AB5B63">
        <w:rPr>
          <w:rFonts w:asciiTheme="minorHAnsi" w:hAnsiTheme="minorHAnsi" w:cstheme="minorHAnsi"/>
        </w:rPr>
        <w:t xml:space="preserve">, zwłaszcza po eksploatacji węgla kamiennego. W tym zakresie w bazowym opracowaniu </w:t>
      </w:r>
      <w:proofErr w:type="spellStart"/>
      <w:r w:rsidRPr="00AB5B63">
        <w:rPr>
          <w:rFonts w:asciiTheme="minorHAnsi" w:hAnsiTheme="minorHAnsi" w:cstheme="minorHAnsi"/>
        </w:rPr>
        <w:t>ekofizjograficznym</w:t>
      </w:r>
      <w:proofErr w:type="spellEnd"/>
      <w:r w:rsidRPr="00AB5B63">
        <w:rPr>
          <w:rFonts w:asciiTheme="minorHAnsi" w:hAnsiTheme="minorHAnsi" w:cstheme="minorHAnsi"/>
        </w:rPr>
        <w:t xml:space="preserve"> odniesiono się do szczegółowych danych (datowanych na 2020 r.) w zakresie </w:t>
      </w:r>
      <w:proofErr w:type="spellStart"/>
      <w:r w:rsidRPr="00AB5B63">
        <w:rPr>
          <w:rFonts w:asciiTheme="minorHAnsi" w:hAnsiTheme="minorHAnsi" w:cstheme="minorHAnsi"/>
        </w:rPr>
        <w:t>osiadań</w:t>
      </w:r>
      <w:proofErr w:type="spellEnd"/>
      <w:r w:rsidRPr="00AB5B63">
        <w:rPr>
          <w:rFonts w:asciiTheme="minorHAnsi" w:hAnsiTheme="minorHAnsi" w:cstheme="minorHAnsi"/>
        </w:rPr>
        <w:t xml:space="preserve"> –</w:t>
      </w:r>
      <w:r w:rsidR="00BE43A6" w:rsidRPr="00AB5B63">
        <w:rPr>
          <w:rFonts w:asciiTheme="minorHAnsi" w:hAnsiTheme="minorHAnsi" w:cstheme="minorHAnsi"/>
        </w:rPr>
        <w:t xml:space="preserve"> m.in.</w:t>
      </w:r>
      <w:r w:rsidRPr="00AB5B63">
        <w:rPr>
          <w:rFonts w:asciiTheme="minorHAnsi" w:hAnsiTheme="minorHAnsi" w:cstheme="minorHAnsi"/>
        </w:rPr>
        <w:t xml:space="preserve"> izolinii </w:t>
      </w:r>
      <w:proofErr w:type="spellStart"/>
      <w:r w:rsidRPr="00AB5B63">
        <w:rPr>
          <w:rFonts w:asciiTheme="minorHAnsi" w:hAnsiTheme="minorHAnsi" w:cstheme="minorHAnsi"/>
        </w:rPr>
        <w:t>osiadań</w:t>
      </w:r>
      <w:proofErr w:type="spellEnd"/>
      <w:r w:rsidRPr="00AB5B63">
        <w:rPr>
          <w:rFonts w:asciiTheme="minorHAnsi" w:hAnsiTheme="minorHAnsi" w:cstheme="minorHAnsi"/>
        </w:rPr>
        <w:t xml:space="preserve"> </w:t>
      </w:r>
      <w:r w:rsidR="00BE43A6" w:rsidRPr="00AB5B63">
        <w:rPr>
          <w:rFonts w:asciiTheme="minorHAnsi" w:hAnsiTheme="minorHAnsi" w:cstheme="minorHAnsi"/>
        </w:rPr>
        <w:t xml:space="preserve">prognozowanych do 2020 r., </w:t>
      </w:r>
      <w:r w:rsidRPr="00AB5B63">
        <w:rPr>
          <w:rFonts w:asciiTheme="minorHAnsi" w:hAnsiTheme="minorHAnsi" w:cstheme="minorHAnsi"/>
        </w:rPr>
        <w:t xml:space="preserve">kategorii </w:t>
      </w:r>
      <w:r w:rsidR="00BE43A6" w:rsidRPr="00AB5B63">
        <w:rPr>
          <w:rFonts w:asciiTheme="minorHAnsi" w:hAnsiTheme="minorHAnsi" w:cstheme="minorHAnsi"/>
        </w:rPr>
        <w:t>deformacji terenu z eksploatacji projektowanej do 2020 r., czy też maksymalnego prognozowanego zasięgu wpływów z eksploatacji projektowanej do 2020 r. Da</w:t>
      </w:r>
      <w:r w:rsidR="004065D3" w:rsidRPr="00AB5B63">
        <w:rPr>
          <w:rFonts w:asciiTheme="minorHAnsi" w:hAnsiTheme="minorHAnsi" w:cstheme="minorHAnsi"/>
        </w:rPr>
        <w:t>ne te wymagałyby uaktualnienia.</w:t>
      </w:r>
      <w:r w:rsidR="00407E27" w:rsidRPr="00AB5B63">
        <w:rPr>
          <w:rFonts w:asciiTheme="minorHAnsi" w:hAnsiTheme="minorHAnsi" w:cstheme="minorHAnsi"/>
        </w:rPr>
        <w:t xml:space="preserve"> </w:t>
      </w:r>
      <w:r w:rsidR="00BE43A6" w:rsidRPr="00AB5B63">
        <w:rPr>
          <w:rFonts w:asciiTheme="minorHAnsi" w:hAnsiTheme="minorHAnsi" w:cstheme="minorHAnsi"/>
          <w:szCs w:val="20"/>
        </w:rPr>
        <w:t>W tym zakresie podmiotem właściwym do udzielenia tego typu danych są funkcjonujące na obszarze opracowania zakłady górnicze.</w:t>
      </w:r>
    </w:p>
    <w:p w14:paraId="1D00E498" w14:textId="77777777" w:rsidR="00BE43A6" w:rsidRPr="00AB5B63" w:rsidRDefault="00BE43A6" w:rsidP="004065D3">
      <w:pPr>
        <w:pStyle w:val="Tekstpodstawowy"/>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Zaznacza się, iż przedstawione w </w:t>
      </w:r>
      <w:r w:rsidRPr="00AB5B63">
        <w:rPr>
          <w:rFonts w:asciiTheme="minorHAnsi" w:hAnsiTheme="minorHAnsi" w:cstheme="minorHAnsi"/>
          <w:b/>
          <w:bCs/>
          <w:szCs w:val="20"/>
        </w:rPr>
        <w:t xml:space="preserve">Opracowaniu </w:t>
      </w:r>
      <w:proofErr w:type="spellStart"/>
      <w:r w:rsidRPr="00AB5B63">
        <w:rPr>
          <w:rFonts w:asciiTheme="minorHAnsi" w:hAnsiTheme="minorHAnsi" w:cstheme="minorHAnsi"/>
          <w:b/>
          <w:bCs/>
          <w:szCs w:val="20"/>
        </w:rPr>
        <w:t>ekofizjograficznym</w:t>
      </w:r>
      <w:proofErr w:type="spellEnd"/>
      <w:r w:rsidRPr="00AB5B63">
        <w:rPr>
          <w:rFonts w:asciiTheme="minorHAnsi" w:hAnsiTheme="minorHAnsi" w:cstheme="minorHAnsi"/>
          <w:b/>
          <w:bCs/>
          <w:szCs w:val="20"/>
        </w:rPr>
        <w:t xml:space="preserve"> (</w:t>
      </w:r>
      <w:r w:rsidR="004065D3" w:rsidRPr="00AB5B63">
        <w:rPr>
          <w:rFonts w:asciiTheme="minorHAnsi" w:hAnsiTheme="minorHAnsi" w:cstheme="minorHAnsi"/>
          <w:b/>
        </w:rPr>
        <w:t xml:space="preserve">Warunki </w:t>
      </w:r>
      <w:proofErr w:type="spellStart"/>
      <w:r w:rsidR="004065D3" w:rsidRPr="00AB5B63">
        <w:rPr>
          <w:rFonts w:asciiTheme="minorHAnsi" w:hAnsiTheme="minorHAnsi" w:cstheme="minorHAnsi"/>
          <w:b/>
        </w:rPr>
        <w:t>ekofizjograficzne</w:t>
      </w:r>
      <w:proofErr w:type="spellEnd"/>
      <w:r w:rsidR="004065D3" w:rsidRPr="00AB5B63">
        <w:rPr>
          <w:rFonts w:asciiTheme="minorHAnsi" w:hAnsiTheme="minorHAnsi" w:cstheme="minorHAnsi"/>
          <w:b/>
        </w:rPr>
        <w:t xml:space="preserve"> miasta Zabrze</w:t>
      </w:r>
      <w:r w:rsidRPr="00AB5B63">
        <w:rPr>
          <w:rFonts w:asciiTheme="minorHAnsi" w:hAnsiTheme="minorHAnsi" w:cstheme="minorHAnsi"/>
          <w:b/>
          <w:bCs/>
          <w:szCs w:val="20"/>
        </w:rPr>
        <w:t>)</w:t>
      </w:r>
      <w:r w:rsidR="004065D3" w:rsidRPr="00AB5B63">
        <w:rPr>
          <w:rFonts w:asciiTheme="minorHAnsi" w:hAnsiTheme="minorHAnsi" w:cstheme="minorHAnsi"/>
          <w:szCs w:val="20"/>
        </w:rPr>
        <w:t xml:space="preserve">, </w:t>
      </w:r>
      <w:r w:rsidRPr="00AB5B63">
        <w:rPr>
          <w:rFonts w:asciiTheme="minorHAnsi" w:hAnsiTheme="minorHAnsi" w:cstheme="minorHAnsi"/>
          <w:szCs w:val="20"/>
        </w:rPr>
        <w:t xml:space="preserve">warunki geologiczno-górnicze mają charakter informacji ogólnej i nie mogą być traktowane jako ostateczne uzgodnienie na potrzeby projektowanych inwestycji budowlanych. W przypadku projektowania </w:t>
      </w:r>
      <w:r w:rsidRPr="00AB5B63">
        <w:rPr>
          <w:rFonts w:asciiTheme="minorHAnsi" w:hAnsiTheme="minorHAnsi" w:cstheme="minorHAnsi"/>
          <w:szCs w:val="20"/>
        </w:rPr>
        <w:lastRenderedPageBreak/>
        <w:t>inwestycji na terenie będącym przedmiotem planu ogólnego, konieczne jest każdorazowe uzyskanie przez inwestora warunków geologiczno-górniczych od Wyższego Urzędu Górniczego w Katowicach oraz przeprowadzenie badań niezbędnych do pozyskania informacji geologiczno-inżynierskich.</w:t>
      </w:r>
    </w:p>
    <w:p w14:paraId="464E5C68" w14:textId="77777777" w:rsidR="001534BE" w:rsidRPr="00AB5B63" w:rsidRDefault="009E16D2" w:rsidP="00BE43A6">
      <w:pPr>
        <w:pStyle w:val="Nagwek21"/>
        <w:tabs>
          <w:tab w:val="left" w:pos="570"/>
        </w:tabs>
        <w:spacing w:before="0" w:after="0" w:line="276" w:lineRule="auto"/>
        <w:jc w:val="both"/>
        <w:rPr>
          <w:rFonts w:asciiTheme="minorHAnsi" w:hAnsiTheme="minorHAnsi"/>
          <w:smallCaps/>
        </w:rPr>
      </w:pPr>
      <w:bookmarkStart w:id="5" w:name="_Toc193786320"/>
      <w:r w:rsidRPr="00AB5B63">
        <w:rPr>
          <w:rFonts w:asciiTheme="minorHAnsi" w:hAnsiTheme="minorHAnsi"/>
          <w:smallCaps/>
        </w:rPr>
        <w:t xml:space="preserve">Warunki klimatyczne i </w:t>
      </w:r>
      <w:proofErr w:type="spellStart"/>
      <w:r w:rsidRPr="00AB5B63">
        <w:rPr>
          <w:rFonts w:asciiTheme="minorHAnsi" w:hAnsiTheme="minorHAnsi"/>
          <w:smallCaps/>
        </w:rPr>
        <w:t>topoklimatyczne</w:t>
      </w:r>
      <w:bookmarkEnd w:id="5"/>
      <w:proofErr w:type="spellEnd"/>
    </w:p>
    <w:p w14:paraId="473BDCAB" w14:textId="77777777" w:rsidR="009E16D2" w:rsidRPr="00AB5B63" w:rsidRDefault="00BE43A6" w:rsidP="002B002F">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niniejszym rozdziale zamieszczono informacje dotyczące ogólnych warunków klimatycznych obszaru Zabrza</w:t>
      </w:r>
      <w:r w:rsidR="002B002F" w:rsidRPr="00AB5B63">
        <w:rPr>
          <w:rFonts w:asciiTheme="minorHAnsi" w:hAnsiTheme="minorHAnsi" w:cstheme="minorHAnsi"/>
          <w:szCs w:val="20"/>
        </w:rPr>
        <w:t xml:space="preserve"> w oparciu o dwie główne klasyfikacje: regionalizacj</w:t>
      </w:r>
      <w:r w:rsidR="002B002F" w:rsidRPr="00AB5B63">
        <w:rPr>
          <w:rFonts w:asciiTheme="minorHAnsi" w:eastAsia="Cambria" w:hAnsiTheme="minorHAnsi" w:cstheme="minorHAnsi"/>
          <w:szCs w:val="20"/>
        </w:rPr>
        <w:t>ę</w:t>
      </w:r>
      <w:r w:rsidR="002B002F" w:rsidRPr="00AB5B63">
        <w:rPr>
          <w:rFonts w:asciiTheme="minorHAnsi" w:hAnsiTheme="minorHAnsi" w:cstheme="minorHAnsi"/>
          <w:szCs w:val="20"/>
        </w:rPr>
        <w:t xml:space="preserve"> rolniczo-klimatycznej</w:t>
      </w:r>
      <w:r w:rsidR="00407E27" w:rsidRPr="00AB5B63">
        <w:rPr>
          <w:rFonts w:asciiTheme="minorHAnsi" w:hAnsiTheme="minorHAnsi" w:cstheme="minorHAnsi"/>
          <w:szCs w:val="20"/>
        </w:rPr>
        <w:t xml:space="preserve"> </w:t>
      </w:r>
      <w:r w:rsidR="002B002F" w:rsidRPr="00AB5B63">
        <w:rPr>
          <w:rFonts w:asciiTheme="minorHAnsi" w:hAnsiTheme="minorHAnsi" w:cstheme="minorHAnsi"/>
          <w:szCs w:val="20"/>
        </w:rPr>
        <w:t>Polski R. Gumińskiego (1948), w której obszar zalicza się do dzielnicy XV</w:t>
      </w:r>
      <w:r w:rsidR="00407E27" w:rsidRPr="00AB5B63">
        <w:rPr>
          <w:rFonts w:asciiTheme="minorHAnsi" w:hAnsiTheme="minorHAnsi" w:cstheme="minorHAnsi"/>
          <w:szCs w:val="20"/>
        </w:rPr>
        <w:t xml:space="preserve"> </w:t>
      </w:r>
      <w:r w:rsidR="002B002F" w:rsidRPr="00AB5B63">
        <w:rPr>
          <w:rFonts w:asciiTheme="minorHAnsi" w:hAnsiTheme="minorHAnsi" w:cstheme="minorHAnsi"/>
          <w:szCs w:val="20"/>
        </w:rPr>
        <w:t>częstochowsko-kieleckiej oraz klasyfikacj</w:t>
      </w:r>
      <w:r w:rsidR="002B002F" w:rsidRPr="00AB5B63">
        <w:rPr>
          <w:rFonts w:asciiTheme="minorHAnsi" w:eastAsia="Cambria" w:hAnsiTheme="minorHAnsi" w:cstheme="minorHAnsi"/>
          <w:szCs w:val="20"/>
        </w:rPr>
        <w:t>ę</w:t>
      </w:r>
      <w:r w:rsidR="002B002F" w:rsidRPr="00AB5B63">
        <w:rPr>
          <w:rFonts w:asciiTheme="minorHAnsi" w:hAnsiTheme="minorHAnsi" w:cstheme="minorHAnsi"/>
          <w:szCs w:val="20"/>
        </w:rPr>
        <w:t xml:space="preserve"> klimatów </w:t>
      </w:r>
      <w:proofErr w:type="spellStart"/>
      <w:r w:rsidR="002B002F" w:rsidRPr="00AB5B63">
        <w:rPr>
          <w:rFonts w:asciiTheme="minorHAnsi" w:hAnsiTheme="minorHAnsi" w:cstheme="minorHAnsi"/>
          <w:szCs w:val="20"/>
        </w:rPr>
        <w:t>Köppena</w:t>
      </w:r>
      <w:proofErr w:type="spellEnd"/>
      <w:r w:rsidR="002B002F" w:rsidRPr="00AB5B63">
        <w:rPr>
          <w:rFonts w:asciiTheme="minorHAnsi" w:hAnsiTheme="minorHAnsi" w:cstheme="minorHAnsi"/>
          <w:szCs w:val="20"/>
        </w:rPr>
        <w:t>-Geigera, w której obszar zalicza się klimatów umiarkowanych zimnych (</w:t>
      </w:r>
      <w:proofErr w:type="spellStart"/>
      <w:r w:rsidR="002B002F" w:rsidRPr="00AB5B63">
        <w:rPr>
          <w:rFonts w:asciiTheme="minorHAnsi" w:hAnsiTheme="minorHAnsi" w:cstheme="minorHAnsi"/>
          <w:szCs w:val="20"/>
        </w:rPr>
        <w:t>Dfb</w:t>
      </w:r>
      <w:proofErr w:type="spellEnd"/>
      <w:r w:rsidR="002B002F" w:rsidRPr="00AB5B63">
        <w:rPr>
          <w:rFonts w:asciiTheme="minorHAnsi" w:hAnsiTheme="minorHAnsi" w:cstheme="minorHAnsi"/>
          <w:szCs w:val="20"/>
        </w:rPr>
        <w:t xml:space="preserve">). Zaprezentowano ponadto dane z </w:t>
      </w:r>
      <w:proofErr w:type="spellStart"/>
      <w:r w:rsidR="002B002F" w:rsidRPr="00AB5B63">
        <w:rPr>
          <w:rFonts w:asciiTheme="minorHAnsi" w:hAnsiTheme="minorHAnsi" w:cstheme="minorHAnsi"/>
          <w:szCs w:val="20"/>
        </w:rPr>
        <w:t>wielolecia</w:t>
      </w:r>
      <w:proofErr w:type="spellEnd"/>
      <w:r w:rsidR="002B002F" w:rsidRPr="00AB5B63">
        <w:rPr>
          <w:rFonts w:asciiTheme="minorHAnsi" w:hAnsiTheme="minorHAnsi" w:cstheme="minorHAnsi"/>
          <w:szCs w:val="20"/>
        </w:rPr>
        <w:t xml:space="preserve"> 1982-2012 obejmujące średnie miesięczne temperatury powietrza (C) i opady (mm), rozkład przeciętnych temperatur miesięcznych w roku (minimalnych,</w:t>
      </w:r>
      <w:r w:rsidR="00407E27" w:rsidRPr="00AB5B63">
        <w:rPr>
          <w:rFonts w:asciiTheme="minorHAnsi" w:hAnsiTheme="minorHAnsi" w:cstheme="minorHAnsi"/>
          <w:szCs w:val="20"/>
        </w:rPr>
        <w:t xml:space="preserve"> </w:t>
      </w:r>
      <w:r w:rsidR="002B002F" w:rsidRPr="00AB5B63">
        <w:rPr>
          <w:rFonts w:asciiTheme="minorHAnsi" w:hAnsiTheme="minorHAnsi" w:cstheme="minorHAnsi"/>
          <w:szCs w:val="20"/>
        </w:rPr>
        <w:t>średnich, maksymalnych) oraz rozkład średnich miesięcznych sum opadów atmosferycznych. Zagadnienie omówiono również w oparciu o komentarze do map</w:t>
      </w:r>
      <w:r w:rsidR="00407E27" w:rsidRPr="00AB5B63">
        <w:rPr>
          <w:rFonts w:asciiTheme="minorHAnsi" w:hAnsiTheme="minorHAnsi" w:cstheme="minorHAnsi"/>
          <w:szCs w:val="20"/>
        </w:rPr>
        <w:t xml:space="preserve"> </w:t>
      </w:r>
      <w:r w:rsidR="002B002F" w:rsidRPr="00AB5B63">
        <w:rPr>
          <w:rFonts w:asciiTheme="minorHAnsi" w:hAnsiTheme="minorHAnsi" w:cstheme="minorHAnsi"/>
          <w:szCs w:val="20"/>
        </w:rPr>
        <w:t xml:space="preserve">hydrograficznych </w:t>
      </w:r>
      <w:proofErr w:type="gramStart"/>
      <w:r w:rsidR="002B002F" w:rsidRPr="00AB5B63">
        <w:rPr>
          <w:rFonts w:asciiTheme="minorHAnsi" w:hAnsiTheme="minorHAnsi" w:cstheme="minorHAnsi"/>
          <w:szCs w:val="20"/>
        </w:rPr>
        <w:t>1 :</w:t>
      </w:r>
      <w:proofErr w:type="gramEnd"/>
      <w:r w:rsidR="002B002F" w:rsidRPr="00AB5B63">
        <w:rPr>
          <w:rFonts w:asciiTheme="minorHAnsi" w:hAnsiTheme="minorHAnsi" w:cstheme="minorHAnsi"/>
          <w:szCs w:val="20"/>
        </w:rPr>
        <w:t xml:space="preserve"> 50 000: ark. M-34-50-C Pyskowice, ark. M-34-50-D Bytom i ark. M-34-62-B Chorzów, co uznaje się zasadniczo za aktualne.</w:t>
      </w:r>
    </w:p>
    <w:p w14:paraId="5E8D729F" w14:textId="77777777" w:rsidR="002B002F" w:rsidRPr="00AB5B63" w:rsidRDefault="002B002F" w:rsidP="002B002F">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Przyjmuje się, iż zaprezentowane w </w:t>
      </w:r>
      <w:r w:rsidRPr="00AB5B63">
        <w:rPr>
          <w:rFonts w:asciiTheme="minorHAnsi" w:hAnsiTheme="minorHAnsi" w:cstheme="minorHAnsi"/>
          <w:b/>
          <w:bCs/>
          <w:szCs w:val="20"/>
        </w:rPr>
        <w:t xml:space="preserve">Opracowaniu </w:t>
      </w:r>
      <w:proofErr w:type="spellStart"/>
      <w:r w:rsidRPr="00AB5B63">
        <w:rPr>
          <w:rFonts w:asciiTheme="minorHAnsi" w:hAnsiTheme="minorHAnsi" w:cstheme="minorHAnsi"/>
          <w:b/>
          <w:bCs/>
          <w:szCs w:val="20"/>
        </w:rPr>
        <w:t>ekofizjograficznym</w:t>
      </w:r>
      <w:proofErr w:type="spellEnd"/>
      <w:r w:rsidRPr="00AB5B63">
        <w:rPr>
          <w:rFonts w:asciiTheme="minorHAnsi" w:hAnsiTheme="minorHAnsi" w:cstheme="minorHAnsi"/>
          <w:b/>
          <w:bCs/>
          <w:szCs w:val="20"/>
        </w:rPr>
        <w:t xml:space="preserve"> (</w:t>
      </w:r>
      <w:r w:rsidR="00407E27" w:rsidRPr="00AB5B63">
        <w:rPr>
          <w:rFonts w:asciiTheme="minorHAnsi" w:hAnsiTheme="minorHAnsi" w:cstheme="minorHAnsi"/>
          <w:b/>
        </w:rPr>
        <w:t xml:space="preserve">Warunki </w:t>
      </w:r>
      <w:proofErr w:type="spellStart"/>
      <w:r w:rsidR="00407E27" w:rsidRPr="00AB5B63">
        <w:rPr>
          <w:rFonts w:asciiTheme="minorHAnsi" w:hAnsiTheme="minorHAnsi" w:cstheme="minorHAnsi"/>
          <w:b/>
        </w:rPr>
        <w:t>ekofizjograficzne</w:t>
      </w:r>
      <w:proofErr w:type="spellEnd"/>
      <w:r w:rsidR="00407E27" w:rsidRPr="00AB5B63">
        <w:rPr>
          <w:rFonts w:asciiTheme="minorHAnsi" w:hAnsiTheme="minorHAnsi" w:cstheme="minorHAnsi"/>
          <w:b/>
        </w:rPr>
        <w:t xml:space="preserve"> miasta Zabrze</w:t>
      </w:r>
      <w:r w:rsidRPr="00AB5B63">
        <w:rPr>
          <w:rFonts w:asciiTheme="minorHAnsi" w:hAnsiTheme="minorHAnsi" w:cstheme="minorHAnsi"/>
          <w:b/>
          <w:bCs/>
          <w:szCs w:val="20"/>
        </w:rPr>
        <w:t>)</w:t>
      </w:r>
      <w:r w:rsidR="00407E27" w:rsidRPr="00AB5B63">
        <w:rPr>
          <w:rFonts w:asciiTheme="minorHAnsi" w:hAnsiTheme="minorHAnsi" w:cstheme="minorHAnsi"/>
          <w:b/>
          <w:bCs/>
          <w:szCs w:val="20"/>
        </w:rPr>
        <w:t xml:space="preserve"> </w:t>
      </w:r>
      <w:r w:rsidRPr="00AB5B63">
        <w:rPr>
          <w:rFonts w:asciiTheme="minorHAnsi" w:hAnsiTheme="minorHAnsi" w:cstheme="minorHAnsi"/>
          <w:szCs w:val="20"/>
        </w:rPr>
        <w:t xml:space="preserve">warunki klimatyczne nie uległy istotnym zmianom w okresie od 2020 r. (sporządzenie </w:t>
      </w:r>
      <w:proofErr w:type="spellStart"/>
      <w:r w:rsidRPr="00AB5B63">
        <w:rPr>
          <w:rFonts w:asciiTheme="minorHAnsi" w:hAnsiTheme="minorHAnsi" w:cstheme="minorHAnsi"/>
          <w:szCs w:val="20"/>
        </w:rPr>
        <w:t>ekofizjografii</w:t>
      </w:r>
      <w:proofErr w:type="spellEnd"/>
      <w:r w:rsidRPr="00AB5B63">
        <w:rPr>
          <w:rFonts w:asciiTheme="minorHAnsi" w:hAnsiTheme="minorHAnsi" w:cstheme="minorHAnsi"/>
          <w:szCs w:val="20"/>
        </w:rPr>
        <w:t>) do 2025 r. (sporządzenie niniejszej analizy). Właściwie należałoby wskazać, iż w świetle ogólnodostępnych danych klimatologicznych dla okresu ostatnich pięciu lat</w:t>
      </w:r>
      <w:r w:rsidR="00407E27" w:rsidRPr="00AB5B63">
        <w:rPr>
          <w:rFonts w:asciiTheme="minorHAnsi" w:hAnsiTheme="minorHAnsi" w:cstheme="minorHAnsi"/>
          <w:szCs w:val="20"/>
        </w:rPr>
        <w:t>,</w:t>
      </w:r>
      <w:r w:rsidRPr="00AB5B63">
        <w:rPr>
          <w:rFonts w:asciiTheme="minorHAnsi" w:hAnsiTheme="minorHAnsi" w:cstheme="minorHAnsi"/>
          <w:szCs w:val="20"/>
        </w:rPr>
        <w:t xml:space="preserve"> </w:t>
      </w:r>
      <w:r w:rsidR="005E6DBD" w:rsidRPr="00AB5B63">
        <w:rPr>
          <w:rFonts w:asciiTheme="minorHAnsi" w:hAnsiTheme="minorHAnsi" w:cstheme="minorHAnsi"/>
          <w:szCs w:val="20"/>
        </w:rPr>
        <w:t xml:space="preserve">modyfikacje klimatu byłyby </w:t>
      </w:r>
      <w:r w:rsidRPr="00AB5B63">
        <w:rPr>
          <w:rFonts w:asciiTheme="minorHAnsi" w:hAnsiTheme="minorHAnsi" w:cstheme="minorHAnsi"/>
          <w:szCs w:val="20"/>
        </w:rPr>
        <w:t>trudn</w:t>
      </w:r>
      <w:r w:rsidR="005E6DBD" w:rsidRPr="00AB5B63">
        <w:rPr>
          <w:rFonts w:asciiTheme="minorHAnsi" w:hAnsiTheme="minorHAnsi" w:cstheme="minorHAnsi"/>
          <w:szCs w:val="20"/>
        </w:rPr>
        <w:t xml:space="preserve">e do doprecyzowania ze względu na </w:t>
      </w:r>
      <w:r w:rsidRPr="00AB5B63">
        <w:rPr>
          <w:rFonts w:asciiTheme="minorHAnsi" w:hAnsiTheme="minorHAnsi" w:cstheme="minorHAnsi"/>
          <w:szCs w:val="20"/>
        </w:rPr>
        <w:t>niedostępn</w:t>
      </w:r>
      <w:r w:rsidR="005E6DBD" w:rsidRPr="00AB5B63">
        <w:rPr>
          <w:rFonts w:asciiTheme="minorHAnsi" w:hAnsiTheme="minorHAnsi" w:cstheme="minorHAnsi"/>
          <w:szCs w:val="20"/>
        </w:rPr>
        <w:t>ość</w:t>
      </w:r>
      <w:r w:rsidRPr="00AB5B63">
        <w:rPr>
          <w:rFonts w:asciiTheme="minorHAnsi" w:hAnsiTheme="minorHAnsi" w:cstheme="minorHAnsi"/>
          <w:szCs w:val="20"/>
        </w:rPr>
        <w:t xml:space="preserve"> lub niepełn</w:t>
      </w:r>
      <w:r w:rsidR="005E6DBD" w:rsidRPr="00AB5B63">
        <w:rPr>
          <w:rFonts w:asciiTheme="minorHAnsi" w:hAnsiTheme="minorHAnsi" w:cstheme="minorHAnsi"/>
          <w:szCs w:val="20"/>
        </w:rPr>
        <w:t>ość danych szczegółowych i ich interpretacji.</w:t>
      </w:r>
    </w:p>
    <w:p w14:paraId="73732A2E" w14:textId="77777777" w:rsidR="003715CB" w:rsidRPr="00AB5B63" w:rsidRDefault="005E6DBD" w:rsidP="003715CB">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W rozdziale omówiono także warunki </w:t>
      </w:r>
      <w:proofErr w:type="spellStart"/>
      <w:r w:rsidRPr="00AB5B63">
        <w:rPr>
          <w:rFonts w:asciiTheme="minorHAnsi" w:hAnsiTheme="minorHAnsi" w:cstheme="minorHAnsi"/>
          <w:szCs w:val="20"/>
        </w:rPr>
        <w:t>topoklimatyczne</w:t>
      </w:r>
      <w:proofErr w:type="spellEnd"/>
      <w:r w:rsidR="00407E27" w:rsidRPr="00AB5B63">
        <w:rPr>
          <w:rFonts w:asciiTheme="minorHAnsi" w:hAnsiTheme="minorHAnsi" w:cstheme="minorHAnsi"/>
          <w:szCs w:val="20"/>
        </w:rPr>
        <w:t xml:space="preserve"> </w:t>
      </w:r>
      <w:r w:rsidR="003715CB" w:rsidRPr="00AB5B63">
        <w:rPr>
          <w:rFonts w:asciiTheme="minorHAnsi" w:hAnsiTheme="minorHAnsi" w:cstheme="minorHAnsi"/>
          <w:szCs w:val="20"/>
        </w:rPr>
        <w:t>w oparciu o</w:t>
      </w:r>
      <w:r w:rsidR="00407E27" w:rsidRPr="00AB5B63">
        <w:rPr>
          <w:rFonts w:asciiTheme="minorHAnsi" w:hAnsiTheme="minorHAnsi" w:cstheme="minorHAnsi"/>
          <w:szCs w:val="20"/>
        </w:rPr>
        <w:t xml:space="preserve"> </w:t>
      </w:r>
      <w:r w:rsidR="003715CB" w:rsidRPr="00AB5B63">
        <w:rPr>
          <w:rFonts w:asciiTheme="minorHAnsi" w:hAnsiTheme="minorHAnsi" w:cstheme="minorHAnsi"/>
          <w:szCs w:val="20"/>
        </w:rPr>
        <w:t xml:space="preserve">metodykę przygotowaną przez M. Klugego i J. </w:t>
      </w:r>
      <w:proofErr w:type="spellStart"/>
      <w:r w:rsidR="003715CB" w:rsidRPr="00AB5B63">
        <w:rPr>
          <w:rFonts w:asciiTheme="minorHAnsi" w:hAnsiTheme="minorHAnsi" w:cstheme="minorHAnsi"/>
          <w:szCs w:val="20"/>
        </w:rPr>
        <w:t>Paszńskiego</w:t>
      </w:r>
      <w:proofErr w:type="spellEnd"/>
      <w:r w:rsidR="003715CB" w:rsidRPr="00AB5B63">
        <w:rPr>
          <w:rFonts w:asciiTheme="minorHAnsi" w:hAnsiTheme="minorHAnsi" w:cstheme="minorHAnsi"/>
          <w:szCs w:val="20"/>
        </w:rPr>
        <w:t xml:space="preserve"> (1973), a zmodyfikowaną</w:t>
      </w:r>
      <w:r w:rsidR="00407E27" w:rsidRPr="00AB5B63">
        <w:rPr>
          <w:rFonts w:asciiTheme="minorHAnsi" w:hAnsiTheme="minorHAnsi" w:cstheme="minorHAnsi"/>
          <w:szCs w:val="20"/>
        </w:rPr>
        <w:t xml:space="preserve"> </w:t>
      </w:r>
      <w:r w:rsidR="003715CB" w:rsidRPr="00AB5B63">
        <w:rPr>
          <w:rFonts w:asciiTheme="minorHAnsi" w:hAnsiTheme="minorHAnsi" w:cstheme="minorHAnsi"/>
          <w:szCs w:val="20"/>
        </w:rPr>
        <w:t>przez T. Bartkowskiego (1980) polegającą na nieinstrumentalnym wyznaczaniu</w:t>
      </w:r>
      <w:r w:rsidR="00407E27" w:rsidRPr="00AB5B63">
        <w:rPr>
          <w:rFonts w:asciiTheme="minorHAnsi" w:hAnsiTheme="minorHAnsi" w:cstheme="minorHAnsi"/>
          <w:szCs w:val="20"/>
        </w:rPr>
        <w:t xml:space="preserve"> </w:t>
      </w:r>
      <w:r w:rsidR="003715CB" w:rsidRPr="00AB5B63">
        <w:rPr>
          <w:rFonts w:asciiTheme="minorHAnsi" w:hAnsiTheme="minorHAnsi" w:cstheme="minorHAnsi"/>
          <w:szCs w:val="20"/>
        </w:rPr>
        <w:t>jednostek przestrzennych bilansowania przepływu materii i energii na powierzchni</w:t>
      </w:r>
      <w:r w:rsidR="00407E27" w:rsidRPr="00AB5B63">
        <w:rPr>
          <w:rFonts w:asciiTheme="minorHAnsi" w:hAnsiTheme="minorHAnsi" w:cstheme="minorHAnsi"/>
          <w:szCs w:val="20"/>
        </w:rPr>
        <w:t xml:space="preserve"> </w:t>
      </w:r>
      <w:r w:rsidR="003715CB" w:rsidRPr="00AB5B63">
        <w:rPr>
          <w:rFonts w:asciiTheme="minorHAnsi" w:hAnsiTheme="minorHAnsi" w:cstheme="minorHAnsi"/>
          <w:szCs w:val="20"/>
        </w:rPr>
        <w:t xml:space="preserve">czynnej. Adekwatnie do klucza wyznaczania jednostek </w:t>
      </w:r>
      <w:proofErr w:type="spellStart"/>
      <w:r w:rsidR="003715CB" w:rsidRPr="00AB5B63">
        <w:rPr>
          <w:rFonts w:asciiTheme="minorHAnsi" w:hAnsiTheme="minorHAnsi" w:cstheme="minorHAnsi"/>
          <w:szCs w:val="20"/>
        </w:rPr>
        <w:t>topoklimatyczynych</w:t>
      </w:r>
      <w:proofErr w:type="spellEnd"/>
      <w:r w:rsidR="003715CB" w:rsidRPr="00AB5B63">
        <w:rPr>
          <w:rFonts w:asciiTheme="minorHAnsi" w:hAnsiTheme="minorHAnsi" w:cstheme="minorHAnsi"/>
          <w:szCs w:val="20"/>
        </w:rPr>
        <w:t xml:space="preserve"> wyróżniono na terenie miasta Zabrze trzy grupy obszarów o specyficznych </w:t>
      </w:r>
      <w:proofErr w:type="spellStart"/>
      <w:r w:rsidR="003715CB" w:rsidRPr="00AB5B63">
        <w:rPr>
          <w:rFonts w:asciiTheme="minorHAnsi" w:hAnsiTheme="minorHAnsi" w:cstheme="minorHAnsi"/>
          <w:szCs w:val="20"/>
        </w:rPr>
        <w:t>topoklimatach</w:t>
      </w:r>
      <w:proofErr w:type="spellEnd"/>
      <w:r w:rsidR="003715CB" w:rsidRPr="00AB5B63">
        <w:rPr>
          <w:rFonts w:asciiTheme="minorHAnsi" w:hAnsiTheme="minorHAnsi" w:cstheme="minorHAnsi"/>
          <w:szCs w:val="20"/>
        </w:rPr>
        <w:t xml:space="preserve"> (wraz z podgrupami): grupę powierzchni użytkowanych rolniczo (A), grupę powierzchni zadrzewionych (lasów) (B) oraz grupę powierzchni pokrytych budynkami (C).</w:t>
      </w:r>
    </w:p>
    <w:p w14:paraId="2426208C" w14:textId="77777777" w:rsidR="003715CB" w:rsidRPr="00AB5B63" w:rsidRDefault="003715CB" w:rsidP="002B002F">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Zasadniczo uznaje się treść tego podrozdziału za aktualną – w okresie od 2020 r. (sporządzenie </w:t>
      </w:r>
      <w:proofErr w:type="spellStart"/>
      <w:r w:rsidRPr="00AB5B63">
        <w:rPr>
          <w:rFonts w:asciiTheme="minorHAnsi" w:hAnsiTheme="minorHAnsi" w:cstheme="minorHAnsi"/>
          <w:szCs w:val="20"/>
        </w:rPr>
        <w:t>ekofizjografii</w:t>
      </w:r>
      <w:proofErr w:type="spellEnd"/>
      <w:r w:rsidRPr="00AB5B63">
        <w:rPr>
          <w:rFonts w:asciiTheme="minorHAnsi" w:hAnsiTheme="minorHAnsi" w:cstheme="minorHAnsi"/>
          <w:szCs w:val="20"/>
        </w:rPr>
        <w:t xml:space="preserve">) do 2025 r. (sporządzenie niniejszej analizy) nie doszło do diametralnych przekształceń, które rzutowałyby na wyraźną zmianę </w:t>
      </w:r>
      <w:proofErr w:type="spellStart"/>
      <w:r w:rsidRPr="00AB5B63">
        <w:rPr>
          <w:rFonts w:asciiTheme="minorHAnsi" w:hAnsiTheme="minorHAnsi" w:cstheme="minorHAnsi"/>
          <w:szCs w:val="20"/>
        </w:rPr>
        <w:t>topoklimatu</w:t>
      </w:r>
      <w:proofErr w:type="spellEnd"/>
      <w:r w:rsidRPr="00AB5B63">
        <w:rPr>
          <w:rFonts w:asciiTheme="minorHAnsi" w:hAnsiTheme="minorHAnsi" w:cstheme="minorHAnsi"/>
          <w:szCs w:val="20"/>
        </w:rPr>
        <w:t xml:space="preserve"> na rozległych obszarach – zarówno w zakresie zmiany z </w:t>
      </w:r>
      <w:proofErr w:type="spellStart"/>
      <w:r w:rsidRPr="00AB5B63">
        <w:rPr>
          <w:rFonts w:asciiTheme="minorHAnsi" w:hAnsiTheme="minorHAnsi" w:cstheme="minorHAnsi"/>
          <w:szCs w:val="20"/>
        </w:rPr>
        <w:t>topoklimatów</w:t>
      </w:r>
      <w:proofErr w:type="spellEnd"/>
      <w:r w:rsidRPr="00AB5B63">
        <w:rPr>
          <w:rFonts w:asciiTheme="minorHAnsi" w:hAnsiTheme="minorHAnsi" w:cstheme="minorHAnsi"/>
          <w:szCs w:val="20"/>
        </w:rPr>
        <w:t xml:space="preserve"> grupy A lub B na </w:t>
      </w:r>
      <w:proofErr w:type="spellStart"/>
      <w:r w:rsidRPr="00AB5B63">
        <w:rPr>
          <w:rFonts w:asciiTheme="minorHAnsi" w:hAnsiTheme="minorHAnsi" w:cstheme="minorHAnsi"/>
          <w:szCs w:val="20"/>
        </w:rPr>
        <w:t>topoklimaty</w:t>
      </w:r>
      <w:proofErr w:type="spellEnd"/>
      <w:r w:rsidRPr="00AB5B63">
        <w:rPr>
          <w:rFonts w:asciiTheme="minorHAnsi" w:hAnsiTheme="minorHAnsi" w:cstheme="minorHAnsi"/>
          <w:szCs w:val="20"/>
        </w:rPr>
        <w:t xml:space="preserve"> z grupy C, jak również odwrotnie. Zmiany w zagospodarowaniu terenu</w:t>
      </w:r>
      <w:r w:rsidR="00F10A16" w:rsidRPr="00AB5B63">
        <w:rPr>
          <w:rFonts w:asciiTheme="minorHAnsi" w:hAnsiTheme="minorHAnsi" w:cstheme="minorHAnsi"/>
          <w:szCs w:val="20"/>
        </w:rPr>
        <w:t xml:space="preserve">, które zaszły w okresie ostatnich pięciu lat </w:t>
      </w:r>
      <w:r w:rsidRPr="00AB5B63">
        <w:rPr>
          <w:rFonts w:asciiTheme="minorHAnsi" w:hAnsiTheme="minorHAnsi" w:cstheme="minorHAnsi"/>
          <w:szCs w:val="20"/>
        </w:rPr>
        <w:t xml:space="preserve">w granicach miasta mogły zmodyfikować lokalny </w:t>
      </w:r>
      <w:proofErr w:type="spellStart"/>
      <w:r w:rsidR="00F10A16" w:rsidRPr="00AB5B63">
        <w:rPr>
          <w:rFonts w:asciiTheme="minorHAnsi" w:hAnsiTheme="minorHAnsi" w:cstheme="minorHAnsi"/>
          <w:szCs w:val="20"/>
        </w:rPr>
        <w:t>t</w:t>
      </w:r>
      <w:r w:rsidRPr="00AB5B63">
        <w:rPr>
          <w:rFonts w:asciiTheme="minorHAnsi" w:hAnsiTheme="minorHAnsi" w:cstheme="minorHAnsi"/>
          <w:szCs w:val="20"/>
        </w:rPr>
        <w:t>opoklimat</w:t>
      </w:r>
      <w:proofErr w:type="spellEnd"/>
      <w:r w:rsidRPr="00AB5B63">
        <w:rPr>
          <w:rFonts w:asciiTheme="minorHAnsi" w:hAnsiTheme="minorHAnsi" w:cstheme="minorHAnsi"/>
          <w:szCs w:val="20"/>
        </w:rPr>
        <w:t xml:space="preserve"> jedynie na niewielkich</w:t>
      </w:r>
      <w:r w:rsidR="00F10A16" w:rsidRPr="00AB5B63">
        <w:rPr>
          <w:rFonts w:asciiTheme="minorHAnsi" w:hAnsiTheme="minorHAnsi" w:cstheme="minorHAnsi"/>
          <w:szCs w:val="20"/>
        </w:rPr>
        <w:t xml:space="preserve"> obszarach, co w skali zurbanizowania całego miasta jest generalnie modyfikacją niedostrzegalną bądź małoistotną.</w:t>
      </w:r>
    </w:p>
    <w:p w14:paraId="65BB5BD2" w14:textId="77777777" w:rsidR="00F10A16" w:rsidRPr="00AB5B63" w:rsidRDefault="00F10A16" w:rsidP="00F10A16">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rozdziale przytoczono również informacje z zakresu monitoringu jakości powietrza. Odniesiono się tutaj do parametrów odnotowywanych przez stacj</w:t>
      </w:r>
      <w:r w:rsidRPr="00AB5B63">
        <w:rPr>
          <w:rFonts w:asciiTheme="minorHAnsi" w:eastAsia="Cambria" w:hAnsiTheme="minorHAnsi" w:cstheme="minorHAnsi"/>
          <w:szCs w:val="20"/>
        </w:rPr>
        <w:t>ę</w:t>
      </w:r>
      <w:r w:rsidRPr="00AB5B63">
        <w:rPr>
          <w:rFonts w:asciiTheme="minorHAnsi" w:hAnsiTheme="minorHAnsi" w:cstheme="minorHAnsi"/>
          <w:szCs w:val="20"/>
        </w:rPr>
        <w:t xml:space="preserve"> pomiarów automatycznych i</w:t>
      </w:r>
      <w:r w:rsidR="00942D92" w:rsidRPr="00AB5B63">
        <w:rPr>
          <w:rFonts w:asciiTheme="minorHAnsi" w:hAnsiTheme="minorHAnsi" w:cstheme="minorHAnsi"/>
          <w:szCs w:val="20"/>
        </w:rPr>
        <w:t xml:space="preserve"> </w:t>
      </w:r>
      <w:r w:rsidRPr="00AB5B63">
        <w:rPr>
          <w:rFonts w:asciiTheme="minorHAnsi" w:hAnsiTheme="minorHAnsi" w:cstheme="minorHAnsi"/>
          <w:szCs w:val="20"/>
        </w:rPr>
        <w:t xml:space="preserve">manualnych (kod: </w:t>
      </w:r>
      <w:proofErr w:type="spellStart"/>
      <w:r w:rsidRPr="00AB5B63">
        <w:rPr>
          <w:rFonts w:asciiTheme="minorHAnsi" w:hAnsiTheme="minorHAnsi" w:cstheme="minorHAnsi"/>
          <w:szCs w:val="20"/>
        </w:rPr>
        <w:t>SIZabSkloCur</w:t>
      </w:r>
      <w:proofErr w:type="spellEnd"/>
      <w:r w:rsidRPr="00AB5B63">
        <w:rPr>
          <w:rFonts w:asciiTheme="minorHAnsi" w:hAnsiTheme="minorHAnsi" w:cstheme="minorHAnsi"/>
          <w:szCs w:val="20"/>
        </w:rPr>
        <w:t>) zlokalizowaną przy ul. Skłodowskiej-Curie 34 (kontener</w:t>
      </w:r>
      <w:r w:rsidR="00407E27" w:rsidRPr="00AB5B63">
        <w:rPr>
          <w:rFonts w:asciiTheme="minorHAnsi" w:hAnsiTheme="minorHAnsi" w:cstheme="minorHAnsi"/>
          <w:szCs w:val="20"/>
        </w:rPr>
        <w:t xml:space="preserve"> </w:t>
      </w:r>
      <w:r w:rsidRPr="00AB5B63">
        <w:rPr>
          <w:rFonts w:asciiTheme="minorHAnsi" w:hAnsiTheme="minorHAnsi" w:cstheme="minorHAnsi"/>
          <w:szCs w:val="20"/>
        </w:rPr>
        <w:t xml:space="preserve">za Centrum Materiałów Polimerowych) oraz do Rozporządzenia Ministra Środowiska z 10.08.2012 r. </w:t>
      </w:r>
      <w:r w:rsidRPr="00AB5B63">
        <w:rPr>
          <w:rFonts w:asciiTheme="minorHAnsi" w:hAnsiTheme="minorHAnsi" w:cstheme="minorHAnsi"/>
          <w:i/>
          <w:iCs/>
          <w:szCs w:val="20"/>
        </w:rPr>
        <w:t>w sprawie stref, w</w:t>
      </w:r>
      <w:r w:rsidR="00407E27" w:rsidRPr="00AB5B63">
        <w:rPr>
          <w:rFonts w:asciiTheme="minorHAnsi" w:hAnsiTheme="minorHAnsi" w:cstheme="minorHAnsi"/>
          <w:i/>
          <w:iCs/>
          <w:szCs w:val="20"/>
        </w:rPr>
        <w:t xml:space="preserve"> </w:t>
      </w:r>
      <w:r w:rsidRPr="00AB5B63">
        <w:rPr>
          <w:rFonts w:asciiTheme="minorHAnsi" w:hAnsiTheme="minorHAnsi" w:cstheme="minorHAnsi"/>
          <w:i/>
          <w:iCs/>
          <w:szCs w:val="20"/>
        </w:rPr>
        <w:t xml:space="preserve">których dokonuje się oceny jakości powietrza </w:t>
      </w:r>
      <w:r w:rsidRPr="00AB5B63">
        <w:rPr>
          <w:rFonts w:asciiTheme="minorHAnsi" w:hAnsiTheme="minorHAnsi" w:cstheme="minorHAnsi"/>
          <w:szCs w:val="20"/>
        </w:rPr>
        <w:t>(Dz.U.2012.0.914) na strefy z przypisanym</w:t>
      </w:r>
      <w:r w:rsidR="00407E27" w:rsidRPr="00AB5B63">
        <w:rPr>
          <w:rFonts w:asciiTheme="minorHAnsi" w:hAnsiTheme="minorHAnsi" w:cstheme="minorHAnsi"/>
          <w:szCs w:val="20"/>
        </w:rPr>
        <w:t xml:space="preserve"> </w:t>
      </w:r>
      <w:r w:rsidRPr="00AB5B63">
        <w:rPr>
          <w:rFonts w:asciiTheme="minorHAnsi" w:hAnsiTheme="minorHAnsi" w:cstheme="minorHAnsi"/>
          <w:szCs w:val="20"/>
        </w:rPr>
        <w:t>każdej strefie oznaczeniem kodowym, gdzie obszar Zabrza wskazano w strefie</w:t>
      </w:r>
      <w:r w:rsidR="00407E27" w:rsidRPr="00AB5B63">
        <w:rPr>
          <w:rFonts w:asciiTheme="minorHAnsi" w:hAnsiTheme="minorHAnsi" w:cstheme="minorHAnsi"/>
          <w:szCs w:val="20"/>
        </w:rPr>
        <w:t xml:space="preserve"> </w:t>
      </w:r>
      <w:r w:rsidRPr="00AB5B63">
        <w:rPr>
          <w:rFonts w:asciiTheme="minorHAnsi" w:hAnsiTheme="minorHAnsi" w:cstheme="minorHAnsi"/>
          <w:szCs w:val="20"/>
        </w:rPr>
        <w:t xml:space="preserve">aglomeracja górnośląska (kod: PL2401). W tym zakresie zaznacza się, iż ww. </w:t>
      </w:r>
      <w:r w:rsidR="00366D13" w:rsidRPr="00AB5B63">
        <w:rPr>
          <w:rFonts w:asciiTheme="minorHAnsi" w:hAnsiTheme="minorHAnsi" w:cstheme="minorHAnsi"/>
          <w:szCs w:val="20"/>
        </w:rPr>
        <w:t>Rozporządzanie</w:t>
      </w:r>
      <w:r w:rsidRPr="00AB5B63">
        <w:rPr>
          <w:rFonts w:asciiTheme="minorHAnsi" w:hAnsiTheme="minorHAnsi" w:cstheme="minorHAnsi"/>
          <w:szCs w:val="20"/>
        </w:rPr>
        <w:t xml:space="preserve"> uznano za uchylony akt prawny wskutek wprowadzenia </w:t>
      </w:r>
      <w:r w:rsidRPr="00AB5B63">
        <w:rPr>
          <w:rFonts w:asciiTheme="minorHAnsi" w:hAnsiTheme="minorHAnsi" w:cstheme="minorHAnsi"/>
          <w:i/>
          <w:iCs/>
          <w:szCs w:val="20"/>
        </w:rPr>
        <w:t>Ustawy z dnia 7 lipca 2022 r. o zmianie ustawy - Prawo ochrony środowiska oraz niektórych innych ustaw</w:t>
      </w:r>
      <w:r w:rsidRPr="00AB5B63">
        <w:rPr>
          <w:rFonts w:asciiTheme="minorHAnsi" w:hAnsiTheme="minorHAnsi" w:cstheme="minorHAnsi"/>
          <w:szCs w:val="20"/>
        </w:rPr>
        <w:t>.</w:t>
      </w:r>
    </w:p>
    <w:p w14:paraId="5FBE73A2" w14:textId="77777777" w:rsidR="00366D13" w:rsidRPr="00AB5B63" w:rsidRDefault="009C5FCC" w:rsidP="00F53969">
      <w:pPr>
        <w:spacing w:line="276" w:lineRule="auto"/>
        <w:ind w:firstLine="567"/>
        <w:jc w:val="both"/>
        <w:rPr>
          <w:rFonts w:asciiTheme="minorHAnsi" w:hAnsiTheme="minorHAnsi" w:cstheme="minorHAnsi"/>
          <w:i/>
          <w:iCs/>
          <w:szCs w:val="20"/>
        </w:rPr>
      </w:pPr>
      <w:r w:rsidRPr="00AB5B63">
        <w:rPr>
          <w:rFonts w:asciiTheme="minorHAnsi" w:hAnsiTheme="minorHAnsi" w:cstheme="minorHAnsi"/>
          <w:szCs w:val="20"/>
        </w:rPr>
        <w:t>W kontekście jakości powietrza, n</w:t>
      </w:r>
      <w:r w:rsidR="00366D13" w:rsidRPr="00AB5B63">
        <w:rPr>
          <w:rFonts w:asciiTheme="minorHAnsi" w:hAnsiTheme="minorHAnsi" w:cstheme="minorHAnsi"/>
          <w:szCs w:val="20"/>
        </w:rPr>
        <w:t>ależy odnieść się do</w:t>
      </w:r>
      <w:r w:rsidRPr="00AB5B63">
        <w:rPr>
          <w:rFonts w:asciiTheme="minorHAnsi" w:hAnsiTheme="minorHAnsi" w:cstheme="minorHAnsi"/>
          <w:szCs w:val="20"/>
        </w:rPr>
        <w:t xml:space="preserve"> opracowania pn.</w:t>
      </w:r>
      <w:r w:rsidR="00366D13" w:rsidRPr="00AB5B63">
        <w:rPr>
          <w:rFonts w:asciiTheme="minorHAnsi" w:hAnsiTheme="minorHAnsi" w:cstheme="minorHAnsi"/>
          <w:szCs w:val="20"/>
        </w:rPr>
        <w:t xml:space="preserve"> </w:t>
      </w:r>
      <w:r w:rsidRPr="00AB5B63">
        <w:rPr>
          <w:rFonts w:asciiTheme="minorHAnsi" w:hAnsiTheme="minorHAnsi" w:cstheme="minorHAnsi"/>
          <w:i/>
          <w:iCs/>
          <w:szCs w:val="20"/>
        </w:rPr>
        <w:t>Roczna o</w:t>
      </w:r>
      <w:r w:rsidR="00366D13" w:rsidRPr="00AB5B63">
        <w:rPr>
          <w:rFonts w:asciiTheme="minorHAnsi" w:hAnsiTheme="minorHAnsi" w:cstheme="minorHAnsi"/>
          <w:i/>
          <w:iCs/>
          <w:szCs w:val="20"/>
        </w:rPr>
        <w:t>cena jakości powietrza</w:t>
      </w:r>
      <w:r w:rsidR="00407E27" w:rsidRPr="00AB5B63">
        <w:rPr>
          <w:rFonts w:asciiTheme="minorHAnsi" w:hAnsiTheme="minorHAnsi" w:cstheme="minorHAnsi"/>
          <w:i/>
          <w:iCs/>
          <w:szCs w:val="20"/>
        </w:rPr>
        <w:t xml:space="preserve"> </w:t>
      </w:r>
      <w:r w:rsidRPr="00AB5B63">
        <w:rPr>
          <w:rFonts w:asciiTheme="minorHAnsi" w:hAnsiTheme="minorHAnsi" w:cstheme="minorHAnsi"/>
          <w:i/>
          <w:iCs/>
          <w:szCs w:val="20"/>
        </w:rPr>
        <w:br/>
      </w:r>
      <w:r w:rsidR="00366D13" w:rsidRPr="00AB5B63">
        <w:rPr>
          <w:rFonts w:asciiTheme="minorHAnsi" w:hAnsiTheme="minorHAnsi" w:cstheme="minorHAnsi"/>
          <w:i/>
          <w:iCs/>
          <w:szCs w:val="20"/>
        </w:rPr>
        <w:t xml:space="preserve">w </w:t>
      </w:r>
      <w:r w:rsidR="002D1D8E" w:rsidRPr="00AB5B63">
        <w:rPr>
          <w:rFonts w:asciiTheme="minorHAnsi" w:hAnsiTheme="minorHAnsi" w:cstheme="minorHAnsi"/>
          <w:i/>
          <w:iCs/>
          <w:szCs w:val="20"/>
        </w:rPr>
        <w:t xml:space="preserve">województwie </w:t>
      </w:r>
      <w:r w:rsidR="00F53969" w:rsidRPr="00AB5B63">
        <w:rPr>
          <w:rFonts w:asciiTheme="minorHAnsi" w:hAnsiTheme="minorHAnsi" w:cstheme="minorHAnsi"/>
          <w:i/>
          <w:iCs/>
          <w:szCs w:val="20"/>
        </w:rPr>
        <w:t xml:space="preserve">śląskim – raport wojewódzki za rok 2023, wykonany przez </w:t>
      </w:r>
      <w:r w:rsidR="00366D13" w:rsidRPr="00AB5B63">
        <w:rPr>
          <w:rFonts w:asciiTheme="minorHAnsi" w:hAnsiTheme="minorHAnsi" w:cstheme="minorHAnsi"/>
          <w:i/>
          <w:iCs/>
          <w:szCs w:val="20"/>
        </w:rPr>
        <w:t xml:space="preserve">GIOŚ </w:t>
      </w:r>
      <w:r w:rsidR="00F53969" w:rsidRPr="00AB5B63">
        <w:rPr>
          <w:rFonts w:asciiTheme="minorHAnsi" w:hAnsiTheme="minorHAnsi" w:cstheme="minorHAnsi"/>
          <w:i/>
          <w:iCs/>
          <w:szCs w:val="20"/>
        </w:rPr>
        <w:t xml:space="preserve">(Departament Monitoringu Środowiska, Regionalny Wydział Monitoringu Środowiska w Katowicach), </w:t>
      </w:r>
      <w:r w:rsidR="00366D13" w:rsidRPr="00AB5B63">
        <w:rPr>
          <w:rFonts w:asciiTheme="minorHAnsi" w:hAnsiTheme="minorHAnsi" w:cstheme="minorHAnsi"/>
          <w:i/>
          <w:iCs/>
          <w:szCs w:val="20"/>
        </w:rPr>
        <w:t>według zasad określonych w art. 89</w:t>
      </w:r>
      <w:r w:rsidR="00407E27" w:rsidRPr="00AB5B63">
        <w:rPr>
          <w:rFonts w:asciiTheme="minorHAnsi" w:hAnsiTheme="minorHAnsi" w:cstheme="minorHAnsi"/>
          <w:i/>
          <w:iCs/>
          <w:szCs w:val="20"/>
        </w:rPr>
        <w:t xml:space="preserve"> </w:t>
      </w:r>
      <w:r w:rsidR="00366D13" w:rsidRPr="00AB5B63">
        <w:rPr>
          <w:rFonts w:asciiTheme="minorHAnsi" w:hAnsiTheme="minorHAnsi" w:cstheme="minorHAnsi"/>
          <w:i/>
          <w:iCs/>
          <w:szCs w:val="20"/>
        </w:rPr>
        <w:t>ustawy-Prawo ochrony środowiska</w:t>
      </w:r>
      <w:r w:rsidR="00366D13" w:rsidRPr="00AB5B63">
        <w:rPr>
          <w:rFonts w:asciiTheme="minorHAnsi" w:hAnsiTheme="minorHAnsi" w:cstheme="minorHAnsi"/>
          <w:szCs w:val="20"/>
        </w:rPr>
        <w:t>, któr</w:t>
      </w:r>
      <w:r w:rsidR="00F53969" w:rsidRPr="00AB5B63">
        <w:rPr>
          <w:rFonts w:asciiTheme="minorHAnsi" w:hAnsiTheme="minorHAnsi" w:cstheme="minorHAnsi"/>
          <w:szCs w:val="20"/>
        </w:rPr>
        <w:t>y</w:t>
      </w:r>
      <w:r w:rsidR="00366D13" w:rsidRPr="00AB5B63">
        <w:rPr>
          <w:rFonts w:asciiTheme="minorHAnsi" w:hAnsiTheme="minorHAnsi" w:cstheme="minorHAnsi"/>
          <w:szCs w:val="20"/>
        </w:rPr>
        <w:t xml:space="preserve"> zawier</w:t>
      </w:r>
      <w:r w:rsidR="00F53969" w:rsidRPr="00AB5B63">
        <w:rPr>
          <w:rFonts w:asciiTheme="minorHAnsi" w:hAnsiTheme="minorHAnsi" w:cstheme="minorHAnsi"/>
          <w:szCs w:val="20"/>
        </w:rPr>
        <w:t>a</w:t>
      </w:r>
      <w:r w:rsidR="00366D13" w:rsidRPr="00AB5B63">
        <w:rPr>
          <w:rFonts w:asciiTheme="minorHAnsi" w:hAnsiTheme="minorHAnsi" w:cstheme="minorHAnsi"/>
          <w:szCs w:val="20"/>
        </w:rPr>
        <w:t xml:space="preserve"> najaktualniejsze dane. </w:t>
      </w:r>
      <w:proofErr w:type="gramStart"/>
      <w:r w:rsidR="00366D13" w:rsidRPr="00AB5B63">
        <w:rPr>
          <w:rFonts w:asciiTheme="minorHAnsi" w:hAnsiTheme="minorHAnsi" w:cstheme="minorHAnsi"/>
          <w:szCs w:val="20"/>
        </w:rPr>
        <w:t>Jednakowoż</w:t>
      </w:r>
      <w:proofErr w:type="gramEnd"/>
      <w:r w:rsidR="00366D13" w:rsidRPr="00AB5B63">
        <w:rPr>
          <w:rFonts w:asciiTheme="minorHAnsi" w:hAnsiTheme="minorHAnsi" w:cstheme="minorHAnsi"/>
          <w:szCs w:val="20"/>
        </w:rPr>
        <w:t xml:space="preserve"> miasto Zabrze tutaj również zostało ujęte strefie aglomeracja </w:t>
      </w:r>
      <w:proofErr w:type="gramStart"/>
      <w:r w:rsidR="00366D13" w:rsidRPr="00AB5B63">
        <w:rPr>
          <w:rFonts w:asciiTheme="minorHAnsi" w:hAnsiTheme="minorHAnsi" w:cstheme="minorHAnsi"/>
          <w:szCs w:val="20"/>
        </w:rPr>
        <w:t>górnośląska(</w:t>
      </w:r>
      <w:proofErr w:type="gramEnd"/>
      <w:r w:rsidR="00366D13" w:rsidRPr="00AB5B63">
        <w:rPr>
          <w:rFonts w:asciiTheme="minorHAnsi" w:hAnsiTheme="minorHAnsi" w:cstheme="minorHAnsi"/>
          <w:szCs w:val="20"/>
        </w:rPr>
        <w:t>kod: PL2401).</w:t>
      </w:r>
    </w:p>
    <w:p w14:paraId="286700B8" w14:textId="77777777" w:rsidR="00942D92" w:rsidRPr="00AB5B63" w:rsidRDefault="00942D92" w:rsidP="00942D92">
      <w:pPr>
        <w:spacing w:line="276" w:lineRule="auto"/>
        <w:ind w:firstLine="567"/>
        <w:jc w:val="both"/>
        <w:rPr>
          <w:rFonts w:ascii="Calibri" w:hAnsi="Calibri" w:cs="Calibri"/>
        </w:rPr>
      </w:pPr>
      <w:r w:rsidRPr="00AB5B63">
        <w:rPr>
          <w:rFonts w:ascii="Calibri" w:hAnsi="Calibri" w:cs="Calibri"/>
        </w:rPr>
        <w:t xml:space="preserve">Poniżej przedstawiono wynikowe klasy dla poszczególnych zanieczyszczeń, dla obszaru strefy </w:t>
      </w:r>
      <w:r w:rsidRPr="00AB5B63">
        <w:rPr>
          <w:rStyle w:val="FontStyle158"/>
          <w:rFonts w:ascii="Calibri" w:hAnsi="Calibri" w:cs="Calibri"/>
        </w:rPr>
        <w:t>aglomeracji górnośląskiej</w:t>
      </w:r>
      <w:r w:rsidRPr="00AB5B63">
        <w:rPr>
          <w:rFonts w:ascii="Calibri" w:hAnsi="Calibri" w:cs="Calibri"/>
        </w:rPr>
        <w:t>, pod kątem oceny wykonanej ze względu na ochronę zdrowia ludzi – zgodnie z danymi za rok 2023.</w:t>
      </w:r>
    </w:p>
    <w:p w14:paraId="129357C8" w14:textId="77777777" w:rsidR="00942D92" w:rsidRPr="00AB5B63" w:rsidRDefault="00942D92" w:rsidP="00942D92">
      <w:pPr>
        <w:spacing w:line="276" w:lineRule="auto"/>
        <w:ind w:firstLine="567"/>
        <w:jc w:val="both"/>
        <w:rPr>
          <w:rFonts w:ascii="Calibri" w:hAnsi="Calibri" w:cs="Calibri"/>
        </w:rPr>
      </w:pPr>
    </w:p>
    <w:p w14:paraId="399B4B54" w14:textId="77777777" w:rsidR="00942D92" w:rsidRPr="00AB5B63" w:rsidRDefault="00942D92" w:rsidP="00942D92">
      <w:pPr>
        <w:spacing w:line="276" w:lineRule="auto"/>
        <w:ind w:firstLine="567"/>
        <w:jc w:val="both"/>
        <w:rPr>
          <w:rFonts w:ascii="Calibri" w:hAnsi="Calibri" w:cs="Calibri"/>
        </w:rPr>
      </w:pPr>
    </w:p>
    <w:p w14:paraId="15A5ADC9" w14:textId="60BD93EA" w:rsidR="00942D92" w:rsidRPr="00AB5B63" w:rsidRDefault="00F40901" w:rsidP="00F40901">
      <w:pPr>
        <w:pStyle w:val="Legenda"/>
        <w:spacing w:before="120" w:after="120"/>
        <w:rPr>
          <w:rFonts w:ascii="Calibri" w:hAnsi="Calibri" w:cs="Calibri"/>
          <w:b w:val="0"/>
          <w:color w:val="auto"/>
          <w:sz w:val="20"/>
          <w:szCs w:val="20"/>
        </w:rPr>
      </w:pPr>
      <w:bookmarkStart w:id="6" w:name="_Toc181780273"/>
      <w:bookmarkStart w:id="7" w:name="_Toc193786279"/>
      <w:r w:rsidRPr="00AB5B63">
        <w:rPr>
          <w:rFonts w:asciiTheme="minorHAnsi" w:hAnsiTheme="minorHAnsi" w:cstheme="minorHAnsi"/>
          <w:color w:val="auto"/>
          <w:sz w:val="20"/>
          <w:szCs w:val="20"/>
        </w:rPr>
        <w:lastRenderedPageBreak/>
        <w:t xml:space="preserve">Tabela </w:t>
      </w:r>
      <w:r w:rsidR="005A524D"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Tabela \* ARABIC </w:instrText>
      </w:r>
      <w:r w:rsidR="005A524D"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1</w:t>
      </w:r>
      <w:r w:rsidR="005A524D" w:rsidRPr="00AB5B63">
        <w:rPr>
          <w:rFonts w:asciiTheme="minorHAnsi" w:hAnsiTheme="minorHAnsi" w:cstheme="minorHAnsi"/>
          <w:color w:val="auto"/>
          <w:sz w:val="20"/>
          <w:szCs w:val="20"/>
        </w:rPr>
        <w:fldChar w:fldCharType="end"/>
      </w:r>
      <w:r w:rsidRPr="00AB5B63">
        <w:rPr>
          <w:color w:val="auto"/>
        </w:rPr>
        <w:t xml:space="preserve"> </w:t>
      </w:r>
      <w:r w:rsidR="00942D92" w:rsidRPr="00AB5B63">
        <w:rPr>
          <w:rFonts w:ascii="Calibri" w:hAnsi="Calibri" w:cs="Calibri"/>
          <w:b w:val="0"/>
          <w:color w:val="auto"/>
          <w:sz w:val="20"/>
          <w:szCs w:val="20"/>
        </w:rPr>
        <w:t>Klasy strefy aglomeracji górnośląskiej dla poszczególnych zanieczyszczeń, uzyskane w ocenie rocznej</w:t>
      </w:r>
      <w:bookmarkEnd w:id="6"/>
      <w:bookmarkEnd w:id="7"/>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981"/>
        <w:gridCol w:w="581"/>
        <w:gridCol w:w="581"/>
        <w:gridCol w:w="629"/>
        <w:gridCol w:w="583"/>
        <w:gridCol w:w="583"/>
        <w:gridCol w:w="700"/>
        <w:gridCol w:w="583"/>
        <w:gridCol w:w="584"/>
        <w:gridCol w:w="584"/>
        <w:gridCol w:w="584"/>
        <w:gridCol w:w="659"/>
        <w:gridCol w:w="752"/>
      </w:tblGrid>
      <w:tr w:rsidR="00942D92" w:rsidRPr="00AB5B63" w14:paraId="59A9B804" w14:textId="77777777" w:rsidTr="00F40901">
        <w:tc>
          <w:tcPr>
            <w:tcW w:w="621" w:type="pct"/>
            <w:vMerge w:val="restart"/>
            <w:vAlign w:val="center"/>
          </w:tcPr>
          <w:p w14:paraId="1008AA73" w14:textId="77777777" w:rsidR="00942D92" w:rsidRPr="00AB5B63" w:rsidRDefault="00942D92" w:rsidP="0072440C">
            <w:pPr>
              <w:spacing w:line="276" w:lineRule="auto"/>
              <w:jc w:val="center"/>
              <w:rPr>
                <w:rFonts w:ascii="Calibri" w:hAnsi="Calibri" w:cs="Calibri"/>
                <w:b/>
                <w:smallCaps/>
              </w:rPr>
            </w:pPr>
            <w:r w:rsidRPr="00AB5B63">
              <w:rPr>
                <w:rFonts w:ascii="Calibri" w:hAnsi="Calibri" w:cs="Calibri"/>
                <w:b/>
                <w:smallCaps/>
              </w:rPr>
              <w:t>Nazwa strefy</w:t>
            </w:r>
          </w:p>
        </w:tc>
        <w:tc>
          <w:tcPr>
            <w:tcW w:w="513" w:type="pct"/>
            <w:vMerge w:val="restart"/>
            <w:vAlign w:val="center"/>
          </w:tcPr>
          <w:p w14:paraId="377FBA9F" w14:textId="77777777" w:rsidR="00942D92" w:rsidRPr="00AB5B63" w:rsidRDefault="00942D92" w:rsidP="0072440C">
            <w:pPr>
              <w:spacing w:line="276" w:lineRule="auto"/>
              <w:jc w:val="center"/>
              <w:rPr>
                <w:rFonts w:ascii="Calibri" w:hAnsi="Calibri" w:cs="Calibri"/>
                <w:b/>
                <w:smallCaps/>
              </w:rPr>
            </w:pPr>
            <w:r w:rsidRPr="00AB5B63">
              <w:rPr>
                <w:rFonts w:ascii="Calibri" w:hAnsi="Calibri" w:cs="Calibri"/>
                <w:b/>
                <w:smallCaps/>
              </w:rPr>
              <w:t>Kod strefy</w:t>
            </w:r>
          </w:p>
        </w:tc>
        <w:tc>
          <w:tcPr>
            <w:tcW w:w="304" w:type="pct"/>
          </w:tcPr>
          <w:p w14:paraId="3A272C1F" w14:textId="77777777" w:rsidR="00942D92" w:rsidRPr="00AB5B63" w:rsidRDefault="00942D92" w:rsidP="0072440C">
            <w:pPr>
              <w:jc w:val="center"/>
              <w:rPr>
                <w:rFonts w:ascii="Calibri" w:hAnsi="Calibri" w:cs="Calibri"/>
                <w:b/>
              </w:rPr>
            </w:pPr>
            <w:r w:rsidRPr="00AB5B63">
              <w:rPr>
                <w:rFonts w:ascii="Calibri" w:hAnsi="Calibri" w:cs="Calibri"/>
                <w:b/>
              </w:rPr>
              <w:t>SO</w:t>
            </w:r>
            <w:r w:rsidRPr="00AB5B63">
              <w:rPr>
                <w:rFonts w:ascii="Calibri" w:hAnsi="Calibri" w:cs="Calibri"/>
                <w:b/>
                <w:vertAlign w:val="subscript"/>
              </w:rPr>
              <w:t>2</w:t>
            </w:r>
          </w:p>
        </w:tc>
        <w:tc>
          <w:tcPr>
            <w:tcW w:w="304" w:type="pct"/>
          </w:tcPr>
          <w:p w14:paraId="0BD46A3F" w14:textId="77777777" w:rsidR="00942D92" w:rsidRPr="00AB5B63" w:rsidRDefault="00942D92" w:rsidP="0072440C">
            <w:pPr>
              <w:jc w:val="center"/>
              <w:rPr>
                <w:rFonts w:ascii="Calibri" w:hAnsi="Calibri" w:cs="Calibri"/>
                <w:b/>
              </w:rPr>
            </w:pPr>
            <w:r w:rsidRPr="00AB5B63">
              <w:rPr>
                <w:rFonts w:ascii="Calibri" w:hAnsi="Calibri" w:cs="Calibri"/>
                <w:b/>
              </w:rPr>
              <w:t>NO</w:t>
            </w:r>
            <w:r w:rsidRPr="00AB5B63">
              <w:rPr>
                <w:rFonts w:ascii="Calibri" w:hAnsi="Calibri" w:cs="Calibri"/>
                <w:b/>
                <w:vertAlign w:val="subscript"/>
              </w:rPr>
              <w:t>2</w:t>
            </w:r>
          </w:p>
        </w:tc>
        <w:tc>
          <w:tcPr>
            <w:tcW w:w="329" w:type="pct"/>
          </w:tcPr>
          <w:p w14:paraId="6EFCA337" w14:textId="77777777" w:rsidR="00942D92" w:rsidRPr="00AB5B63" w:rsidRDefault="00942D92" w:rsidP="0072440C">
            <w:pPr>
              <w:jc w:val="center"/>
              <w:rPr>
                <w:rFonts w:ascii="Calibri" w:hAnsi="Calibri" w:cs="Calibri"/>
                <w:b/>
              </w:rPr>
            </w:pPr>
            <w:r w:rsidRPr="00AB5B63">
              <w:rPr>
                <w:rFonts w:ascii="Calibri" w:hAnsi="Calibri" w:cs="Calibri"/>
                <w:b/>
              </w:rPr>
              <w:t>C</w:t>
            </w:r>
            <w:r w:rsidRPr="00AB5B63">
              <w:rPr>
                <w:rFonts w:ascii="Calibri" w:hAnsi="Calibri" w:cs="Calibri"/>
                <w:b/>
                <w:vertAlign w:val="subscript"/>
              </w:rPr>
              <w:t>6</w:t>
            </w:r>
            <w:r w:rsidRPr="00AB5B63">
              <w:rPr>
                <w:rFonts w:ascii="Calibri" w:hAnsi="Calibri" w:cs="Calibri"/>
                <w:b/>
              </w:rPr>
              <w:t>H</w:t>
            </w:r>
            <w:r w:rsidRPr="00AB5B63">
              <w:rPr>
                <w:rFonts w:ascii="Calibri" w:hAnsi="Calibri" w:cs="Calibri"/>
                <w:b/>
                <w:vertAlign w:val="subscript"/>
              </w:rPr>
              <w:t>6</w:t>
            </w:r>
          </w:p>
        </w:tc>
        <w:tc>
          <w:tcPr>
            <w:tcW w:w="305" w:type="pct"/>
          </w:tcPr>
          <w:p w14:paraId="6D0E54E3" w14:textId="77777777" w:rsidR="00942D92" w:rsidRPr="00AB5B63" w:rsidRDefault="00942D92" w:rsidP="0072440C">
            <w:pPr>
              <w:jc w:val="center"/>
              <w:rPr>
                <w:rFonts w:ascii="Calibri" w:hAnsi="Calibri" w:cs="Calibri"/>
                <w:b/>
              </w:rPr>
            </w:pPr>
            <w:r w:rsidRPr="00AB5B63">
              <w:rPr>
                <w:rFonts w:ascii="Calibri" w:hAnsi="Calibri" w:cs="Calibri"/>
                <w:b/>
              </w:rPr>
              <w:t>CO</w:t>
            </w:r>
          </w:p>
        </w:tc>
        <w:tc>
          <w:tcPr>
            <w:tcW w:w="305" w:type="pct"/>
          </w:tcPr>
          <w:p w14:paraId="59DB757C" w14:textId="77777777" w:rsidR="00942D92" w:rsidRPr="00AB5B63" w:rsidRDefault="00942D92" w:rsidP="0072440C">
            <w:pPr>
              <w:jc w:val="center"/>
              <w:rPr>
                <w:rFonts w:ascii="Calibri" w:hAnsi="Calibri" w:cs="Calibri"/>
                <w:b/>
              </w:rPr>
            </w:pPr>
            <w:r w:rsidRPr="00AB5B63">
              <w:rPr>
                <w:rFonts w:ascii="Calibri" w:hAnsi="Calibri" w:cs="Calibri"/>
                <w:b/>
              </w:rPr>
              <w:t>O</w:t>
            </w:r>
            <w:r w:rsidRPr="00AB5B63">
              <w:rPr>
                <w:rFonts w:ascii="Calibri" w:hAnsi="Calibri" w:cs="Calibri"/>
                <w:b/>
                <w:vertAlign w:val="subscript"/>
              </w:rPr>
              <w:t>3</w:t>
            </w:r>
          </w:p>
        </w:tc>
        <w:tc>
          <w:tcPr>
            <w:tcW w:w="366" w:type="pct"/>
          </w:tcPr>
          <w:p w14:paraId="5336FAF9" w14:textId="77777777" w:rsidR="00942D92" w:rsidRPr="00AB5B63" w:rsidRDefault="00942D92" w:rsidP="0072440C">
            <w:pPr>
              <w:jc w:val="center"/>
              <w:rPr>
                <w:rFonts w:ascii="Calibri" w:hAnsi="Calibri" w:cs="Calibri"/>
                <w:b/>
              </w:rPr>
            </w:pPr>
            <w:r w:rsidRPr="00AB5B63">
              <w:rPr>
                <w:rFonts w:ascii="Calibri" w:hAnsi="Calibri" w:cs="Calibri"/>
                <w:b/>
              </w:rPr>
              <w:t>PM10</w:t>
            </w:r>
          </w:p>
        </w:tc>
        <w:tc>
          <w:tcPr>
            <w:tcW w:w="305" w:type="pct"/>
          </w:tcPr>
          <w:p w14:paraId="7F4715FE" w14:textId="77777777" w:rsidR="00942D92" w:rsidRPr="00AB5B63" w:rsidRDefault="00942D92" w:rsidP="0072440C">
            <w:pPr>
              <w:jc w:val="center"/>
              <w:rPr>
                <w:rFonts w:ascii="Calibri" w:hAnsi="Calibri" w:cs="Calibri"/>
                <w:b/>
              </w:rPr>
            </w:pPr>
            <w:r w:rsidRPr="00AB5B63">
              <w:rPr>
                <w:rFonts w:ascii="Calibri" w:hAnsi="Calibri" w:cs="Calibri"/>
                <w:b/>
              </w:rPr>
              <w:t>Pb</w:t>
            </w:r>
          </w:p>
        </w:tc>
        <w:tc>
          <w:tcPr>
            <w:tcW w:w="305" w:type="pct"/>
          </w:tcPr>
          <w:p w14:paraId="6523B4EC" w14:textId="77777777" w:rsidR="00942D92" w:rsidRPr="00AB5B63" w:rsidRDefault="00942D92" w:rsidP="0072440C">
            <w:pPr>
              <w:jc w:val="center"/>
              <w:rPr>
                <w:rFonts w:ascii="Calibri" w:hAnsi="Calibri" w:cs="Calibri"/>
                <w:b/>
              </w:rPr>
            </w:pPr>
            <w:r w:rsidRPr="00AB5B63">
              <w:rPr>
                <w:rFonts w:ascii="Calibri" w:hAnsi="Calibri" w:cs="Calibri"/>
                <w:b/>
              </w:rPr>
              <w:t>As</w:t>
            </w:r>
          </w:p>
        </w:tc>
        <w:tc>
          <w:tcPr>
            <w:tcW w:w="305" w:type="pct"/>
          </w:tcPr>
          <w:p w14:paraId="25E0A11F" w14:textId="77777777" w:rsidR="00942D92" w:rsidRPr="00AB5B63" w:rsidRDefault="00942D92" w:rsidP="0072440C">
            <w:pPr>
              <w:jc w:val="center"/>
              <w:rPr>
                <w:rFonts w:ascii="Calibri" w:hAnsi="Calibri" w:cs="Calibri"/>
                <w:b/>
              </w:rPr>
            </w:pPr>
            <w:r w:rsidRPr="00AB5B63">
              <w:rPr>
                <w:rFonts w:ascii="Calibri" w:hAnsi="Calibri" w:cs="Calibri"/>
                <w:b/>
              </w:rPr>
              <w:t>Cd</w:t>
            </w:r>
          </w:p>
        </w:tc>
        <w:tc>
          <w:tcPr>
            <w:tcW w:w="305" w:type="pct"/>
          </w:tcPr>
          <w:p w14:paraId="3591DE81" w14:textId="77777777" w:rsidR="00942D92" w:rsidRPr="00AB5B63" w:rsidRDefault="00942D92" w:rsidP="0072440C">
            <w:pPr>
              <w:jc w:val="center"/>
              <w:rPr>
                <w:rFonts w:ascii="Calibri" w:hAnsi="Calibri" w:cs="Calibri"/>
                <w:b/>
              </w:rPr>
            </w:pPr>
            <w:r w:rsidRPr="00AB5B63">
              <w:rPr>
                <w:rFonts w:ascii="Calibri" w:hAnsi="Calibri" w:cs="Calibri"/>
                <w:b/>
              </w:rPr>
              <w:t>Ni</w:t>
            </w:r>
          </w:p>
        </w:tc>
        <w:tc>
          <w:tcPr>
            <w:tcW w:w="344" w:type="pct"/>
          </w:tcPr>
          <w:p w14:paraId="3811D634" w14:textId="77777777" w:rsidR="00942D92" w:rsidRPr="00AB5B63" w:rsidRDefault="00942D92" w:rsidP="0072440C">
            <w:pPr>
              <w:jc w:val="center"/>
              <w:rPr>
                <w:rFonts w:ascii="Calibri" w:hAnsi="Calibri" w:cs="Calibri"/>
                <w:b/>
              </w:rPr>
            </w:pPr>
            <w:r w:rsidRPr="00AB5B63">
              <w:rPr>
                <w:rFonts w:ascii="Calibri" w:hAnsi="Calibri" w:cs="Calibri"/>
                <w:b/>
              </w:rPr>
              <w:t>B(a)P</w:t>
            </w:r>
          </w:p>
        </w:tc>
        <w:tc>
          <w:tcPr>
            <w:tcW w:w="393" w:type="pct"/>
          </w:tcPr>
          <w:p w14:paraId="1F534C7A" w14:textId="77777777" w:rsidR="00942D92" w:rsidRPr="00AB5B63" w:rsidRDefault="00942D92" w:rsidP="0072440C">
            <w:pPr>
              <w:jc w:val="center"/>
              <w:rPr>
                <w:rFonts w:ascii="Calibri" w:hAnsi="Calibri" w:cs="Calibri"/>
                <w:b/>
              </w:rPr>
            </w:pPr>
            <w:r w:rsidRPr="00AB5B63">
              <w:rPr>
                <w:rFonts w:ascii="Calibri" w:hAnsi="Calibri" w:cs="Calibri"/>
                <w:b/>
              </w:rPr>
              <w:t>PM2,5</w:t>
            </w:r>
          </w:p>
        </w:tc>
      </w:tr>
      <w:tr w:rsidR="00942D92" w:rsidRPr="00AB5B63" w14:paraId="0F9672D8" w14:textId="77777777" w:rsidTr="00F40901">
        <w:trPr>
          <w:cantSplit/>
          <w:trHeight w:val="1801"/>
        </w:trPr>
        <w:tc>
          <w:tcPr>
            <w:tcW w:w="621" w:type="pct"/>
            <w:vMerge/>
          </w:tcPr>
          <w:p w14:paraId="5F05472B" w14:textId="77777777" w:rsidR="00942D92" w:rsidRPr="00AB5B63" w:rsidRDefault="00942D92" w:rsidP="0072440C">
            <w:pPr>
              <w:rPr>
                <w:rFonts w:ascii="Calibri" w:hAnsi="Calibri" w:cs="Calibri"/>
                <w:sz w:val="16"/>
                <w:szCs w:val="16"/>
              </w:rPr>
            </w:pPr>
          </w:p>
        </w:tc>
        <w:tc>
          <w:tcPr>
            <w:tcW w:w="513" w:type="pct"/>
            <w:vMerge/>
          </w:tcPr>
          <w:p w14:paraId="68883507" w14:textId="77777777" w:rsidR="00942D92" w:rsidRPr="00AB5B63" w:rsidRDefault="00942D92" w:rsidP="0072440C">
            <w:pPr>
              <w:rPr>
                <w:rFonts w:ascii="Calibri" w:hAnsi="Calibri" w:cs="Calibri"/>
                <w:sz w:val="16"/>
                <w:szCs w:val="16"/>
              </w:rPr>
            </w:pPr>
          </w:p>
        </w:tc>
        <w:tc>
          <w:tcPr>
            <w:tcW w:w="304" w:type="pct"/>
            <w:textDirection w:val="btLr"/>
            <w:vAlign w:val="center"/>
          </w:tcPr>
          <w:p w14:paraId="4C6749C6"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Dwutlenek siarki</w:t>
            </w:r>
          </w:p>
        </w:tc>
        <w:tc>
          <w:tcPr>
            <w:tcW w:w="304" w:type="pct"/>
            <w:textDirection w:val="btLr"/>
            <w:vAlign w:val="center"/>
          </w:tcPr>
          <w:p w14:paraId="318610EA" w14:textId="77777777" w:rsidR="00942D92" w:rsidRPr="00AB5B63" w:rsidRDefault="00942D92" w:rsidP="0072440C">
            <w:pPr>
              <w:ind w:left="113" w:right="113"/>
              <w:jc w:val="center"/>
              <w:rPr>
                <w:rFonts w:ascii="Calibri" w:hAnsi="Calibri" w:cs="Calibri"/>
                <w:b/>
                <w:sz w:val="16"/>
                <w:szCs w:val="16"/>
              </w:rPr>
            </w:pPr>
            <w:r w:rsidRPr="00AB5B63">
              <w:rPr>
                <w:rFonts w:ascii="Calibri" w:hAnsi="Calibri" w:cs="Calibri"/>
                <w:b/>
                <w:sz w:val="16"/>
                <w:szCs w:val="16"/>
              </w:rPr>
              <w:t>Dwutlenek azotu</w:t>
            </w:r>
          </w:p>
        </w:tc>
        <w:tc>
          <w:tcPr>
            <w:tcW w:w="329" w:type="pct"/>
            <w:textDirection w:val="btLr"/>
            <w:vAlign w:val="center"/>
          </w:tcPr>
          <w:p w14:paraId="7F43AEA1"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Benzen</w:t>
            </w:r>
          </w:p>
        </w:tc>
        <w:tc>
          <w:tcPr>
            <w:tcW w:w="305" w:type="pct"/>
            <w:textDirection w:val="btLr"/>
            <w:vAlign w:val="center"/>
          </w:tcPr>
          <w:p w14:paraId="628F5D95"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Tlenek węgla</w:t>
            </w:r>
          </w:p>
        </w:tc>
        <w:tc>
          <w:tcPr>
            <w:tcW w:w="305" w:type="pct"/>
            <w:textDirection w:val="btLr"/>
            <w:vAlign w:val="center"/>
          </w:tcPr>
          <w:p w14:paraId="31060A27"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Ozon</w:t>
            </w:r>
          </w:p>
        </w:tc>
        <w:tc>
          <w:tcPr>
            <w:tcW w:w="366" w:type="pct"/>
            <w:textDirection w:val="btLr"/>
            <w:vAlign w:val="center"/>
          </w:tcPr>
          <w:p w14:paraId="4FC038A8"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Pył zwieszony PM10</w:t>
            </w:r>
          </w:p>
        </w:tc>
        <w:tc>
          <w:tcPr>
            <w:tcW w:w="305" w:type="pct"/>
            <w:textDirection w:val="btLr"/>
            <w:vAlign w:val="center"/>
          </w:tcPr>
          <w:p w14:paraId="1C4A719B"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Ołów w pyle zawieszonym PM10</w:t>
            </w:r>
          </w:p>
        </w:tc>
        <w:tc>
          <w:tcPr>
            <w:tcW w:w="305" w:type="pct"/>
            <w:textDirection w:val="btLr"/>
            <w:vAlign w:val="center"/>
          </w:tcPr>
          <w:p w14:paraId="6EF50259"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Arsen w pyle zawieszonym PM10</w:t>
            </w:r>
          </w:p>
        </w:tc>
        <w:tc>
          <w:tcPr>
            <w:tcW w:w="305" w:type="pct"/>
            <w:textDirection w:val="btLr"/>
            <w:vAlign w:val="center"/>
          </w:tcPr>
          <w:p w14:paraId="486815A1"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Kadm w pyle zawieszonym PM10</w:t>
            </w:r>
          </w:p>
        </w:tc>
        <w:tc>
          <w:tcPr>
            <w:tcW w:w="305" w:type="pct"/>
            <w:textDirection w:val="btLr"/>
            <w:vAlign w:val="center"/>
          </w:tcPr>
          <w:p w14:paraId="5C12A0B9"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Nikiel w pyle zawieszonym PM10</w:t>
            </w:r>
          </w:p>
        </w:tc>
        <w:tc>
          <w:tcPr>
            <w:tcW w:w="344" w:type="pct"/>
            <w:textDirection w:val="btLr"/>
            <w:vAlign w:val="center"/>
          </w:tcPr>
          <w:p w14:paraId="51ACADE0" w14:textId="77777777" w:rsidR="00942D92" w:rsidRPr="00AB5B63" w:rsidRDefault="00942D92" w:rsidP="0072440C">
            <w:pPr>
              <w:ind w:left="113" w:right="113"/>
              <w:jc w:val="center"/>
              <w:rPr>
                <w:rFonts w:ascii="Calibri" w:hAnsi="Calibri" w:cs="Calibri"/>
                <w:b/>
                <w:sz w:val="16"/>
                <w:szCs w:val="16"/>
              </w:rPr>
            </w:pPr>
            <w:proofErr w:type="spellStart"/>
            <w:r w:rsidRPr="00AB5B63">
              <w:rPr>
                <w:rFonts w:ascii="Calibri" w:hAnsi="Calibri" w:cs="Calibri"/>
                <w:b/>
                <w:sz w:val="16"/>
                <w:szCs w:val="16"/>
              </w:rPr>
              <w:t>Benzo</w:t>
            </w:r>
            <w:proofErr w:type="spellEnd"/>
            <w:r w:rsidRPr="00AB5B63">
              <w:rPr>
                <w:rFonts w:ascii="Calibri" w:hAnsi="Calibri" w:cs="Calibri"/>
                <w:b/>
                <w:sz w:val="16"/>
                <w:szCs w:val="16"/>
              </w:rPr>
              <w:t>(a)</w:t>
            </w:r>
            <w:proofErr w:type="spellStart"/>
            <w:r w:rsidRPr="00AB5B63">
              <w:rPr>
                <w:rFonts w:ascii="Calibri" w:hAnsi="Calibri" w:cs="Calibri"/>
                <w:b/>
                <w:sz w:val="16"/>
                <w:szCs w:val="16"/>
              </w:rPr>
              <w:t>piren</w:t>
            </w:r>
            <w:proofErr w:type="spellEnd"/>
            <w:r w:rsidRPr="00AB5B63">
              <w:rPr>
                <w:rFonts w:ascii="Calibri" w:hAnsi="Calibri" w:cs="Calibri"/>
                <w:b/>
                <w:sz w:val="16"/>
                <w:szCs w:val="16"/>
              </w:rPr>
              <w:t xml:space="preserve"> w pyle zawieszonym PM10</w:t>
            </w:r>
          </w:p>
        </w:tc>
        <w:tc>
          <w:tcPr>
            <w:tcW w:w="393" w:type="pct"/>
            <w:textDirection w:val="btLr"/>
            <w:vAlign w:val="center"/>
          </w:tcPr>
          <w:p w14:paraId="68974DF4" w14:textId="77777777" w:rsidR="00942D92" w:rsidRPr="00AB5B63" w:rsidRDefault="00942D92" w:rsidP="0072440C">
            <w:pPr>
              <w:ind w:left="113" w:right="113"/>
              <w:jc w:val="center"/>
              <w:rPr>
                <w:rFonts w:ascii="Calibri" w:hAnsi="Calibri" w:cs="Calibri"/>
                <w:sz w:val="16"/>
                <w:szCs w:val="16"/>
              </w:rPr>
            </w:pPr>
            <w:r w:rsidRPr="00AB5B63">
              <w:rPr>
                <w:rFonts w:ascii="Calibri" w:hAnsi="Calibri" w:cs="Calibri"/>
                <w:sz w:val="16"/>
                <w:szCs w:val="16"/>
              </w:rPr>
              <w:t>Pył zawieszony PM 2,5</w:t>
            </w:r>
          </w:p>
        </w:tc>
      </w:tr>
      <w:tr w:rsidR="00942D92" w:rsidRPr="00AB5B63" w14:paraId="1012099B" w14:textId="77777777" w:rsidTr="00F40901">
        <w:trPr>
          <w:trHeight w:val="461"/>
        </w:trPr>
        <w:tc>
          <w:tcPr>
            <w:tcW w:w="621" w:type="pct"/>
            <w:vAlign w:val="center"/>
          </w:tcPr>
          <w:p w14:paraId="19C07CD9"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Strefa aglomeracji górnośląskiej</w:t>
            </w:r>
          </w:p>
        </w:tc>
        <w:tc>
          <w:tcPr>
            <w:tcW w:w="513" w:type="pct"/>
            <w:vAlign w:val="center"/>
          </w:tcPr>
          <w:p w14:paraId="0882430A"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PL2401</w:t>
            </w:r>
          </w:p>
        </w:tc>
        <w:tc>
          <w:tcPr>
            <w:tcW w:w="304" w:type="pct"/>
            <w:vAlign w:val="center"/>
          </w:tcPr>
          <w:p w14:paraId="08527E93"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04" w:type="pct"/>
            <w:vAlign w:val="center"/>
          </w:tcPr>
          <w:p w14:paraId="5FCE79C2" w14:textId="77777777" w:rsidR="00942D92" w:rsidRPr="00AB5B63" w:rsidRDefault="00942D92" w:rsidP="0072440C">
            <w:pPr>
              <w:jc w:val="center"/>
              <w:rPr>
                <w:rFonts w:ascii="Calibri" w:hAnsi="Calibri" w:cs="Calibri"/>
                <w:b/>
                <w:sz w:val="16"/>
                <w:szCs w:val="16"/>
              </w:rPr>
            </w:pPr>
            <w:r w:rsidRPr="00AB5B63">
              <w:rPr>
                <w:rFonts w:ascii="Calibri" w:hAnsi="Calibri" w:cs="Calibri"/>
                <w:b/>
                <w:sz w:val="16"/>
                <w:szCs w:val="16"/>
              </w:rPr>
              <w:t>C</w:t>
            </w:r>
          </w:p>
        </w:tc>
        <w:tc>
          <w:tcPr>
            <w:tcW w:w="329" w:type="pct"/>
            <w:vAlign w:val="center"/>
          </w:tcPr>
          <w:p w14:paraId="0F21F5B3"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05" w:type="pct"/>
            <w:vAlign w:val="center"/>
          </w:tcPr>
          <w:p w14:paraId="24DB8EEC"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05" w:type="pct"/>
            <w:vAlign w:val="center"/>
          </w:tcPr>
          <w:p w14:paraId="1606C4BC"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r w:rsidR="009C5FCC" w:rsidRPr="00AB5B63">
              <w:rPr>
                <w:rFonts w:ascii="Calibri" w:hAnsi="Calibri" w:cs="Calibri"/>
                <w:sz w:val="16"/>
                <w:szCs w:val="16"/>
              </w:rPr>
              <w:t>*</w:t>
            </w:r>
          </w:p>
        </w:tc>
        <w:tc>
          <w:tcPr>
            <w:tcW w:w="366" w:type="pct"/>
            <w:vAlign w:val="center"/>
          </w:tcPr>
          <w:p w14:paraId="1CB62156"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05" w:type="pct"/>
            <w:vAlign w:val="center"/>
          </w:tcPr>
          <w:p w14:paraId="1229AD32"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05" w:type="pct"/>
            <w:vAlign w:val="center"/>
          </w:tcPr>
          <w:p w14:paraId="63E61F8B"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05" w:type="pct"/>
            <w:vAlign w:val="center"/>
          </w:tcPr>
          <w:p w14:paraId="0E55032C"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05" w:type="pct"/>
            <w:vAlign w:val="center"/>
          </w:tcPr>
          <w:p w14:paraId="6E676322" w14:textId="77777777" w:rsidR="00942D92" w:rsidRPr="00AB5B63" w:rsidRDefault="00942D92" w:rsidP="0072440C">
            <w:pPr>
              <w:jc w:val="center"/>
              <w:rPr>
                <w:rFonts w:ascii="Calibri" w:hAnsi="Calibri" w:cs="Calibri"/>
                <w:sz w:val="16"/>
                <w:szCs w:val="16"/>
              </w:rPr>
            </w:pPr>
            <w:r w:rsidRPr="00AB5B63">
              <w:rPr>
                <w:rFonts w:ascii="Calibri" w:hAnsi="Calibri" w:cs="Calibri"/>
                <w:sz w:val="16"/>
                <w:szCs w:val="16"/>
              </w:rPr>
              <w:t>A</w:t>
            </w:r>
          </w:p>
        </w:tc>
        <w:tc>
          <w:tcPr>
            <w:tcW w:w="344" w:type="pct"/>
            <w:vAlign w:val="center"/>
          </w:tcPr>
          <w:p w14:paraId="0F52F961" w14:textId="77777777" w:rsidR="00942D92" w:rsidRPr="00AB5B63" w:rsidRDefault="00942D92" w:rsidP="0072440C">
            <w:pPr>
              <w:jc w:val="center"/>
              <w:rPr>
                <w:rFonts w:ascii="Calibri" w:hAnsi="Calibri" w:cs="Calibri"/>
                <w:b/>
                <w:sz w:val="16"/>
                <w:szCs w:val="16"/>
              </w:rPr>
            </w:pPr>
            <w:r w:rsidRPr="00AB5B63">
              <w:rPr>
                <w:rFonts w:ascii="Calibri" w:hAnsi="Calibri" w:cs="Calibri"/>
                <w:b/>
                <w:sz w:val="16"/>
                <w:szCs w:val="16"/>
              </w:rPr>
              <w:t>C</w:t>
            </w:r>
          </w:p>
        </w:tc>
        <w:tc>
          <w:tcPr>
            <w:tcW w:w="393" w:type="pct"/>
            <w:vAlign w:val="center"/>
          </w:tcPr>
          <w:p w14:paraId="7D35B29C" w14:textId="77777777" w:rsidR="00942D92" w:rsidRPr="00AB5B63" w:rsidRDefault="00942D92" w:rsidP="0072440C">
            <w:pPr>
              <w:jc w:val="center"/>
              <w:rPr>
                <w:rFonts w:ascii="Calibri" w:hAnsi="Calibri" w:cs="Calibri"/>
                <w:b/>
                <w:sz w:val="16"/>
                <w:szCs w:val="16"/>
              </w:rPr>
            </w:pPr>
            <w:r w:rsidRPr="00AB5B63">
              <w:rPr>
                <w:rFonts w:ascii="Calibri" w:hAnsi="Calibri" w:cs="Calibri"/>
                <w:sz w:val="16"/>
                <w:szCs w:val="16"/>
              </w:rPr>
              <w:t>A</w:t>
            </w:r>
          </w:p>
        </w:tc>
      </w:tr>
    </w:tbl>
    <w:p w14:paraId="1F072766" w14:textId="77777777" w:rsidR="00942D92" w:rsidRPr="00AB5B63" w:rsidRDefault="00942D92" w:rsidP="00942D92">
      <w:pPr>
        <w:spacing w:line="276" w:lineRule="auto"/>
        <w:rPr>
          <w:rFonts w:ascii="Calibri" w:hAnsi="Calibri" w:cs="Calibri"/>
          <w:i/>
          <w:sz w:val="16"/>
          <w:szCs w:val="16"/>
        </w:rPr>
      </w:pPr>
      <w:r w:rsidRPr="00AB5B63">
        <w:rPr>
          <w:rFonts w:ascii="Calibri" w:hAnsi="Calibri" w:cs="Calibri"/>
          <w:i/>
          <w:sz w:val="16"/>
          <w:szCs w:val="16"/>
        </w:rPr>
        <w:t>A – nie przekraczający poziomu dopuszczalnego</w:t>
      </w:r>
    </w:p>
    <w:p w14:paraId="707F2E59" w14:textId="77777777" w:rsidR="00942D92" w:rsidRPr="00AB5B63" w:rsidRDefault="00942D92" w:rsidP="00942D92">
      <w:pPr>
        <w:spacing w:line="276" w:lineRule="auto"/>
        <w:rPr>
          <w:rFonts w:ascii="Calibri" w:hAnsi="Calibri" w:cs="Calibri"/>
          <w:i/>
          <w:sz w:val="16"/>
          <w:szCs w:val="16"/>
        </w:rPr>
      </w:pPr>
      <w:r w:rsidRPr="00AB5B63">
        <w:rPr>
          <w:rFonts w:ascii="Calibri" w:hAnsi="Calibri" w:cs="Calibri"/>
          <w:i/>
          <w:sz w:val="16"/>
          <w:szCs w:val="16"/>
        </w:rPr>
        <w:t>C – powyżej poziomu dopuszczalnego</w:t>
      </w:r>
    </w:p>
    <w:p w14:paraId="5A21F24F" w14:textId="77777777" w:rsidR="009C5FCC" w:rsidRPr="00AB5B63" w:rsidRDefault="009C5FCC" w:rsidP="009C5FCC">
      <w:pPr>
        <w:spacing w:line="276" w:lineRule="auto"/>
        <w:rPr>
          <w:rFonts w:ascii="Calibri" w:hAnsi="Calibri" w:cs="Calibri"/>
          <w:i/>
          <w:sz w:val="16"/>
          <w:szCs w:val="16"/>
        </w:rPr>
      </w:pPr>
      <w:r w:rsidRPr="00AB5B63">
        <w:rPr>
          <w:rFonts w:ascii="Calibri" w:hAnsi="Calibri" w:cs="Calibri"/>
          <w:i/>
          <w:sz w:val="16"/>
          <w:szCs w:val="16"/>
        </w:rPr>
        <w:t>*D2 – w odniesieniu do poziomu celu długoterminowego</w:t>
      </w:r>
    </w:p>
    <w:p w14:paraId="6359A2C7" w14:textId="77777777" w:rsidR="00942D92" w:rsidRPr="00AB5B63" w:rsidRDefault="00942D92" w:rsidP="00942D92">
      <w:pPr>
        <w:pStyle w:val="Style23"/>
        <w:widowControl/>
        <w:spacing w:before="120" w:line="276" w:lineRule="auto"/>
        <w:ind w:firstLine="0"/>
        <w:rPr>
          <w:rFonts w:ascii="Calibri" w:hAnsi="Calibri" w:cs="Calibri"/>
          <w:i/>
          <w:sz w:val="16"/>
          <w:szCs w:val="16"/>
        </w:rPr>
      </w:pPr>
      <w:r w:rsidRPr="00AB5B63">
        <w:rPr>
          <w:rFonts w:ascii="Calibri" w:hAnsi="Calibri" w:cs="Calibri"/>
          <w:i/>
          <w:sz w:val="16"/>
          <w:szCs w:val="16"/>
        </w:rPr>
        <w:t>Na podstawie: Rocznej oceny jakości powietrza w województwie śląskim, Raport wojewódzki za rok 2023</w:t>
      </w:r>
    </w:p>
    <w:p w14:paraId="00C6A395" w14:textId="77777777" w:rsidR="00942D92" w:rsidRPr="00AB5B63" w:rsidRDefault="00942D92" w:rsidP="00942D92">
      <w:pPr>
        <w:spacing w:before="120" w:line="276" w:lineRule="auto"/>
        <w:ind w:firstLine="567"/>
        <w:jc w:val="both"/>
        <w:rPr>
          <w:rFonts w:ascii="Calibri" w:hAnsi="Calibri" w:cs="Calibri"/>
        </w:rPr>
      </w:pPr>
      <w:r w:rsidRPr="00AB5B63">
        <w:rPr>
          <w:rStyle w:val="FontStyle158"/>
          <w:rFonts w:ascii="Calibri" w:hAnsi="Calibri" w:cs="Calibri"/>
        </w:rPr>
        <w:t>Ocena roczna z uwagi na ochronę zdrowia zakwalifikowała obszar strefy aglomeracji górnośląskie</w:t>
      </w:r>
      <w:r w:rsidR="005A415C" w:rsidRPr="00AB5B63">
        <w:rPr>
          <w:rStyle w:val="FontStyle158"/>
          <w:rFonts w:ascii="Calibri" w:hAnsi="Calibri" w:cs="Calibri"/>
        </w:rPr>
        <w:t>j</w:t>
      </w:r>
      <w:r w:rsidRPr="00AB5B63">
        <w:rPr>
          <w:rStyle w:val="FontStyle158"/>
          <w:rFonts w:ascii="Calibri" w:hAnsi="Calibri" w:cs="Calibri"/>
        </w:rPr>
        <w:t xml:space="preserve">, do klasy C, co oznacza, że poziomy stężeń przekraczają wartość dopuszczalną powiększoną o margines tolerancji. Odnotowano przekroczenia stężeń </w:t>
      </w:r>
      <w:proofErr w:type="spellStart"/>
      <w:r w:rsidRPr="00AB5B63">
        <w:rPr>
          <w:rStyle w:val="FontStyle158"/>
          <w:rFonts w:ascii="Calibri" w:hAnsi="Calibri" w:cs="Calibri"/>
        </w:rPr>
        <w:t>benzo</w:t>
      </w:r>
      <w:proofErr w:type="spellEnd"/>
      <w:r w:rsidRPr="00AB5B63">
        <w:rPr>
          <w:rStyle w:val="FontStyle158"/>
          <w:rFonts w:ascii="Calibri" w:hAnsi="Calibri" w:cs="Calibri"/>
        </w:rPr>
        <w:t>(a)</w:t>
      </w:r>
      <w:proofErr w:type="spellStart"/>
      <w:r w:rsidRPr="00AB5B63">
        <w:rPr>
          <w:rStyle w:val="FontStyle158"/>
          <w:rFonts w:ascii="Calibri" w:hAnsi="Calibri" w:cs="Calibri"/>
        </w:rPr>
        <w:t>pirenu</w:t>
      </w:r>
      <w:proofErr w:type="spellEnd"/>
      <w:r w:rsidRPr="00AB5B63">
        <w:rPr>
          <w:rStyle w:val="FontStyle158"/>
          <w:rFonts w:ascii="Calibri" w:hAnsi="Calibri" w:cs="Calibri"/>
        </w:rPr>
        <w:t xml:space="preserve"> w pyle zawieszonym PM10 i dwutlenku azotu.</w:t>
      </w:r>
    </w:p>
    <w:p w14:paraId="5F7E4532" w14:textId="77777777" w:rsidR="005E6DBD" w:rsidRPr="00AB5B63" w:rsidRDefault="005E6DBD" w:rsidP="002B002F">
      <w:pPr>
        <w:spacing w:line="276" w:lineRule="auto"/>
        <w:ind w:firstLine="567"/>
        <w:jc w:val="both"/>
        <w:rPr>
          <w:rFonts w:asciiTheme="minorHAnsi" w:hAnsiTheme="minorHAnsi" w:cstheme="minorHAnsi"/>
        </w:rPr>
      </w:pPr>
    </w:p>
    <w:p w14:paraId="0A31869B" w14:textId="77777777" w:rsidR="001534BE" w:rsidRPr="00AB5B63" w:rsidRDefault="009E16D2" w:rsidP="00366D13">
      <w:pPr>
        <w:pStyle w:val="Nagwek21"/>
        <w:tabs>
          <w:tab w:val="left" w:pos="570"/>
        </w:tabs>
        <w:spacing w:before="0" w:after="0" w:line="276" w:lineRule="auto"/>
        <w:jc w:val="both"/>
        <w:rPr>
          <w:rFonts w:asciiTheme="minorHAnsi" w:hAnsiTheme="minorHAnsi"/>
          <w:smallCaps/>
        </w:rPr>
      </w:pPr>
      <w:bookmarkStart w:id="8" w:name="_Toc193786321"/>
      <w:r w:rsidRPr="00AB5B63">
        <w:rPr>
          <w:rFonts w:asciiTheme="minorHAnsi" w:hAnsiTheme="minorHAnsi"/>
          <w:smallCaps/>
        </w:rPr>
        <w:t>Wody powierzchniowe</w:t>
      </w:r>
      <w:bookmarkEnd w:id="8"/>
    </w:p>
    <w:p w14:paraId="2905956B" w14:textId="77777777" w:rsidR="00543BB9" w:rsidRPr="00AB5B63" w:rsidRDefault="00543BB9" w:rsidP="00543BB9">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Rozdział prezentuje ustalenia dotyczące uwarunkowań hydrograficznych obszaru. Wskazuje się tu lokalizację Zabrza w dorzeczu Odry i jej prawostronnych dopływów. Wymienia się najistotniejsze dopływy Kłodnicy przepływającymi </w:t>
      </w:r>
      <w:proofErr w:type="spellStart"/>
      <w:r w:rsidRPr="00AB5B63">
        <w:rPr>
          <w:rFonts w:asciiTheme="minorHAnsi" w:hAnsiTheme="minorHAnsi" w:cstheme="minorHAnsi"/>
          <w:szCs w:val="20"/>
        </w:rPr>
        <w:t>przezteren</w:t>
      </w:r>
      <w:proofErr w:type="spellEnd"/>
      <w:r w:rsidRPr="00AB5B63">
        <w:rPr>
          <w:rFonts w:asciiTheme="minorHAnsi" w:hAnsiTheme="minorHAnsi" w:cstheme="minorHAnsi"/>
          <w:szCs w:val="20"/>
        </w:rPr>
        <w:t xml:space="preserve"> miasta tj. </w:t>
      </w:r>
      <w:proofErr w:type="spellStart"/>
      <w:r w:rsidRPr="00AB5B63">
        <w:rPr>
          <w:rFonts w:asciiTheme="minorHAnsi" w:hAnsiTheme="minorHAnsi" w:cstheme="minorHAnsi"/>
          <w:szCs w:val="20"/>
        </w:rPr>
        <w:t>Bytomk</w:t>
      </w:r>
      <w:r w:rsidRPr="00AB5B63">
        <w:rPr>
          <w:rFonts w:asciiTheme="minorHAnsi" w:eastAsia="Cambria" w:hAnsiTheme="minorHAnsi" w:cstheme="minorHAnsi"/>
          <w:szCs w:val="20"/>
        </w:rPr>
        <w:t>ę</w:t>
      </w:r>
      <w:proofErr w:type="spellEnd"/>
      <w:r w:rsidRPr="00AB5B63">
        <w:rPr>
          <w:rFonts w:asciiTheme="minorHAnsi" w:hAnsiTheme="minorHAnsi" w:cstheme="minorHAnsi"/>
          <w:szCs w:val="20"/>
        </w:rPr>
        <w:t xml:space="preserve"> z Potokiem Rokitnickim, </w:t>
      </w:r>
      <w:proofErr w:type="spellStart"/>
      <w:r w:rsidRPr="00AB5B63">
        <w:rPr>
          <w:rFonts w:asciiTheme="minorHAnsi" w:hAnsiTheme="minorHAnsi" w:cstheme="minorHAnsi"/>
          <w:szCs w:val="20"/>
        </w:rPr>
        <w:t>Czarniawk</w:t>
      </w:r>
      <w:r w:rsidRPr="00AB5B63">
        <w:rPr>
          <w:rFonts w:asciiTheme="minorHAnsi" w:eastAsia="Cambria" w:hAnsiTheme="minorHAnsi" w:cstheme="minorHAnsi"/>
          <w:szCs w:val="20"/>
        </w:rPr>
        <w:t>ę</w:t>
      </w:r>
      <w:proofErr w:type="spellEnd"/>
      <w:r w:rsidRPr="00AB5B63">
        <w:rPr>
          <w:rFonts w:asciiTheme="minorHAnsi" w:hAnsiTheme="minorHAnsi" w:cstheme="minorHAnsi"/>
          <w:szCs w:val="20"/>
        </w:rPr>
        <w:t xml:space="preserve">, Potok </w:t>
      </w:r>
      <w:proofErr w:type="gramStart"/>
      <w:r w:rsidRPr="00AB5B63">
        <w:rPr>
          <w:rFonts w:asciiTheme="minorHAnsi" w:hAnsiTheme="minorHAnsi" w:cstheme="minorHAnsi"/>
          <w:szCs w:val="20"/>
        </w:rPr>
        <w:t>Bielszowicki(</w:t>
      </w:r>
      <w:proofErr w:type="spellStart"/>
      <w:proofErr w:type="gramEnd"/>
      <w:r w:rsidRPr="00AB5B63">
        <w:rPr>
          <w:rFonts w:asciiTheme="minorHAnsi" w:hAnsiTheme="minorHAnsi" w:cstheme="minorHAnsi"/>
          <w:szCs w:val="20"/>
        </w:rPr>
        <w:t>Kochłówk</w:t>
      </w:r>
      <w:r w:rsidRPr="00AB5B63">
        <w:rPr>
          <w:rFonts w:asciiTheme="minorHAnsi" w:eastAsia="Cambria" w:hAnsiTheme="minorHAnsi" w:cstheme="minorHAnsi"/>
          <w:szCs w:val="20"/>
        </w:rPr>
        <w:t>ę</w:t>
      </w:r>
      <w:proofErr w:type="spellEnd"/>
      <w:r w:rsidRPr="00AB5B63">
        <w:rPr>
          <w:rFonts w:asciiTheme="minorHAnsi" w:hAnsiTheme="minorHAnsi" w:cstheme="minorHAnsi"/>
          <w:szCs w:val="20"/>
        </w:rPr>
        <w:t xml:space="preserve">) i Potok Guido. Niewielka północno-zachodnia część obszaru </w:t>
      </w:r>
      <w:proofErr w:type="spellStart"/>
      <w:r w:rsidRPr="00AB5B63">
        <w:rPr>
          <w:rFonts w:asciiTheme="minorHAnsi" w:hAnsiTheme="minorHAnsi" w:cstheme="minorHAnsi"/>
          <w:szCs w:val="20"/>
        </w:rPr>
        <w:t>odwadnianajest</w:t>
      </w:r>
      <w:proofErr w:type="spellEnd"/>
      <w:r w:rsidRPr="00AB5B63">
        <w:rPr>
          <w:rFonts w:asciiTheme="minorHAnsi" w:hAnsiTheme="minorHAnsi" w:cstheme="minorHAnsi"/>
          <w:szCs w:val="20"/>
        </w:rPr>
        <w:t xml:space="preserve"> przez Potok </w:t>
      </w:r>
      <w:proofErr w:type="spellStart"/>
      <w:r w:rsidRPr="00AB5B63">
        <w:rPr>
          <w:rFonts w:asciiTheme="minorHAnsi" w:hAnsiTheme="minorHAnsi" w:cstheme="minorHAnsi"/>
          <w:szCs w:val="20"/>
        </w:rPr>
        <w:t>Świętoszowicki</w:t>
      </w:r>
      <w:proofErr w:type="spellEnd"/>
      <w:r w:rsidRPr="00AB5B63">
        <w:rPr>
          <w:rFonts w:asciiTheme="minorHAnsi" w:hAnsiTheme="minorHAnsi" w:cstheme="minorHAnsi"/>
          <w:szCs w:val="20"/>
        </w:rPr>
        <w:t xml:space="preserve"> (Jelinka, Potok </w:t>
      </w:r>
      <w:proofErr w:type="spellStart"/>
      <w:r w:rsidRPr="00AB5B63">
        <w:rPr>
          <w:rFonts w:asciiTheme="minorHAnsi" w:hAnsiTheme="minorHAnsi" w:cstheme="minorHAnsi"/>
          <w:szCs w:val="20"/>
        </w:rPr>
        <w:t>Grzybowicki</w:t>
      </w:r>
      <w:proofErr w:type="spellEnd"/>
      <w:r w:rsidRPr="00AB5B63">
        <w:rPr>
          <w:rFonts w:asciiTheme="minorHAnsi" w:hAnsiTheme="minorHAnsi" w:cstheme="minorHAnsi"/>
          <w:szCs w:val="20"/>
        </w:rPr>
        <w:t>) będący dopływem Dramy. Wszystkie potoki odwadniające obszar Zabrza spływają z Płaskowyżu</w:t>
      </w:r>
    </w:p>
    <w:p w14:paraId="5641EAAF" w14:textId="77777777" w:rsidR="00543BB9" w:rsidRPr="00AB5B63" w:rsidRDefault="00543BB9" w:rsidP="00543BB9">
      <w:pPr>
        <w:spacing w:line="276" w:lineRule="auto"/>
        <w:jc w:val="both"/>
        <w:rPr>
          <w:rFonts w:asciiTheme="minorHAnsi" w:hAnsiTheme="minorHAnsi" w:cstheme="minorHAnsi"/>
          <w:szCs w:val="20"/>
        </w:rPr>
      </w:pPr>
      <w:r w:rsidRPr="00AB5B63">
        <w:rPr>
          <w:rFonts w:asciiTheme="minorHAnsi" w:hAnsiTheme="minorHAnsi" w:cstheme="minorHAnsi"/>
          <w:szCs w:val="20"/>
        </w:rPr>
        <w:t>Bytomskiego w kierunku zachodnim do kotlinowatego zagłębienia doliny Kłodnicy.</w:t>
      </w:r>
    </w:p>
    <w:p w14:paraId="39D519FC" w14:textId="77777777" w:rsidR="00543BB9" w:rsidRPr="00AB5B63" w:rsidRDefault="00543BB9" w:rsidP="00543BB9">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granicach miasta przebiegają działy wodne III i IV rzędu. Działy wodne III rzędu oddzielają:</w:t>
      </w:r>
    </w:p>
    <w:p w14:paraId="3F52AD4B" w14:textId="77777777" w:rsidR="00543BB9" w:rsidRPr="00AB5B63" w:rsidRDefault="00543BB9" w:rsidP="00543BB9">
      <w:pPr>
        <w:pStyle w:val="Akapitzlist"/>
        <w:numPr>
          <w:ilvl w:val="0"/>
          <w:numId w:val="3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zlewnie Dramy (Potok </w:t>
      </w:r>
      <w:proofErr w:type="spellStart"/>
      <w:r w:rsidRPr="00AB5B63">
        <w:rPr>
          <w:rFonts w:asciiTheme="minorHAnsi" w:hAnsiTheme="minorHAnsi" w:cstheme="minorHAnsi"/>
          <w:color w:val="auto"/>
          <w:sz w:val="20"/>
          <w:szCs w:val="20"/>
        </w:rPr>
        <w:t>Świętoszowicki</w:t>
      </w:r>
      <w:proofErr w:type="spellEnd"/>
      <w:r w:rsidRPr="00AB5B63">
        <w:rPr>
          <w:rFonts w:asciiTheme="minorHAnsi" w:hAnsiTheme="minorHAnsi" w:cstheme="minorHAnsi"/>
          <w:color w:val="auto"/>
          <w:sz w:val="20"/>
          <w:szCs w:val="20"/>
        </w:rPr>
        <w:t xml:space="preserve"> nazywany też </w:t>
      </w:r>
      <w:proofErr w:type="spellStart"/>
      <w:r w:rsidRPr="00AB5B63">
        <w:rPr>
          <w:rFonts w:asciiTheme="minorHAnsi" w:hAnsiTheme="minorHAnsi" w:cstheme="minorHAnsi"/>
          <w:color w:val="auto"/>
          <w:sz w:val="20"/>
          <w:szCs w:val="20"/>
        </w:rPr>
        <w:t>Jelinką</w:t>
      </w:r>
      <w:proofErr w:type="spellEnd"/>
      <w:r w:rsidRPr="00AB5B63">
        <w:rPr>
          <w:rFonts w:asciiTheme="minorHAnsi" w:hAnsiTheme="minorHAnsi" w:cstheme="minorHAnsi"/>
          <w:color w:val="auto"/>
          <w:sz w:val="20"/>
          <w:szCs w:val="20"/>
        </w:rPr>
        <w:t xml:space="preserve"> i Potokiem </w:t>
      </w:r>
      <w:proofErr w:type="spellStart"/>
      <w:r w:rsidRPr="00AB5B63">
        <w:rPr>
          <w:rFonts w:asciiTheme="minorHAnsi" w:hAnsiTheme="minorHAnsi" w:cstheme="minorHAnsi"/>
          <w:color w:val="auto"/>
          <w:sz w:val="20"/>
          <w:szCs w:val="20"/>
        </w:rPr>
        <w:t>Grabowickim</w:t>
      </w:r>
      <w:proofErr w:type="spellEnd"/>
      <w:r w:rsidRPr="00AB5B63">
        <w:rPr>
          <w:rFonts w:asciiTheme="minorHAnsi" w:hAnsiTheme="minorHAnsi" w:cstheme="minorHAnsi"/>
          <w:color w:val="auto"/>
          <w:sz w:val="20"/>
          <w:szCs w:val="20"/>
        </w:rPr>
        <w:t xml:space="preserve">) i </w:t>
      </w:r>
      <w:proofErr w:type="spellStart"/>
      <w:r w:rsidRPr="00AB5B63">
        <w:rPr>
          <w:rFonts w:asciiTheme="minorHAnsi" w:hAnsiTheme="minorHAnsi" w:cstheme="minorHAnsi"/>
          <w:color w:val="auto"/>
          <w:sz w:val="20"/>
          <w:szCs w:val="20"/>
        </w:rPr>
        <w:t>Bytomki</w:t>
      </w:r>
      <w:proofErr w:type="spellEnd"/>
      <w:r w:rsidRPr="00AB5B63">
        <w:rPr>
          <w:rFonts w:asciiTheme="minorHAnsi" w:hAnsiTheme="minorHAnsi" w:cstheme="minorHAnsi"/>
          <w:color w:val="auto"/>
          <w:sz w:val="20"/>
          <w:szCs w:val="20"/>
        </w:rPr>
        <w:t>, do której należy zlewnia Potoku Rokitnickiego.</w:t>
      </w:r>
    </w:p>
    <w:p w14:paraId="61CEDA6E" w14:textId="77777777" w:rsidR="00543BB9" w:rsidRPr="00AB5B63" w:rsidRDefault="00543BB9" w:rsidP="00543BB9">
      <w:pPr>
        <w:pStyle w:val="Akapitzlist"/>
        <w:numPr>
          <w:ilvl w:val="0"/>
          <w:numId w:val="39"/>
        </w:numPr>
        <w:spacing w:line="276" w:lineRule="auto"/>
        <w:jc w:val="both"/>
        <w:rPr>
          <w:rFonts w:asciiTheme="minorHAnsi" w:hAnsiTheme="minorHAnsi" w:cstheme="minorHAnsi"/>
          <w:color w:val="auto"/>
          <w:sz w:val="20"/>
          <w:szCs w:val="20"/>
        </w:rPr>
      </w:pPr>
      <w:proofErr w:type="spellStart"/>
      <w:r w:rsidRPr="00AB5B63">
        <w:rPr>
          <w:rFonts w:asciiTheme="minorHAnsi" w:hAnsiTheme="minorHAnsi" w:cstheme="minorHAnsi"/>
          <w:color w:val="auto"/>
          <w:sz w:val="20"/>
          <w:szCs w:val="20"/>
        </w:rPr>
        <w:t>zlewnieBytomkii</w:t>
      </w:r>
      <w:proofErr w:type="spellEnd"/>
      <w:r w:rsidRPr="00AB5B63">
        <w:rPr>
          <w:rFonts w:asciiTheme="minorHAnsi" w:hAnsiTheme="minorHAnsi" w:cstheme="minorHAnsi"/>
          <w:color w:val="auto"/>
          <w:sz w:val="20"/>
          <w:szCs w:val="20"/>
        </w:rPr>
        <w:t xml:space="preserve"> Potoku Guido,</w:t>
      </w:r>
    </w:p>
    <w:p w14:paraId="579E930A" w14:textId="77777777" w:rsidR="00543BB9" w:rsidRPr="00AB5B63" w:rsidRDefault="00543BB9" w:rsidP="00543BB9">
      <w:pPr>
        <w:pStyle w:val="Akapitzlist"/>
        <w:numPr>
          <w:ilvl w:val="0"/>
          <w:numId w:val="3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zlewnie Potoku Guido i Czerniawki,</w:t>
      </w:r>
    </w:p>
    <w:p w14:paraId="797BC1BE" w14:textId="77777777" w:rsidR="00543BB9" w:rsidRPr="00AB5B63" w:rsidRDefault="00543BB9" w:rsidP="00543BB9">
      <w:pPr>
        <w:pStyle w:val="Akapitzlist"/>
        <w:numPr>
          <w:ilvl w:val="0"/>
          <w:numId w:val="3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zlewnie Czerniawki i Potoku Bielszowickiego.</w:t>
      </w:r>
    </w:p>
    <w:p w14:paraId="1BC4916F" w14:textId="77777777" w:rsidR="00543BB9" w:rsidRPr="00AB5B63" w:rsidRDefault="00543BB9" w:rsidP="00543BB9">
      <w:pPr>
        <w:suppressAutoHyphens w:val="0"/>
        <w:autoSpaceDE w:val="0"/>
        <w:autoSpaceDN w:val="0"/>
        <w:adjustRightInd w:val="0"/>
        <w:spacing w:line="276" w:lineRule="auto"/>
        <w:ind w:firstLine="567"/>
        <w:jc w:val="both"/>
        <w:rPr>
          <w:rFonts w:asciiTheme="minorHAnsi" w:eastAsia="ArialMT" w:hAnsiTheme="minorHAnsi" w:cstheme="minorHAnsi"/>
          <w:szCs w:val="20"/>
          <w:lang w:bidi="ar-SA"/>
        </w:rPr>
      </w:pPr>
      <w:r w:rsidRPr="00AB5B63">
        <w:rPr>
          <w:rFonts w:asciiTheme="minorHAnsi" w:eastAsia="ArialMT" w:hAnsiTheme="minorHAnsi" w:cstheme="minorHAnsi"/>
          <w:szCs w:val="20"/>
          <w:lang w:bidi="ar-SA"/>
        </w:rPr>
        <w:t>Przebieg działów wodnych III rzędu cechuje duża niepewność spowodowana znacznymi zmianami topografii terenu wywołanymi przez osiadania górnicze jakie wystąpiły w południowej części Miasta.</w:t>
      </w:r>
    </w:p>
    <w:p w14:paraId="5F0C0918" w14:textId="77777777" w:rsidR="00543BB9" w:rsidRPr="00AB5B63" w:rsidRDefault="00543BB9" w:rsidP="00543BB9">
      <w:pPr>
        <w:suppressAutoHyphens w:val="0"/>
        <w:autoSpaceDE w:val="0"/>
        <w:autoSpaceDN w:val="0"/>
        <w:adjustRightInd w:val="0"/>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Cieki na terenie Zabrza wyróżnia znaczny stopień </w:t>
      </w:r>
      <w:proofErr w:type="spellStart"/>
      <w:r w:rsidRPr="00AB5B63">
        <w:rPr>
          <w:rFonts w:asciiTheme="minorHAnsi" w:hAnsiTheme="minorHAnsi" w:cstheme="minorHAnsi"/>
          <w:szCs w:val="20"/>
        </w:rPr>
        <w:t>zantropogenizowania</w:t>
      </w:r>
      <w:proofErr w:type="spellEnd"/>
      <w:r w:rsidRPr="00AB5B63">
        <w:rPr>
          <w:rFonts w:asciiTheme="minorHAnsi" w:hAnsiTheme="minorHAnsi" w:cstheme="minorHAnsi"/>
          <w:szCs w:val="20"/>
        </w:rPr>
        <w:t xml:space="preserve"> ich koryt i den dolinnych, m.in. bieg odcinkami w zamkniętych i przykrytych korytach (Potok Guido, </w:t>
      </w:r>
      <w:proofErr w:type="spellStart"/>
      <w:r w:rsidRPr="00AB5B63">
        <w:rPr>
          <w:rFonts w:asciiTheme="minorHAnsi" w:hAnsiTheme="minorHAnsi" w:cstheme="minorHAnsi"/>
          <w:szCs w:val="20"/>
        </w:rPr>
        <w:t>Bytomka</w:t>
      </w:r>
      <w:proofErr w:type="spellEnd"/>
      <w:r w:rsidRPr="00AB5B63">
        <w:rPr>
          <w:rFonts w:asciiTheme="minorHAnsi" w:hAnsiTheme="minorHAnsi" w:cstheme="minorHAnsi"/>
          <w:szCs w:val="20"/>
        </w:rPr>
        <w:t xml:space="preserve">, Potok </w:t>
      </w:r>
      <w:proofErr w:type="spellStart"/>
      <w:r w:rsidRPr="00AB5B63">
        <w:rPr>
          <w:rFonts w:asciiTheme="minorHAnsi" w:hAnsiTheme="minorHAnsi" w:cstheme="minorHAnsi"/>
          <w:szCs w:val="20"/>
        </w:rPr>
        <w:t>Mikulczycki</w:t>
      </w:r>
      <w:proofErr w:type="spellEnd"/>
      <w:r w:rsidRPr="00AB5B63">
        <w:rPr>
          <w:rFonts w:asciiTheme="minorHAnsi" w:hAnsiTheme="minorHAnsi" w:cstheme="minorHAnsi"/>
          <w:szCs w:val="20"/>
        </w:rPr>
        <w:t xml:space="preserve">). W dolinie Kłodnicy, gdzie na terenach znacznych </w:t>
      </w:r>
      <w:proofErr w:type="spellStart"/>
      <w:r w:rsidRPr="00AB5B63">
        <w:rPr>
          <w:rFonts w:asciiTheme="minorHAnsi" w:hAnsiTheme="minorHAnsi" w:cstheme="minorHAnsi"/>
          <w:szCs w:val="20"/>
        </w:rPr>
        <w:t>osiadań</w:t>
      </w:r>
      <w:proofErr w:type="spellEnd"/>
      <w:r w:rsidRPr="00AB5B63">
        <w:rPr>
          <w:rFonts w:asciiTheme="minorHAnsi" w:hAnsiTheme="minorHAnsi" w:cstheme="minorHAnsi"/>
          <w:szCs w:val="20"/>
        </w:rPr>
        <w:t xml:space="preserve"> górniczych dla utrzymania możliwości grawitacyjnego spływu wód, koryta potoków zostały na nowo uformowane i podniesione - Kłodnica i ujściowe odcinki Potoku Bielszowickiego oraz Czerniawki.</w:t>
      </w:r>
    </w:p>
    <w:p w14:paraId="6BC5B947" w14:textId="77777777" w:rsidR="00543BB9" w:rsidRPr="00AB5B63" w:rsidRDefault="00543BB9" w:rsidP="00543BB9">
      <w:pPr>
        <w:suppressAutoHyphens w:val="0"/>
        <w:autoSpaceDE w:val="0"/>
        <w:autoSpaceDN w:val="0"/>
        <w:adjustRightInd w:val="0"/>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Jak zaznaczono, powierzchniową sieć hydrograficzną uzupełniają jedynie zbiorniki wodne pochodzenia antropogenicznego - w większości zbiorniki powstałe w nieckach z osiadania górniczego, występujące głównie w północno-wschodniej i południowej części obszaru Miasta. Zbiorniki cechuje zmienność wynikająca z górniczego charakteru obszaru.</w:t>
      </w:r>
    </w:p>
    <w:p w14:paraId="1B61D7A6" w14:textId="77777777" w:rsidR="00543BB9" w:rsidRPr="00AB5B63" w:rsidRDefault="00543BB9" w:rsidP="00543BB9">
      <w:pPr>
        <w:suppressAutoHyphens w:val="0"/>
        <w:autoSpaceDE w:val="0"/>
        <w:autoSpaceDN w:val="0"/>
        <w:adjustRightInd w:val="0"/>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W opracowaniu zaznaczono, iż na potokach Zabrza nie ma posterunków wodowskazowych i nie są prowadzone systematyczne pomiary stanów i przepływów wody. W </w:t>
      </w:r>
      <w:r w:rsidRPr="00AB5B63">
        <w:rPr>
          <w:rFonts w:asciiTheme="minorHAnsi" w:hAnsiTheme="minorHAnsi" w:cstheme="minorHAnsi"/>
          <w:b/>
          <w:bCs/>
          <w:szCs w:val="20"/>
        </w:rPr>
        <w:t xml:space="preserve">Opracowaniu </w:t>
      </w:r>
      <w:proofErr w:type="spellStart"/>
      <w:r w:rsidRPr="00AB5B63">
        <w:rPr>
          <w:rFonts w:asciiTheme="minorHAnsi" w:hAnsiTheme="minorHAnsi" w:cstheme="minorHAnsi"/>
          <w:b/>
          <w:bCs/>
          <w:szCs w:val="20"/>
        </w:rPr>
        <w:t>ekofizjograficznym</w:t>
      </w:r>
      <w:proofErr w:type="spellEnd"/>
      <w:r w:rsidRPr="00AB5B63">
        <w:rPr>
          <w:rFonts w:asciiTheme="minorHAnsi" w:hAnsiTheme="minorHAnsi" w:cstheme="minorHAnsi"/>
          <w:b/>
          <w:bCs/>
          <w:szCs w:val="20"/>
        </w:rPr>
        <w:t xml:space="preserve"> (</w:t>
      </w:r>
      <w:r w:rsidRPr="00AB5B63">
        <w:rPr>
          <w:rFonts w:asciiTheme="minorHAnsi" w:hAnsiTheme="minorHAnsi" w:cstheme="minorHAnsi"/>
          <w:b/>
          <w:szCs w:val="20"/>
        </w:rPr>
        <w:t xml:space="preserve">Warunki </w:t>
      </w:r>
      <w:proofErr w:type="spellStart"/>
      <w:r w:rsidRPr="00AB5B63">
        <w:rPr>
          <w:rFonts w:asciiTheme="minorHAnsi" w:hAnsiTheme="minorHAnsi" w:cstheme="minorHAnsi"/>
          <w:b/>
          <w:szCs w:val="20"/>
        </w:rPr>
        <w:t>ekofizjograficzne</w:t>
      </w:r>
      <w:proofErr w:type="spellEnd"/>
      <w:r w:rsidRPr="00AB5B63">
        <w:rPr>
          <w:rFonts w:asciiTheme="minorHAnsi" w:hAnsiTheme="minorHAnsi" w:cstheme="minorHAnsi"/>
          <w:b/>
          <w:szCs w:val="20"/>
        </w:rPr>
        <w:t xml:space="preserve"> miasta Zabrze</w:t>
      </w:r>
      <w:r w:rsidRPr="00AB5B63">
        <w:rPr>
          <w:rFonts w:asciiTheme="minorHAnsi" w:hAnsiTheme="minorHAnsi" w:cstheme="minorHAnsi"/>
          <w:b/>
          <w:bCs/>
          <w:szCs w:val="20"/>
        </w:rPr>
        <w:t xml:space="preserve">) </w:t>
      </w:r>
      <w:r w:rsidRPr="00AB5B63">
        <w:rPr>
          <w:rFonts w:asciiTheme="minorHAnsi" w:hAnsiTheme="minorHAnsi" w:cstheme="minorHAnsi"/>
          <w:szCs w:val="20"/>
        </w:rPr>
        <w:t xml:space="preserve">przytoczono dane dotyczące analizy przepływów na Potoku Rokitnickim, Bytomce </w:t>
      </w:r>
      <w:r w:rsidRPr="00AB5B63">
        <w:rPr>
          <w:rFonts w:asciiTheme="minorHAnsi" w:hAnsiTheme="minorHAnsi" w:cstheme="minorHAnsi"/>
          <w:szCs w:val="20"/>
        </w:rPr>
        <w:lastRenderedPageBreak/>
        <w:t xml:space="preserve">oraz Kłodnicy na podstawie danych m.in. </w:t>
      </w:r>
      <w:proofErr w:type="spellStart"/>
      <w:r w:rsidRPr="00AB5B63">
        <w:rPr>
          <w:rFonts w:asciiTheme="minorHAnsi" w:hAnsiTheme="minorHAnsi" w:cstheme="minorHAnsi"/>
          <w:szCs w:val="20"/>
        </w:rPr>
        <w:t>IMiGW</w:t>
      </w:r>
      <w:proofErr w:type="spellEnd"/>
      <w:r w:rsidRPr="00AB5B63">
        <w:rPr>
          <w:rFonts w:asciiTheme="minorHAnsi" w:hAnsiTheme="minorHAnsi" w:cstheme="minorHAnsi"/>
          <w:szCs w:val="20"/>
        </w:rPr>
        <w:t>. Dane te w większości mają charakter archiwalny, jednak ze względu na brak aktualnie realizowanego monitoringu w granicach miasta można przyjąć ww. dane za wystarczające.</w:t>
      </w:r>
    </w:p>
    <w:p w14:paraId="139AC2B7" w14:textId="77777777" w:rsidR="00543BB9" w:rsidRPr="00AB5B63" w:rsidRDefault="00543BB9" w:rsidP="00543BB9">
      <w:pPr>
        <w:suppressAutoHyphens w:val="0"/>
        <w:autoSpaceDE w:val="0"/>
        <w:autoSpaceDN w:val="0"/>
        <w:adjustRightInd w:val="0"/>
        <w:spacing w:line="276" w:lineRule="auto"/>
        <w:ind w:firstLine="709"/>
        <w:jc w:val="both"/>
        <w:rPr>
          <w:rFonts w:asciiTheme="minorHAnsi" w:hAnsiTheme="minorHAnsi" w:cstheme="minorHAnsi"/>
          <w:szCs w:val="20"/>
        </w:rPr>
      </w:pPr>
      <w:r w:rsidRPr="00AB5B63">
        <w:rPr>
          <w:rFonts w:asciiTheme="minorHAnsi" w:hAnsiTheme="minorHAnsi" w:cstheme="minorHAnsi"/>
          <w:szCs w:val="20"/>
        </w:rPr>
        <w:t xml:space="preserve">Również w oparciu o dane archiwalne omówiono stany i przepływy wód, wraz z ekstremami. Tutaj również przyjmuje się dane za aktualne. </w:t>
      </w:r>
    </w:p>
    <w:p w14:paraId="332C9DEE" w14:textId="77777777" w:rsidR="009E16D2" w:rsidRPr="00AB5B63" w:rsidRDefault="00543BB9" w:rsidP="00543BB9">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Zgodnie z klasyfikacją I. Dynowskiej i A. Tlałki (1978) i w oparciu o analiz</w:t>
      </w:r>
      <w:r w:rsidRPr="00AB5B63">
        <w:rPr>
          <w:rFonts w:asciiTheme="minorHAnsi" w:eastAsia="Cambria" w:hAnsiTheme="minorHAnsi" w:cstheme="minorHAnsi"/>
          <w:szCs w:val="20"/>
        </w:rPr>
        <w:t>ę</w:t>
      </w:r>
      <w:r w:rsidRPr="00AB5B63">
        <w:rPr>
          <w:rFonts w:asciiTheme="minorHAnsi" w:hAnsiTheme="minorHAnsi" w:cstheme="minorHAnsi"/>
          <w:szCs w:val="20"/>
        </w:rPr>
        <w:t xml:space="preserve"> danych regionalnych stwierdzono, iż potoki tego regionu mają, reżim wyrównany z wezbraniem letnim i bardzo słabym drugorzędnym wezbraniem wiosennym oraz zasilaniem gruntowo-deszczowo-śnieżnym. W tym zakresie również przyjmuje się aktualność opracowania za poprawną.</w:t>
      </w:r>
    </w:p>
    <w:p w14:paraId="51B376D2" w14:textId="77777777" w:rsidR="00EE7AFE" w:rsidRPr="00AB5B63" w:rsidRDefault="00543BB9" w:rsidP="00543BB9">
      <w:pPr>
        <w:spacing w:before="120" w:line="276" w:lineRule="auto"/>
        <w:ind w:firstLine="567"/>
        <w:jc w:val="both"/>
        <w:rPr>
          <w:rFonts w:asciiTheme="minorHAnsi" w:hAnsiTheme="minorHAnsi" w:cstheme="minorHAnsi"/>
          <w:szCs w:val="20"/>
        </w:rPr>
      </w:pPr>
      <w:r w:rsidRPr="00AB5B63">
        <w:rPr>
          <w:rFonts w:asciiTheme="minorHAnsi" w:hAnsiTheme="minorHAnsi" w:cstheme="minorHAnsi"/>
          <w:szCs w:val="20"/>
        </w:rPr>
        <w:t>N</w:t>
      </w:r>
      <w:r w:rsidR="00EE7AFE" w:rsidRPr="00AB5B63">
        <w:rPr>
          <w:rFonts w:asciiTheme="minorHAnsi" w:hAnsiTheme="minorHAnsi" w:cstheme="minorHAnsi"/>
          <w:szCs w:val="20"/>
        </w:rPr>
        <w:t xml:space="preserve">iniejszy rozdział uzupełnia się następujące informacje dotyczące </w:t>
      </w:r>
      <w:r w:rsidR="00EE7AFE" w:rsidRPr="00AB5B63">
        <w:rPr>
          <w:rFonts w:asciiTheme="minorHAnsi" w:hAnsiTheme="minorHAnsi" w:cstheme="minorHAnsi"/>
          <w:b/>
          <w:szCs w:val="20"/>
        </w:rPr>
        <w:t>Jednolitych Części Wód Powierzchniowych (JCWP)</w:t>
      </w:r>
      <w:r w:rsidR="00EE7AFE" w:rsidRPr="00AB5B63">
        <w:rPr>
          <w:rFonts w:asciiTheme="minorHAnsi" w:hAnsiTheme="minorHAnsi" w:cstheme="minorHAnsi"/>
          <w:szCs w:val="20"/>
        </w:rPr>
        <w:t>.</w:t>
      </w:r>
    </w:p>
    <w:p w14:paraId="6CE23B71" w14:textId="77777777" w:rsidR="00EF0CC4" w:rsidRPr="00AB5B63" w:rsidRDefault="00EF0CC4" w:rsidP="00EF0CC4">
      <w:pPr>
        <w:spacing w:line="276" w:lineRule="auto"/>
        <w:ind w:firstLine="567"/>
        <w:jc w:val="both"/>
        <w:rPr>
          <w:rFonts w:ascii="Calibri" w:hAnsi="Calibri"/>
          <w:szCs w:val="20"/>
        </w:rPr>
      </w:pPr>
      <w:r w:rsidRPr="00AB5B63">
        <w:rPr>
          <w:rFonts w:ascii="Calibri" w:hAnsi="Calibri"/>
          <w:szCs w:val="20"/>
        </w:rPr>
        <w:t>Teren miasta Zabrze, położony jest w zasięgu zlewni pięciu Jednolitych Części Wód Powierzchniowych (JCWP):</w:t>
      </w:r>
    </w:p>
    <w:p w14:paraId="3E0F4022" w14:textId="77777777" w:rsidR="00EF0CC4" w:rsidRPr="00AB5B63" w:rsidRDefault="00EF0CC4" w:rsidP="00EF0CC4">
      <w:pPr>
        <w:pStyle w:val="Akapitzlist"/>
        <w:numPr>
          <w:ilvl w:val="0"/>
          <w:numId w:val="32"/>
        </w:numPr>
        <w:suppressAutoHyphens w:val="0"/>
        <w:spacing w:after="200"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Północno – wschodnia część miasta należy do zlewni JCWP o nazwie „Brynica </w:t>
      </w:r>
      <w:r w:rsidRPr="00AB5B63">
        <w:rPr>
          <w:rFonts w:ascii="Calibri" w:eastAsia="Times New Roman" w:hAnsi="Calibri" w:cs="Calibri"/>
          <w:color w:val="auto"/>
          <w:sz w:val="20"/>
          <w:szCs w:val="20"/>
          <w:lang w:bidi="ar-SA"/>
        </w:rPr>
        <w:t xml:space="preserve">Drama od źródeł do </w:t>
      </w:r>
      <w:proofErr w:type="spellStart"/>
      <w:r w:rsidRPr="00AB5B63">
        <w:rPr>
          <w:rFonts w:ascii="Calibri" w:eastAsia="Times New Roman" w:hAnsi="Calibri" w:cs="Calibri"/>
          <w:color w:val="auto"/>
          <w:sz w:val="20"/>
          <w:szCs w:val="20"/>
          <w:lang w:bidi="ar-SA"/>
        </w:rPr>
        <w:t>zb.</w:t>
      </w:r>
      <w:proofErr w:type="spellEnd"/>
      <w:r w:rsidRPr="00AB5B63">
        <w:rPr>
          <w:rFonts w:ascii="Calibri" w:eastAsia="Times New Roman" w:hAnsi="Calibri" w:cs="Calibri"/>
          <w:color w:val="auto"/>
          <w:sz w:val="20"/>
          <w:szCs w:val="20"/>
          <w:lang w:bidi="ar-SA"/>
        </w:rPr>
        <w:t xml:space="preserve"> Dzierżno Małe</w:t>
      </w:r>
      <w:r w:rsidRPr="00AB5B63">
        <w:rPr>
          <w:rFonts w:asciiTheme="minorHAnsi" w:hAnsiTheme="minorHAnsi" w:cstheme="minorHAnsi"/>
          <w:color w:val="auto"/>
          <w:sz w:val="20"/>
          <w:szCs w:val="20"/>
        </w:rPr>
        <w:t>” (</w:t>
      </w:r>
      <w:r w:rsidRPr="00AB5B63">
        <w:rPr>
          <w:rFonts w:ascii="Calibri" w:hAnsi="Calibri" w:cs="Calibri"/>
          <w:color w:val="auto"/>
          <w:sz w:val="20"/>
          <w:szCs w:val="20"/>
        </w:rPr>
        <w:t>PLRW 600006116673</w:t>
      </w:r>
      <w:r w:rsidRPr="00AB5B63">
        <w:rPr>
          <w:rFonts w:asciiTheme="minorHAnsi" w:hAnsiTheme="minorHAnsi" w:cstheme="minorHAnsi"/>
          <w:color w:val="auto"/>
          <w:sz w:val="20"/>
          <w:szCs w:val="20"/>
        </w:rPr>
        <w:t>);</w:t>
      </w:r>
    </w:p>
    <w:p w14:paraId="6A1C2959" w14:textId="77777777" w:rsidR="00EF0CC4" w:rsidRPr="00AB5B63" w:rsidRDefault="002E3CEA" w:rsidP="00EF0CC4">
      <w:pPr>
        <w:pStyle w:val="Akapitzlist"/>
        <w:numPr>
          <w:ilvl w:val="0"/>
          <w:numId w:val="32"/>
        </w:numPr>
        <w:suppressAutoHyphens w:val="0"/>
        <w:spacing w:after="200"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Przeważająca</w:t>
      </w:r>
      <w:r w:rsidR="00EF0CC4" w:rsidRPr="00AB5B63">
        <w:rPr>
          <w:rFonts w:asciiTheme="minorHAnsi" w:hAnsiTheme="minorHAnsi" w:cstheme="minorHAnsi"/>
          <w:color w:val="auto"/>
          <w:sz w:val="20"/>
          <w:szCs w:val="20"/>
        </w:rPr>
        <w:t xml:space="preserve"> część terenu </w:t>
      </w:r>
      <w:r w:rsidRPr="00AB5B63">
        <w:rPr>
          <w:rFonts w:asciiTheme="minorHAnsi" w:hAnsiTheme="minorHAnsi" w:cstheme="minorHAnsi"/>
          <w:color w:val="auto"/>
          <w:sz w:val="20"/>
          <w:szCs w:val="20"/>
        </w:rPr>
        <w:t xml:space="preserve">miasta, obejmująca tereny położone w jego północnej części, </w:t>
      </w:r>
      <w:r w:rsidR="00EF0CC4" w:rsidRPr="00AB5B63">
        <w:rPr>
          <w:rFonts w:asciiTheme="minorHAnsi" w:hAnsiTheme="minorHAnsi" w:cstheme="minorHAnsi"/>
          <w:color w:val="auto"/>
          <w:sz w:val="20"/>
          <w:szCs w:val="20"/>
        </w:rPr>
        <w:t>należy do zlewni JCWP o nazwie „</w:t>
      </w:r>
      <w:proofErr w:type="spellStart"/>
      <w:r w:rsidR="00EF0CC4" w:rsidRPr="00AB5B63">
        <w:rPr>
          <w:rFonts w:asciiTheme="minorHAnsi" w:hAnsiTheme="minorHAnsi" w:cstheme="minorHAnsi"/>
          <w:color w:val="auto"/>
          <w:sz w:val="20"/>
          <w:szCs w:val="20"/>
        </w:rPr>
        <w:t>Bytomka</w:t>
      </w:r>
      <w:proofErr w:type="spellEnd"/>
      <w:r w:rsidR="00EF0CC4" w:rsidRPr="00AB5B63">
        <w:rPr>
          <w:rFonts w:asciiTheme="minorHAnsi" w:hAnsiTheme="minorHAnsi" w:cstheme="minorHAnsi"/>
          <w:color w:val="auto"/>
          <w:sz w:val="20"/>
          <w:szCs w:val="20"/>
        </w:rPr>
        <w:t xml:space="preserve">” (PLRW </w:t>
      </w:r>
      <w:proofErr w:type="spellStart"/>
      <w:r w:rsidR="00EF0CC4" w:rsidRPr="00AB5B63">
        <w:rPr>
          <w:rFonts w:asciiTheme="minorHAnsi" w:hAnsiTheme="minorHAnsi" w:cstheme="minorHAnsi"/>
          <w:color w:val="auto"/>
          <w:sz w:val="20"/>
          <w:szCs w:val="20"/>
        </w:rPr>
        <w:t>PLRW</w:t>
      </w:r>
      <w:proofErr w:type="spellEnd"/>
      <w:r w:rsidR="00EF0CC4" w:rsidRPr="00AB5B63">
        <w:rPr>
          <w:rFonts w:asciiTheme="minorHAnsi" w:hAnsiTheme="minorHAnsi" w:cstheme="minorHAnsi"/>
          <w:color w:val="auto"/>
          <w:sz w:val="20"/>
          <w:szCs w:val="20"/>
        </w:rPr>
        <w:t xml:space="preserve"> 60000611649);</w:t>
      </w:r>
    </w:p>
    <w:p w14:paraId="556B22BB" w14:textId="77777777" w:rsidR="00EF0CC4" w:rsidRPr="00AB5B63" w:rsidRDefault="00EF0CC4" w:rsidP="00EF0CC4">
      <w:pPr>
        <w:pStyle w:val="Akapitzlist"/>
        <w:numPr>
          <w:ilvl w:val="0"/>
          <w:numId w:val="32"/>
        </w:numPr>
        <w:suppressAutoHyphens w:val="0"/>
        <w:spacing w:after="200"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Południow</w:t>
      </w:r>
      <w:r w:rsidR="001A1BCA" w:rsidRPr="00AB5B63">
        <w:rPr>
          <w:rFonts w:asciiTheme="minorHAnsi" w:hAnsiTheme="minorHAnsi" w:cstheme="minorHAnsi"/>
          <w:color w:val="auto"/>
          <w:sz w:val="20"/>
          <w:szCs w:val="20"/>
        </w:rPr>
        <w:t xml:space="preserve">a </w:t>
      </w:r>
      <w:r w:rsidRPr="00AB5B63">
        <w:rPr>
          <w:rFonts w:asciiTheme="minorHAnsi" w:hAnsiTheme="minorHAnsi" w:cstheme="minorHAnsi"/>
          <w:color w:val="auto"/>
          <w:sz w:val="20"/>
          <w:szCs w:val="20"/>
        </w:rPr>
        <w:t xml:space="preserve">część terenu </w:t>
      </w:r>
      <w:r w:rsidR="001A1BCA" w:rsidRPr="00AB5B63">
        <w:rPr>
          <w:rFonts w:asciiTheme="minorHAnsi" w:hAnsiTheme="minorHAnsi" w:cstheme="minorHAnsi"/>
          <w:color w:val="auto"/>
          <w:sz w:val="20"/>
          <w:szCs w:val="20"/>
        </w:rPr>
        <w:t xml:space="preserve">miasta </w:t>
      </w:r>
      <w:r w:rsidRPr="00AB5B63">
        <w:rPr>
          <w:rFonts w:asciiTheme="minorHAnsi" w:hAnsiTheme="minorHAnsi" w:cstheme="minorHAnsi"/>
          <w:color w:val="auto"/>
          <w:sz w:val="20"/>
          <w:szCs w:val="20"/>
        </w:rPr>
        <w:t xml:space="preserve">należy do zlewni JCWP o nazwie „Kłodnica od Promnej do </w:t>
      </w:r>
      <w:proofErr w:type="spellStart"/>
      <w:r w:rsidRPr="00AB5B63">
        <w:rPr>
          <w:rFonts w:asciiTheme="minorHAnsi" w:hAnsiTheme="minorHAnsi" w:cstheme="minorHAnsi"/>
          <w:color w:val="auto"/>
          <w:sz w:val="20"/>
          <w:szCs w:val="20"/>
        </w:rPr>
        <w:t>zb.</w:t>
      </w:r>
      <w:proofErr w:type="spellEnd"/>
      <w:r w:rsidRPr="00AB5B63">
        <w:rPr>
          <w:rFonts w:asciiTheme="minorHAnsi" w:hAnsiTheme="minorHAnsi" w:cstheme="minorHAnsi"/>
          <w:color w:val="auto"/>
          <w:sz w:val="20"/>
          <w:szCs w:val="20"/>
        </w:rPr>
        <w:t xml:space="preserve"> Dzierżno Duże” (PLRW 6000061165739);</w:t>
      </w:r>
    </w:p>
    <w:p w14:paraId="0A205340" w14:textId="77777777" w:rsidR="00EF0CC4" w:rsidRPr="00AB5B63" w:rsidRDefault="001A1BCA" w:rsidP="00EF0CC4">
      <w:pPr>
        <w:pStyle w:val="Akapitzlist"/>
        <w:numPr>
          <w:ilvl w:val="0"/>
          <w:numId w:val="32"/>
        </w:numPr>
        <w:suppressAutoHyphens w:val="0"/>
        <w:spacing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Niewielki, południowo - wschodni</w:t>
      </w:r>
      <w:r w:rsidR="00EF0CC4" w:rsidRPr="00AB5B63">
        <w:rPr>
          <w:rFonts w:asciiTheme="minorHAnsi" w:hAnsiTheme="minorHAnsi" w:cstheme="minorHAnsi"/>
          <w:color w:val="auto"/>
          <w:sz w:val="20"/>
          <w:szCs w:val="20"/>
        </w:rPr>
        <w:t xml:space="preserve"> fragment terenu miasta, należy do zlewni JCWP o nazwie „Kłodnica od źródeł do Promnej” (PLRW 600006116159);</w:t>
      </w:r>
    </w:p>
    <w:p w14:paraId="152686A2" w14:textId="77777777" w:rsidR="00EF0CC4" w:rsidRPr="00AB5B63" w:rsidRDefault="001A1BCA" w:rsidP="00EF0CC4">
      <w:pPr>
        <w:pStyle w:val="Akapitzlist"/>
        <w:numPr>
          <w:ilvl w:val="0"/>
          <w:numId w:val="32"/>
        </w:numPr>
        <w:suppressAutoHyphens w:val="0"/>
        <w:spacing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Niewielki, południowo - zachodni </w:t>
      </w:r>
      <w:r w:rsidR="00EF0CC4" w:rsidRPr="00AB5B63">
        <w:rPr>
          <w:rFonts w:asciiTheme="minorHAnsi" w:hAnsiTheme="minorHAnsi" w:cstheme="minorHAnsi"/>
          <w:color w:val="auto"/>
          <w:sz w:val="20"/>
          <w:szCs w:val="20"/>
        </w:rPr>
        <w:t>terenu miasta, należy do zlewni JCWP o nazwie „</w:t>
      </w:r>
      <w:r w:rsidRPr="00AB5B63">
        <w:rPr>
          <w:rFonts w:asciiTheme="minorHAnsi" w:hAnsiTheme="minorHAnsi" w:cstheme="minorHAnsi"/>
          <w:color w:val="auto"/>
          <w:sz w:val="20"/>
          <w:szCs w:val="20"/>
        </w:rPr>
        <w:t>Jasienica</w:t>
      </w:r>
      <w:r w:rsidR="00EF0CC4" w:rsidRPr="00AB5B63">
        <w:rPr>
          <w:rFonts w:asciiTheme="minorHAnsi" w:hAnsiTheme="minorHAnsi" w:cstheme="minorHAnsi"/>
          <w:color w:val="auto"/>
          <w:sz w:val="20"/>
          <w:szCs w:val="20"/>
        </w:rPr>
        <w:t xml:space="preserve">” (PLRW </w:t>
      </w:r>
      <w:r w:rsidRPr="00AB5B63">
        <w:rPr>
          <w:rFonts w:asciiTheme="minorHAnsi" w:hAnsiTheme="minorHAnsi" w:cstheme="minorHAnsi"/>
          <w:color w:val="auto"/>
          <w:sz w:val="20"/>
          <w:szCs w:val="20"/>
        </w:rPr>
        <w:t>6000064478</w:t>
      </w:r>
      <w:r w:rsidR="00EF0CC4" w:rsidRPr="00AB5B63">
        <w:rPr>
          <w:rFonts w:asciiTheme="minorHAnsi" w:hAnsiTheme="minorHAnsi" w:cstheme="minorHAnsi"/>
          <w:color w:val="auto"/>
          <w:sz w:val="20"/>
          <w:szCs w:val="20"/>
        </w:rPr>
        <w:t>).</w:t>
      </w:r>
    </w:p>
    <w:p w14:paraId="0207BA2A" w14:textId="77777777" w:rsidR="00EF0CC4" w:rsidRPr="00AB5B63" w:rsidRDefault="00EF0CC4" w:rsidP="00EF0CC4">
      <w:pPr>
        <w:spacing w:line="276" w:lineRule="auto"/>
        <w:ind w:firstLine="567"/>
        <w:jc w:val="both"/>
        <w:rPr>
          <w:rFonts w:asciiTheme="minorHAnsi" w:hAnsiTheme="minorHAnsi" w:cstheme="minorHAnsi"/>
          <w:i/>
        </w:rPr>
      </w:pPr>
      <w:r w:rsidRPr="00AB5B63">
        <w:rPr>
          <w:rFonts w:asciiTheme="minorHAnsi" w:hAnsiTheme="minorHAnsi" w:cstheme="minorHAnsi"/>
        </w:rPr>
        <w:t xml:space="preserve">Poniżej przedstawiono charakterystykę w/w JCWP, zgodnie z informacjami prezentowanymi w </w:t>
      </w:r>
      <w:r w:rsidRPr="00AB5B63">
        <w:rPr>
          <w:rFonts w:asciiTheme="minorHAnsi" w:hAnsiTheme="minorHAnsi" w:cstheme="minorHAnsi"/>
          <w:i/>
        </w:rPr>
        <w:t>Aktualizacji Planu</w:t>
      </w:r>
      <w:r w:rsidRPr="00AB5B63">
        <w:rPr>
          <w:rFonts w:asciiTheme="minorHAnsi" w:hAnsiTheme="minorHAnsi" w:cstheme="minorHAnsi"/>
        </w:rPr>
        <w:t xml:space="preserve"> </w:t>
      </w:r>
      <w:r w:rsidRPr="00AB5B63">
        <w:rPr>
          <w:rFonts w:asciiTheme="minorHAnsi" w:hAnsiTheme="minorHAnsi" w:cstheme="minorHAnsi"/>
          <w:i/>
        </w:rPr>
        <w:t>Gospodarowania Wodami na Obszarze Dorzecza Odry</w:t>
      </w:r>
      <w:r w:rsidRPr="00AB5B63">
        <w:rPr>
          <w:rFonts w:asciiTheme="minorHAnsi" w:hAnsiTheme="minorHAnsi" w:cstheme="minorHAnsi"/>
        </w:rPr>
        <w:t xml:space="preserve"> </w:t>
      </w:r>
      <w:r w:rsidRPr="00AB5B63">
        <w:rPr>
          <w:rStyle w:val="Odwoanieprzypisudolnego"/>
          <w:rFonts w:asciiTheme="minorHAnsi" w:hAnsiTheme="minorHAnsi" w:cstheme="minorHAnsi"/>
        </w:rPr>
        <w:footnoteReference w:id="1"/>
      </w:r>
      <w:r w:rsidR="00161BAD" w:rsidRPr="00AB5B63">
        <w:rPr>
          <w:rFonts w:asciiTheme="minorHAnsi" w:hAnsiTheme="minorHAnsi" w:cstheme="minorHAnsi"/>
        </w:rPr>
        <w:t xml:space="preserve"> oraz kartami charakterystyk JCWP</w:t>
      </w:r>
      <w:r w:rsidR="00161BAD" w:rsidRPr="00AB5B63">
        <w:rPr>
          <w:rStyle w:val="Odwoanieprzypisudolnego"/>
          <w:rFonts w:asciiTheme="minorHAnsi" w:hAnsiTheme="minorHAnsi" w:cstheme="minorHAnsi"/>
        </w:rPr>
        <w:footnoteReference w:id="2"/>
      </w:r>
      <w:r w:rsidRPr="00AB5B63">
        <w:rPr>
          <w:rFonts w:asciiTheme="minorHAnsi" w:hAnsiTheme="minorHAnsi" w:cstheme="minorHAnsi"/>
        </w:rPr>
        <w:t>.</w:t>
      </w:r>
    </w:p>
    <w:p w14:paraId="7D7D9168" w14:textId="77777777" w:rsidR="00EF0CC4" w:rsidRPr="00AB5B63" w:rsidRDefault="00EF0CC4" w:rsidP="00EF0CC4">
      <w:pPr>
        <w:spacing w:before="120" w:line="276" w:lineRule="auto"/>
        <w:rPr>
          <w:rFonts w:ascii="Calibri" w:hAnsi="Calibri" w:cs="Calibri"/>
          <w:b/>
          <w:szCs w:val="20"/>
        </w:rPr>
      </w:pPr>
      <w:r w:rsidRPr="00AB5B63">
        <w:rPr>
          <w:rFonts w:ascii="Calibri" w:hAnsi="Calibri" w:cs="Calibri"/>
          <w:b/>
          <w:szCs w:val="20"/>
        </w:rPr>
        <w:t xml:space="preserve">Nazwa JCWP: </w:t>
      </w:r>
      <w:r w:rsidRPr="00AB5B63">
        <w:rPr>
          <w:rFonts w:ascii="Calibri" w:eastAsia="Times New Roman" w:hAnsi="Calibri" w:cs="Calibri"/>
          <w:b/>
          <w:szCs w:val="20"/>
          <w:lang w:eastAsia="pl-PL" w:bidi="ar-SA"/>
        </w:rPr>
        <w:t xml:space="preserve">Drama od źródeł do </w:t>
      </w:r>
      <w:proofErr w:type="spellStart"/>
      <w:r w:rsidRPr="00AB5B63">
        <w:rPr>
          <w:rFonts w:ascii="Calibri" w:eastAsia="Times New Roman" w:hAnsi="Calibri" w:cs="Calibri"/>
          <w:b/>
          <w:szCs w:val="20"/>
          <w:lang w:eastAsia="pl-PL" w:bidi="ar-SA"/>
        </w:rPr>
        <w:t>zb.</w:t>
      </w:r>
      <w:proofErr w:type="spellEnd"/>
      <w:r w:rsidRPr="00AB5B63">
        <w:rPr>
          <w:rFonts w:ascii="Calibri" w:eastAsia="Times New Roman" w:hAnsi="Calibri" w:cs="Calibri"/>
          <w:b/>
          <w:szCs w:val="20"/>
          <w:lang w:eastAsia="pl-PL" w:bidi="ar-SA"/>
        </w:rPr>
        <w:t xml:space="preserve"> Dzierżno Małe</w:t>
      </w:r>
      <w:r w:rsidRPr="00AB5B63">
        <w:rPr>
          <w:rFonts w:ascii="Calibri" w:hAnsi="Calibri" w:cs="Calibri"/>
          <w:szCs w:val="20"/>
        </w:rPr>
        <w:t>;</w:t>
      </w:r>
    </w:p>
    <w:p w14:paraId="55402CCE" w14:textId="77777777" w:rsidR="00EF0CC4" w:rsidRPr="00AB5B63" w:rsidRDefault="00EF0CC4" w:rsidP="00EF0CC4">
      <w:pPr>
        <w:spacing w:line="276" w:lineRule="auto"/>
        <w:rPr>
          <w:rFonts w:ascii="Calibri" w:hAnsi="Calibri" w:cs="Calibri"/>
          <w:szCs w:val="20"/>
        </w:rPr>
      </w:pPr>
      <w:r w:rsidRPr="00AB5B63">
        <w:rPr>
          <w:rFonts w:ascii="Calibri" w:hAnsi="Calibri" w:cs="Calibri"/>
          <w:b/>
          <w:szCs w:val="20"/>
        </w:rPr>
        <w:t>Kod JCWP</w:t>
      </w:r>
      <w:r w:rsidRPr="00AB5B63">
        <w:rPr>
          <w:rFonts w:ascii="Calibri" w:hAnsi="Calibri" w:cs="Calibri"/>
          <w:szCs w:val="20"/>
        </w:rPr>
        <w:t>: PLRW 600006116673;</w:t>
      </w:r>
    </w:p>
    <w:p w14:paraId="1A03CC81" w14:textId="77777777" w:rsidR="00EF0CC4" w:rsidRPr="00AB5B63" w:rsidRDefault="00EF0CC4" w:rsidP="00EF0CC4">
      <w:pPr>
        <w:spacing w:line="276" w:lineRule="auto"/>
        <w:rPr>
          <w:rFonts w:ascii="Calibri" w:hAnsi="Calibri" w:cs="Calibri"/>
        </w:rPr>
      </w:pPr>
      <w:r w:rsidRPr="00AB5B63">
        <w:rPr>
          <w:rFonts w:ascii="Calibri" w:hAnsi="Calibri" w:cs="Arial"/>
          <w:b/>
        </w:rPr>
        <w:t>Ciek istotny z punktu widzenia JCWP</w:t>
      </w:r>
      <w:r w:rsidRPr="00AB5B63">
        <w:rPr>
          <w:rFonts w:ascii="Calibri" w:hAnsi="Calibri" w:cs="Arial"/>
        </w:rPr>
        <w:t>: Drama</w:t>
      </w:r>
      <w:r w:rsidR="0029176B" w:rsidRPr="00AB5B63">
        <w:rPr>
          <w:rFonts w:ascii="Calibri" w:hAnsi="Calibri" w:cs="Arial"/>
        </w:rPr>
        <w:t xml:space="preserve"> wraz z dopływami, w tym ciekiem </w:t>
      </w:r>
      <w:proofErr w:type="spellStart"/>
      <w:r w:rsidR="0029176B" w:rsidRPr="00AB5B63">
        <w:rPr>
          <w:rFonts w:ascii="Calibri" w:hAnsi="Calibri" w:cs="Arial"/>
        </w:rPr>
        <w:t>Grzybowickim</w:t>
      </w:r>
      <w:proofErr w:type="spellEnd"/>
      <w:r w:rsidR="0029176B" w:rsidRPr="00AB5B63">
        <w:rPr>
          <w:rFonts w:ascii="Calibri" w:hAnsi="Calibri" w:cs="Arial"/>
        </w:rPr>
        <w:t>, przepływającym przez północno – wschodnią część terenu miasta</w:t>
      </w:r>
      <w:r w:rsidRPr="00AB5B63">
        <w:rPr>
          <w:rFonts w:ascii="Calibri" w:hAnsi="Calibri" w:cs="Arial"/>
        </w:rPr>
        <w:t>;</w:t>
      </w:r>
    </w:p>
    <w:p w14:paraId="1EC93965"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Status JCWP</w:t>
      </w:r>
      <w:r w:rsidRPr="00AB5B63">
        <w:rPr>
          <w:rFonts w:ascii="Calibri" w:hAnsi="Calibri" w:cs="Calibri"/>
        </w:rPr>
        <w:t>: silnie zmieniona część wód;</w:t>
      </w:r>
    </w:p>
    <w:p w14:paraId="28ABAAF0"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umiarkowany potencjał ekologiczny: </w:t>
      </w:r>
    </w:p>
    <w:p w14:paraId="5CC98B75" w14:textId="77777777" w:rsidR="00EF0CC4" w:rsidRPr="00AB5B63" w:rsidRDefault="00EF0CC4" w:rsidP="00EF0CC4">
      <w:pPr>
        <w:spacing w:line="276" w:lineRule="auto"/>
        <w:ind w:left="567"/>
        <w:rPr>
          <w:rFonts w:ascii="Calibri" w:hAnsi="Calibri" w:cs="Calibri"/>
          <w:i/>
        </w:rPr>
      </w:pPr>
      <w:r w:rsidRPr="00AB5B63">
        <w:rPr>
          <w:rFonts w:ascii="Calibri" w:hAnsi="Calibri" w:cs="Calibri"/>
          <w:i/>
        </w:rPr>
        <w:t>wskaźniki determinujące stan/potencjał ekologiczny: przewodność, azot ogólny, azot amonowy, azot azotanowy, fosfor fosforanowy (V); fitobentos;</w:t>
      </w:r>
    </w:p>
    <w:p w14:paraId="3AF7F247" w14:textId="77777777" w:rsidR="00EF0CC4" w:rsidRPr="00AB5B63" w:rsidRDefault="00EF0CC4" w:rsidP="00EF0CC4">
      <w:pPr>
        <w:numPr>
          <w:ilvl w:val="0"/>
          <w:numId w:val="30"/>
        </w:numPr>
        <w:spacing w:line="276" w:lineRule="auto"/>
        <w:ind w:left="567" w:hanging="283"/>
        <w:jc w:val="both"/>
        <w:rPr>
          <w:rFonts w:ascii="Calibri" w:hAnsi="Calibri" w:cs="Calibri"/>
        </w:rPr>
      </w:pPr>
      <w:r w:rsidRPr="00AB5B63">
        <w:rPr>
          <w:rFonts w:ascii="Calibri" w:hAnsi="Calibri" w:cs="Calibri"/>
          <w:b/>
        </w:rPr>
        <w:t>Stan chemiczny</w:t>
      </w:r>
      <w:r w:rsidRPr="00AB5B63">
        <w:rPr>
          <w:rFonts w:ascii="Calibri" w:hAnsi="Calibri" w:cs="Calibri"/>
        </w:rPr>
        <w:t>: stan chemiczny dobry;</w:t>
      </w:r>
    </w:p>
    <w:p w14:paraId="55166169"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Stan (ogólny)</w:t>
      </w:r>
      <w:r w:rsidRPr="00AB5B63">
        <w:rPr>
          <w:rFonts w:ascii="Calibri" w:hAnsi="Calibri" w:cs="Calibri"/>
        </w:rPr>
        <w:t>: zły stan wód.</w:t>
      </w:r>
    </w:p>
    <w:p w14:paraId="56A3EE42" w14:textId="77777777" w:rsidR="00EF0CC4" w:rsidRPr="00AB5B63" w:rsidRDefault="00EF0CC4" w:rsidP="00EF0CC4">
      <w:pPr>
        <w:numPr>
          <w:ilvl w:val="1"/>
          <w:numId w:val="33"/>
        </w:numPr>
        <w:spacing w:line="276" w:lineRule="auto"/>
        <w:ind w:left="567" w:hanging="283"/>
        <w:jc w:val="both"/>
        <w:rPr>
          <w:rFonts w:ascii="Calibri" w:hAnsi="Calibri" w:cs="Calibri"/>
          <w:b/>
        </w:rPr>
      </w:pPr>
      <w:r w:rsidRPr="00AB5B63">
        <w:rPr>
          <w:rFonts w:ascii="Calibri" w:hAnsi="Calibri" w:cs="Calibri"/>
          <w:b/>
        </w:rPr>
        <w:t>Rodzaj presji determinującej stan wód w obrębie JCWP:</w:t>
      </w:r>
    </w:p>
    <w:p w14:paraId="69F83024" w14:textId="77777777" w:rsidR="00EF0CC4" w:rsidRPr="00AB5B63" w:rsidRDefault="00EF0CC4" w:rsidP="00EF0CC4">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troficznych:</w:t>
      </w:r>
      <w:r w:rsidRPr="00AB5B63">
        <w:rPr>
          <w:rFonts w:ascii="Calibri" w:hAnsi="Calibri" w:cs="Calibri"/>
        </w:rPr>
        <w:t xml:space="preserve"> nawożenie i depozycja oraz odpływ miejski (wody opadowe);</w:t>
      </w:r>
    </w:p>
    <w:p w14:paraId="715BD0EF" w14:textId="77777777" w:rsidR="00EF0CC4" w:rsidRPr="00AB5B63" w:rsidRDefault="00EF0CC4" w:rsidP="00EF0CC4">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zasilających</w:t>
      </w:r>
      <w:r w:rsidRPr="00AB5B63">
        <w:rPr>
          <w:rFonts w:ascii="Calibri" w:hAnsi="Calibri" w:cs="Calibri"/>
        </w:rPr>
        <w:t>: eutrofizacja (źródło zgodne ze źródłem troficznym);</w:t>
      </w:r>
    </w:p>
    <w:p w14:paraId="6A6B4454" w14:textId="77777777" w:rsidR="00EF0CC4" w:rsidRPr="00AB5B63" w:rsidRDefault="00EF0CC4" w:rsidP="00EF0CC4">
      <w:pPr>
        <w:numPr>
          <w:ilvl w:val="2"/>
          <w:numId w:val="33"/>
        </w:numPr>
        <w:spacing w:line="276" w:lineRule="auto"/>
        <w:ind w:left="1134" w:hanging="283"/>
        <w:jc w:val="both"/>
        <w:rPr>
          <w:rFonts w:ascii="Calibri" w:hAnsi="Calibri" w:cs="Calibri"/>
        </w:rPr>
      </w:pPr>
      <w:r w:rsidRPr="00AB5B63">
        <w:rPr>
          <w:rFonts w:ascii="Calibri" w:hAnsi="Calibri" w:cs="Calibri"/>
          <w:b/>
        </w:rPr>
        <w:t xml:space="preserve">Główne źródło presji </w:t>
      </w:r>
      <w:proofErr w:type="spellStart"/>
      <w:r w:rsidRPr="00AB5B63">
        <w:rPr>
          <w:rFonts w:ascii="Calibri" w:hAnsi="Calibri" w:cs="Calibri"/>
          <w:b/>
        </w:rPr>
        <w:t>hydromorfologicznych</w:t>
      </w:r>
      <w:proofErr w:type="spellEnd"/>
      <w:r w:rsidRPr="00AB5B63">
        <w:rPr>
          <w:rFonts w:ascii="Calibri" w:hAnsi="Calibri" w:cs="Calibri"/>
          <w:b/>
        </w:rPr>
        <w:t>:</w:t>
      </w:r>
      <w:r w:rsidRPr="00AB5B63">
        <w:rPr>
          <w:rFonts w:ascii="Calibri" w:hAnsi="Calibri" w:cs="Calibri"/>
        </w:rPr>
        <w:t xml:space="preserve"> prostowanie koryta - rzeki główne i rzeki pozostałe, budowle piętrzące - rzeki główne i rzeki pozostałe, budowle regulacyjne (opaski brzegowe, ostrogi, tamy podłużne) - rzeki główne i rzeki pozostałe, obiekty mostowe - rzeki główne i rzeki pozostałe;</w:t>
      </w:r>
    </w:p>
    <w:p w14:paraId="30292CBF"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Ocena ryzyka nieosiągnięcia celu środowiskowego</w:t>
      </w:r>
      <w:r w:rsidRPr="00AB5B63">
        <w:rPr>
          <w:rFonts w:ascii="Calibri" w:hAnsi="Calibri" w:cs="Calibri"/>
        </w:rPr>
        <w:t>: zagrożona;</w:t>
      </w:r>
    </w:p>
    <w:p w14:paraId="36A67A3F" w14:textId="77777777" w:rsidR="00EF0CC4" w:rsidRPr="00AB5B63" w:rsidRDefault="00EF0CC4" w:rsidP="00EF0CC4">
      <w:pPr>
        <w:numPr>
          <w:ilvl w:val="1"/>
          <w:numId w:val="33"/>
        </w:numPr>
        <w:spacing w:line="276" w:lineRule="auto"/>
        <w:ind w:left="567" w:hanging="283"/>
        <w:jc w:val="both"/>
        <w:rPr>
          <w:rFonts w:ascii="Calibri" w:hAnsi="Calibri" w:cs="Calibri"/>
          <w:b/>
        </w:rPr>
      </w:pPr>
      <w:r w:rsidRPr="00AB5B63">
        <w:rPr>
          <w:rFonts w:ascii="Calibri" w:hAnsi="Calibri" w:cs="Calibri"/>
          <w:b/>
        </w:rPr>
        <w:t>Cel środowiskowy:</w:t>
      </w:r>
    </w:p>
    <w:p w14:paraId="2BAC9B14" w14:textId="77777777" w:rsidR="00EF0CC4" w:rsidRPr="00AB5B63" w:rsidRDefault="00EF0CC4" w:rsidP="00EF0CC4">
      <w:pPr>
        <w:numPr>
          <w:ilvl w:val="2"/>
          <w:numId w:val="33"/>
        </w:numPr>
        <w:spacing w:line="276" w:lineRule="auto"/>
        <w:ind w:left="1134" w:hanging="283"/>
        <w:jc w:val="both"/>
        <w:rPr>
          <w:rFonts w:ascii="Calibri" w:hAnsi="Calibri" w:cs="Calibri"/>
        </w:rPr>
      </w:pPr>
      <w:r w:rsidRPr="00AB5B63">
        <w:rPr>
          <w:rFonts w:ascii="Calibri" w:hAnsi="Calibri" w:cs="Calibri"/>
          <w:b/>
        </w:rPr>
        <w:lastRenderedPageBreak/>
        <w:t xml:space="preserve">Stan/potencjał ekologiczny: </w:t>
      </w:r>
      <w:r w:rsidRPr="00AB5B63">
        <w:rPr>
          <w:rFonts w:ascii="Calibri" w:hAnsi="Calibri" w:cs="Calibri"/>
        </w:rPr>
        <w:t>umiarkowany potencjał ekologiczny (złagodzone wskaźniki: [azot ogólny, azot azotanowy, przewodność elektrolityczna właściwa w 20°C, IO]; pozostałe wskaźniki - II klasa jakości);</w:t>
      </w:r>
    </w:p>
    <w:p w14:paraId="17C62017" w14:textId="77777777" w:rsidR="001A1BCA" w:rsidRPr="00AB5B63" w:rsidRDefault="00EF0CC4" w:rsidP="001A1BCA">
      <w:pPr>
        <w:numPr>
          <w:ilvl w:val="2"/>
          <w:numId w:val="33"/>
        </w:numPr>
        <w:spacing w:line="276" w:lineRule="auto"/>
        <w:ind w:left="1134" w:hanging="283"/>
        <w:jc w:val="both"/>
        <w:rPr>
          <w:rFonts w:ascii="Calibri" w:hAnsi="Calibri" w:cs="Calibri"/>
        </w:rPr>
      </w:pPr>
      <w:r w:rsidRPr="00AB5B63">
        <w:rPr>
          <w:rFonts w:ascii="Calibri" w:hAnsi="Calibri" w:cs="Calibri"/>
          <w:b/>
        </w:rPr>
        <w:t>Stan chemiczny</w:t>
      </w:r>
      <w:r w:rsidRPr="00AB5B63">
        <w:rPr>
          <w:rFonts w:ascii="Calibri" w:hAnsi="Calibri" w:cs="Calibri"/>
        </w:rPr>
        <w:t>: dobry stan chemiczny.</w:t>
      </w:r>
    </w:p>
    <w:p w14:paraId="26C9D352" w14:textId="77777777" w:rsidR="00EF0CC4" w:rsidRPr="00AB5B63" w:rsidRDefault="00EF0CC4" w:rsidP="001A1BCA">
      <w:pPr>
        <w:numPr>
          <w:ilvl w:val="1"/>
          <w:numId w:val="33"/>
        </w:numPr>
        <w:spacing w:line="276" w:lineRule="auto"/>
        <w:ind w:left="567" w:hanging="283"/>
        <w:jc w:val="both"/>
        <w:rPr>
          <w:rFonts w:ascii="Calibri" w:hAnsi="Calibri" w:cs="Calibri"/>
        </w:rPr>
      </w:pPr>
      <w:r w:rsidRPr="00AB5B63">
        <w:rPr>
          <w:rFonts w:ascii="Calibri" w:hAnsi="Calibri" w:cs="Calibri"/>
          <w:b/>
        </w:rPr>
        <w:t>Odstępstwa od osiągnięcia celów środowiskowych JCWP:</w:t>
      </w:r>
      <w:r w:rsidRPr="00AB5B63">
        <w:rPr>
          <w:rFonts w:ascii="Calibri" w:hAnsi="Calibri" w:cs="Calibri"/>
        </w:rPr>
        <w:t xml:space="preserve"> </w:t>
      </w:r>
    </w:p>
    <w:p w14:paraId="27BCB6C6" w14:textId="77777777" w:rsidR="001A1BCA" w:rsidRPr="00AB5B63" w:rsidRDefault="00EF0CC4" w:rsidP="001A1BCA">
      <w:pPr>
        <w:pStyle w:val="Tekstpodstawowy"/>
        <w:numPr>
          <w:ilvl w:val="0"/>
          <w:numId w:val="34"/>
        </w:numPr>
        <w:tabs>
          <w:tab w:val="left" w:pos="-3828"/>
        </w:tabs>
        <w:spacing w:after="0" w:line="276" w:lineRule="auto"/>
        <w:ind w:left="1134" w:hanging="283"/>
        <w:jc w:val="both"/>
        <w:rPr>
          <w:rFonts w:ascii="Calibri" w:hAnsi="Calibri" w:cs="Calibri"/>
        </w:rPr>
      </w:pPr>
      <w:r w:rsidRPr="00AB5B63">
        <w:rPr>
          <w:rFonts w:ascii="Calibri" w:hAnsi="Calibri" w:cs="Calibri"/>
        </w:rPr>
        <w:t>odstępstwo polegające na odroczeniu terminu osiągnięcia celów środowiskowych – związane z tym, że nie są osiągnięte (lub są zagrożone) cele środowiskowe JCWP w zakresie wskaźników: azot amonowy, fosforany. Jest to spowodowane warunkami naturalnymi, a w odniesieniu do substancji priorytetowych wprowadzonych dyrektywą 2013/39/UE – brakiem możliwości technicznych i nieproporcjonalnością kosztów. Warunkiem odstępstwa jest pełne i terminowe wdrożenie programu działań;</w:t>
      </w:r>
    </w:p>
    <w:p w14:paraId="0DBC966F" w14:textId="77777777" w:rsidR="00EF0CC4" w:rsidRPr="00AB5B63" w:rsidRDefault="00EF0CC4" w:rsidP="001A1BCA">
      <w:pPr>
        <w:pStyle w:val="Tekstpodstawowy"/>
        <w:numPr>
          <w:ilvl w:val="0"/>
          <w:numId w:val="34"/>
        </w:numPr>
        <w:tabs>
          <w:tab w:val="left" w:pos="-3828"/>
        </w:tabs>
        <w:spacing w:after="0" w:line="276" w:lineRule="auto"/>
        <w:ind w:left="1134" w:hanging="283"/>
        <w:jc w:val="both"/>
        <w:rPr>
          <w:rFonts w:ascii="Calibri" w:hAnsi="Calibri" w:cs="Calibri"/>
        </w:rPr>
      </w:pPr>
      <w:r w:rsidRPr="00AB5B63">
        <w:rPr>
          <w:rFonts w:ascii="Calibri" w:hAnsi="Calibri" w:cs="Calibri"/>
        </w:rPr>
        <w:t xml:space="preserve">odstępstwo polegające na złagodzeniu celów środowiskowych – związane z tym, że nie są osiągnięte cele środowiskowe JCWP w zakresie wskaźników: azot ogólny, azot azotanowy, przewodność elektrolityczna właściwa w 20°C; IO. Jest to spowodowane czynnikami antropogenicznymi, które trwale uniemożliwiają osiągnięcie celów środowiskowych. Presje trwale uniemożliwiające osiągnięcie celów środowiskowych zaspokajają ważne potrzeby społeczno-gospodarcze i na obecnym etapie stwierdza się brak alternatywnych opcji zaspokojenia tych. Warunkiem odstępstwa jest pełne </w:t>
      </w:r>
      <w:r w:rsidR="009D3D12" w:rsidRPr="00AB5B63">
        <w:rPr>
          <w:rFonts w:ascii="Calibri" w:hAnsi="Calibri" w:cs="Calibri"/>
        </w:rPr>
        <w:br/>
      </w:r>
      <w:r w:rsidRPr="00AB5B63">
        <w:rPr>
          <w:rFonts w:ascii="Calibri" w:hAnsi="Calibri" w:cs="Calibri"/>
        </w:rPr>
        <w:t>i terminowe wdrożenie programu działań.</w:t>
      </w:r>
    </w:p>
    <w:p w14:paraId="16E3E543" w14:textId="77777777" w:rsidR="00EF0CC4" w:rsidRPr="00AB5B63" w:rsidRDefault="00EF0CC4" w:rsidP="00EF0CC4">
      <w:pPr>
        <w:spacing w:before="120" w:line="276" w:lineRule="auto"/>
        <w:rPr>
          <w:rFonts w:ascii="Calibri" w:hAnsi="Calibri" w:cs="Calibri"/>
          <w:b/>
          <w:szCs w:val="20"/>
        </w:rPr>
      </w:pPr>
      <w:r w:rsidRPr="00AB5B63">
        <w:rPr>
          <w:rFonts w:ascii="Calibri" w:hAnsi="Calibri" w:cs="Calibri"/>
          <w:b/>
          <w:szCs w:val="20"/>
        </w:rPr>
        <w:t xml:space="preserve">Nazwa JCWP: </w:t>
      </w:r>
      <w:proofErr w:type="spellStart"/>
      <w:r w:rsidRPr="00AB5B63">
        <w:rPr>
          <w:rFonts w:ascii="Calibri" w:eastAsia="Times New Roman" w:hAnsi="Calibri" w:cs="Calibri"/>
          <w:b/>
          <w:szCs w:val="20"/>
          <w:lang w:eastAsia="pl-PL" w:bidi="ar-SA"/>
        </w:rPr>
        <w:t>Bytomka</w:t>
      </w:r>
      <w:proofErr w:type="spellEnd"/>
      <w:r w:rsidRPr="00AB5B63">
        <w:rPr>
          <w:rFonts w:ascii="Calibri" w:hAnsi="Calibri" w:cs="Calibri"/>
          <w:szCs w:val="20"/>
        </w:rPr>
        <w:t>;</w:t>
      </w:r>
    </w:p>
    <w:p w14:paraId="3FDEF303" w14:textId="77777777" w:rsidR="00EF0CC4" w:rsidRPr="00AB5B63" w:rsidRDefault="00EF0CC4" w:rsidP="00EF0CC4">
      <w:pPr>
        <w:spacing w:line="276" w:lineRule="auto"/>
        <w:rPr>
          <w:rFonts w:ascii="Calibri" w:hAnsi="Calibri" w:cs="Calibri"/>
          <w:szCs w:val="20"/>
        </w:rPr>
      </w:pPr>
      <w:r w:rsidRPr="00AB5B63">
        <w:rPr>
          <w:rFonts w:ascii="Calibri" w:hAnsi="Calibri" w:cs="Calibri"/>
          <w:b/>
          <w:szCs w:val="20"/>
        </w:rPr>
        <w:t>Kod JCWP</w:t>
      </w:r>
      <w:r w:rsidRPr="00AB5B63">
        <w:rPr>
          <w:rFonts w:ascii="Calibri" w:hAnsi="Calibri" w:cs="Calibri"/>
          <w:szCs w:val="20"/>
        </w:rPr>
        <w:t>: PLRW 60000611649;</w:t>
      </w:r>
    </w:p>
    <w:p w14:paraId="671D925A" w14:textId="77777777" w:rsidR="00EF0CC4" w:rsidRPr="00AB5B63" w:rsidRDefault="00EF0CC4" w:rsidP="00EF0CC4">
      <w:pPr>
        <w:spacing w:line="276" w:lineRule="auto"/>
        <w:rPr>
          <w:rFonts w:ascii="Calibri" w:hAnsi="Calibri" w:cs="Calibri"/>
        </w:rPr>
      </w:pPr>
      <w:r w:rsidRPr="00AB5B63">
        <w:rPr>
          <w:rFonts w:ascii="Calibri" w:hAnsi="Calibri" w:cs="Arial"/>
          <w:b/>
        </w:rPr>
        <w:t>Ciek istotny z punktu widzenia JCWP</w:t>
      </w:r>
      <w:r w:rsidRPr="00AB5B63">
        <w:rPr>
          <w:rFonts w:ascii="Calibri" w:hAnsi="Calibri" w:cs="Arial"/>
        </w:rPr>
        <w:t xml:space="preserve">: </w:t>
      </w:r>
      <w:proofErr w:type="spellStart"/>
      <w:r w:rsidRPr="00AB5B63">
        <w:rPr>
          <w:rFonts w:ascii="Calibri" w:hAnsi="Calibri" w:cs="Arial"/>
        </w:rPr>
        <w:t>Bytomka</w:t>
      </w:r>
      <w:proofErr w:type="spellEnd"/>
      <w:r w:rsidRPr="00AB5B63">
        <w:rPr>
          <w:rFonts w:ascii="Calibri" w:hAnsi="Calibri" w:cs="Arial"/>
        </w:rPr>
        <w:t xml:space="preserve"> </w:t>
      </w:r>
      <w:r w:rsidR="009D3D12" w:rsidRPr="00AB5B63">
        <w:rPr>
          <w:rFonts w:ascii="Calibri" w:hAnsi="Calibri" w:cs="Arial"/>
        </w:rPr>
        <w:t xml:space="preserve">– przepływająca przez centralną część miasta </w:t>
      </w:r>
      <w:r w:rsidRPr="00AB5B63">
        <w:rPr>
          <w:rFonts w:ascii="Calibri" w:hAnsi="Calibri" w:cs="Arial"/>
        </w:rPr>
        <w:t xml:space="preserve">wraz z dopływami, </w:t>
      </w:r>
      <w:r w:rsidR="009D3D12" w:rsidRPr="00AB5B63">
        <w:rPr>
          <w:rFonts w:ascii="Calibri" w:hAnsi="Calibri" w:cs="Arial"/>
        </w:rPr>
        <w:br/>
      </w:r>
      <w:r w:rsidRPr="00AB5B63">
        <w:rPr>
          <w:rFonts w:ascii="Calibri" w:hAnsi="Calibri" w:cs="Arial"/>
        </w:rPr>
        <w:t xml:space="preserve">w tym </w:t>
      </w:r>
      <w:proofErr w:type="spellStart"/>
      <w:r w:rsidR="009D3D12" w:rsidRPr="00AB5B63">
        <w:rPr>
          <w:rStyle w:val="FontStyle158"/>
          <w:rFonts w:ascii="Calibri" w:hAnsi="Calibri"/>
        </w:rPr>
        <w:t>Mikulczyckim</w:t>
      </w:r>
      <w:proofErr w:type="spellEnd"/>
      <w:r w:rsidR="009D3D12" w:rsidRPr="00AB5B63">
        <w:rPr>
          <w:rStyle w:val="FontStyle158"/>
          <w:rFonts w:ascii="Calibri" w:hAnsi="Calibri"/>
        </w:rPr>
        <w:t xml:space="preserve"> </w:t>
      </w:r>
      <w:r w:rsidRPr="00AB5B63">
        <w:rPr>
          <w:rStyle w:val="FontStyle158"/>
          <w:rFonts w:ascii="Calibri" w:hAnsi="Calibri"/>
        </w:rPr>
        <w:t>Potokiem – przepływającym</w:t>
      </w:r>
      <w:r w:rsidR="009D3D12" w:rsidRPr="00AB5B63">
        <w:rPr>
          <w:rStyle w:val="FontStyle158"/>
          <w:rFonts w:ascii="Calibri" w:hAnsi="Calibri"/>
        </w:rPr>
        <w:t xml:space="preserve"> przez północną część miasta</w:t>
      </w:r>
      <w:r w:rsidRPr="00AB5B63">
        <w:rPr>
          <w:rFonts w:ascii="Calibri" w:hAnsi="Calibri" w:cs="Arial"/>
        </w:rPr>
        <w:t>;</w:t>
      </w:r>
    </w:p>
    <w:p w14:paraId="748485D9"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Status JCWP</w:t>
      </w:r>
      <w:r w:rsidRPr="00AB5B63">
        <w:rPr>
          <w:rFonts w:ascii="Calibri" w:hAnsi="Calibri" w:cs="Calibri"/>
        </w:rPr>
        <w:t>: silnie zmieniona część wód;</w:t>
      </w:r>
    </w:p>
    <w:p w14:paraId="1B0FB90A"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zły potencjał ekologiczny: </w:t>
      </w:r>
    </w:p>
    <w:p w14:paraId="453A7AFE" w14:textId="77777777" w:rsidR="00EF0CC4" w:rsidRPr="00AB5B63" w:rsidRDefault="00EF0CC4" w:rsidP="00EF0CC4">
      <w:pPr>
        <w:spacing w:line="276" w:lineRule="auto"/>
        <w:ind w:left="567"/>
        <w:rPr>
          <w:rFonts w:ascii="Calibri" w:hAnsi="Calibri" w:cs="Calibri"/>
          <w:i/>
        </w:rPr>
      </w:pPr>
      <w:r w:rsidRPr="00AB5B63">
        <w:rPr>
          <w:rFonts w:ascii="Calibri" w:hAnsi="Calibri" w:cs="Calibri"/>
          <w:i/>
        </w:rPr>
        <w:t xml:space="preserve">wskaźniki determinujące stan/potencjał ekologiczny: BZT5, OWO, przewodność, azot ogólny, azot amonowy, fosfor ogólny, fosfor fosforanowy (V); fitobentos, </w:t>
      </w:r>
      <w:proofErr w:type="spellStart"/>
      <w:r w:rsidRPr="00AB5B63">
        <w:rPr>
          <w:rFonts w:ascii="Calibri" w:hAnsi="Calibri" w:cs="Calibri"/>
          <w:i/>
        </w:rPr>
        <w:t>makrobezkręgowce</w:t>
      </w:r>
      <w:proofErr w:type="spellEnd"/>
      <w:r w:rsidRPr="00AB5B63">
        <w:rPr>
          <w:rFonts w:ascii="Calibri" w:hAnsi="Calibri" w:cs="Calibri"/>
          <w:i/>
        </w:rPr>
        <w:t>;</w:t>
      </w:r>
    </w:p>
    <w:p w14:paraId="6F8D2B40" w14:textId="77777777" w:rsidR="00EF0CC4" w:rsidRPr="00AB5B63" w:rsidRDefault="00EF0CC4" w:rsidP="00EF0CC4">
      <w:pPr>
        <w:numPr>
          <w:ilvl w:val="0"/>
          <w:numId w:val="30"/>
        </w:numPr>
        <w:spacing w:line="276" w:lineRule="auto"/>
        <w:ind w:left="567" w:hanging="283"/>
        <w:jc w:val="both"/>
        <w:rPr>
          <w:rFonts w:ascii="Calibri" w:hAnsi="Calibri" w:cs="Calibri"/>
        </w:rPr>
      </w:pPr>
      <w:r w:rsidRPr="00AB5B63">
        <w:rPr>
          <w:rFonts w:ascii="Calibri" w:hAnsi="Calibri" w:cs="Calibri"/>
          <w:b/>
        </w:rPr>
        <w:t>Stan chemiczny</w:t>
      </w:r>
      <w:r w:rsidRPr="00AB5B63">
        <w:rPr>
          <w:rFonts w:ascii="Calibri" w:hAnsi="Calibri" w:cs="Calibri"/>
        </w:rPr>
        <w:t>: stan chemiczny poniżej dobrego:</w:t>
      </w:r>
    </w:p>
    <w:p w14:paraId="15C1334F" w14:textId="77777777" w:rsidR="00EF0CC4" w:rsidRPr="00AB5B63" w:rsidRDefault="00EF0CC4" w:rsidP="00EF0CC4">
      <w:pPr>
        <w:spacing w:line="276" w:lineRule="auto"/>
        <w:ind w:left="567"/>
        <w:rPr>
          <w:rFonts w:ascii="Calibri" w:hAnsi="Calibri" w:cs="Calibri"/>
        </w:rPr>
      </w:pPr>
      <w:r w:rsidRPr="00AB5B63">
        <w:rPr>
          <w:rFonts w:ascii="Calibri" w:hAnsi="Calibri" w:cs="Calibri"/>
          <w:i/>
        </w:rPr>
        <w:t>wskaźniki determinujące stan chemiczny: ołów</w:t>
      </w:r>
      <w:r w:rsidRPr="00AB5B63">
        <w:rPr>
          <w:rFonts w:ascii="Calibri" w:hAnsi="Calibri" w:cs="Calibri"/>
        </w:rPr>
        <w:t>;</w:t>
      </w:r>
    </w:p>
    <w:p w14:paraId="2FDA1752"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Stan (ogólny)</w:t>
      </w:r>
      <w:r w:rsidRPr="00AB5B63">
        <w:rPr>
          <w:rFonts w:ascii="Calibri" w:hAnsi="Calibri" w:cs="Calibri"/>
        </w:rPr>
        <w:t xml:space="preserve">: zły stan wód. </w:t>
      </w:r>
    </w:p>
    <w:p w14:paraId="5CBD726A" w14:textId="77777777" w:rsidR="00EF0CC4" w:rsidRPr="00AB5B63" w:rsidRDefault="00EF0CC4" w:rsidP="00EF0CC4">
      <w:pPr>
        <w:numPr>
          <w:ilvl w:val="1"/>
          <w:numId w:val="33"/>
        </w:numPr>
        <w:spacing w:line="276" w:lineRule="auto"/>
        <w:ind w:left="567" w:hanging="283"/>
        <w:jc w:val="both"/>
        <w:rPr>
          <w:rFonts w:ascii="Calibri" w:hAnsi="Calibri" w:cs="Calibri"/>
          <w:b/>
        </w:rPr>
      </w:pPr>
      <w:r w:rsidRPr="00AB5B63">
        <w:rPr>
          <w:rFonts w:ascii="Calibri" w:hAnsi="Calibri" w:cs="Calibri"/>
          <w:b/>
        </w:rPr>
        <w:t>Rodzaj presji determinującej stan wód w obrębie JCWP:</w:t>
      </w:r>
    </w:p>
    <w:p w14:paraId="6ADB2D3D" w14:textId="77777777" w:rsidR="00EF0CC4" w:rsidRPr="00AB5B63" w:rsidRDefault="00EF0CC4" w:rsidP="00EF0CC4">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troficznych:</w:t>
      </w:r>
      <w:r w:rsidRPr="00AB5B63">
        <w:rPr>
          <w:rFonts w:ascii="Calibri" w:hAnsi="Calibri" w:cs="Calibri"/>
        </w:rPr>
        <w:t xml:space="preserve"> źródła przemysłowe oraz źródła bytowe i komunalne (punktowe </w:t>
      </w:r>
      <w:r w:rsidRPr="00AB5B63">
        <w:rPr>
          <w:rFonts w:ascii="Calibri" w:hAnsi="Calibri" w:cs="Calibri"/>
        </w:rPr>
        <w:br/>
        <w:t>i rozproszone);</w:t>
      </w:r>
    </w:p>
    <w:p w14:paraId="75636A1A" w14:textId="77777777" w:rsidR="00EF0CC4" w:rsidRPr="00AB5B63" w:rsidRDefault="00EF0CC4" w:rsidP="00EF0CC4">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zasilających:</w:t>
      </w:r>
      <w:r w:rsidRPr="00AB5B63">
        <w:rPr>
          <w:rFonts w:ascii="Calibri" w:hAnsi="Calibri" w:cs="Calibri"/>
        </w:rPr>
        <w:t xml:space="preserve"> ścieki przemysłowe i komunalne;</w:t>
      </w:r>
    </w:p>
    <w:p w14:paraId="01EA6BD9" w14:textId="77777777" w:rsidR="00EF0CC4" w:rsidRPr="00AB5B63" w:rsidRDefault="00EF0CC4" w:rsidP="00EF0CC4">
      <w:pPr>
        <w:numPr>
          <w:ilvl w:val="2"/>
          <w:numId w:val="33"/>
        </w:numPr>
        <w:spacing w:line="276" w:lineRule="auto"/>
        <w:ind w:left="1134" w:hanging="283"/>
        <w:jc w:val="both"/>
        <w:rPr>
          <w:rFonts w:ascii="Calibri" w:hAnsi="Calibri" w:cs="Calibri"/>
        </w:rPr>
      </w:pPr>
      <w:r w:rsidRPr="00AB5B63">
        <w:rPr>
          <w:rFonts w:ascii="Calibri" w:hAnsi="Calibri" w:cs="Calibri"/>
          <w:b/>
        </w:rPr>
        <w:t xml:space="preserve">Główne źródło presji </w:t>
      </w:r>
      <w:proofErr w:type="spellStart"/>
      <w:r w:rsidRPr="00AB5B63">
        <w:rPr>
          <w:rFonts w:ascii="Calibri" w:hAnsi="Calibri" w:cs="Calibri"/>
          <w:b/>
        </w:rPr>
        <w:t>hydromorfologicznych</w:t>
      </w:r>
      <w:proofErr w:type="spellEnd"/>
      <w:r w:rsidRPr="00AB5B63">
        <w:rPr>
          <w:rFonts w:ascii="Calibri" w:hAnsi="Calibri" w:cs="Calibri"/>
          <w:b/>
        </w:rPr>
        <w:t>:</w:t>
      </w:r>
      <w:r w:rsidRPr="00AB5B63">
        <w:rPr>
          <w:rFonts w:ascii="Calibri" w:hAnsi="Calibri" w:cs="Calibri"/>
        </w:rPr>
        <w:t xml:space="preserve"> prostowanie koryta - rzeki główne i rzeki pozostałe, budowle piętrzące - rzeki główne i rzeki pozostałe, budowle regulacyjne (opaski brzegowe, ostrogi, tamy podłużne) - rzeki główne, obiekty mostowe - rzeki główne, górnictwo - rzeki główne;</w:t>
      </w:r>
    </w:p>
    <w:p w14:paraId="193815D0" w14:textId="77777777" w:rsidR="00EF0CC4" w:rsidRPr="00AB5B63" w:rsidRDefault="00EF0CC4" w:rsidP="00EF0CC4">
      <w:pPr>
        <w:numPr>
          <w:ilvl w:val="2"/>
          <w:numId w:val="33"/>
        </w:numPr>
        <w:spacing w:line="276" w:lineRule="auto"/>
        <w:ind w:left="1134" w:hanging="283"/>
        <w:jc w:val="both"/>
        <w:rPr>
          <w:rFonts w:ascii="Calibri" w:hAnsi="Calibri" w:cs="Calibri"/>
        </w:rPr>
      </w:pPr>
      <w:r w:rsidRPr="00AB5B63">
        <w:rPr>
          <w:rFonts w:ascii="Calibri" w:hAnsi="Calibri" w:cs="Calibri"/>
          <w:b/>
        </w:rPr>
        <w:t>Główne źródło presji chemicznych:</w:t>
      </w:r>
      <w:r w:rsidRPr="00AB5B63">
        <w:rPr>
          <w:rFonts w:ascii="Calibri" w:hAnsi="Calibri" w:cs="Calibri"/>
        </w:rPr>
        <w:t xml:space="preserve"> rozproszone - rozwój obszarów zurbanizowanych: transport, turystyka, odpływ miejski; punktowe - przemysłowe, komunalne, odcieki ze </w:t>
      </w:r>
      <w:proofErr w:type="spellStart"/>
      <w:proofErr w:type="gramStart"/>
      <w:r w:rsidRPr="00AB5B63">
        <w:rPr>
          <w:rFonts w:ascii="Calibri" w:hAnsi="Calibri" w:cs="Calibri"/>
        </w:rPr>
        <w:t>składowisk,punktowe</w:t>
      </w:r>
      <w:proofErr w:type="spellEnd"/>
      <w:proofErr w:type="gramEnd"/>
      <w:r w:rsidRPr="00AB5B63">
        <w:rPr>
          <w:rFonts w:ascii="Calibri" w:hAnsi="Calibri" w:cs="Calibri"/>
        </w:rPr>
        <w:t xml:space="preserve"> - przemysłowe, komunalne, odcieki ze składowisk; nieznane (substancje zakazane).</w:t>
      </w:r>
    </w:p>
    <w:p w14:paraId="17A985F6" w14:textId="77777777" w:rsidR="00EF0CC4" w:rsidRPr="00AB5B63" w:rsidRDefault="00EF0CC4" w:rsidP="00EF0CC4">
      <w:pPr>
        <w:numPr>
          <w:ilvl w:val="1"/>
          <w:numId w:val="33"/>
        </w:numPr>
        <w:spacing w:line="276" w:lineRule="auto"/>
        <w:ind w:left="567" w:hanging="283"/>
        <w:jc w:val="both"/>
        <w:rPr>
          <w:rFonts w:ascii="Calibri" w:hAnsi="Calibri" w:cs="Calibri"/>
        </w:rPr>
      </w:pPr>
      <w:r w:rsidRPr="00AB5B63">
        <w:rPr>
          <w:rFonts w:ascii="Calibri" w:hAnsi="Calibri" w:cs="Calibri"/>
          <w:b/>
        </w:rPr>
        <w:t>Ocena ryzyka nieosiągnięcia celu środowiskowego</w:t>
      </w:r>
      <w:r w:rsidRPr="00AB5B63">
        <w:rPr>
          <w:rFonts w:ascii="Calibri" w:hAnsi="Calibri" w:cs="Calibri"/>
        </w:rPr>
        <w:t>: zagrożona;</w:t>
      </w:r>
    </w:p>
    <w:p w14:paraId="5D84FE17" w14:textId="77777777" w:rsidR="00EF0CC4" w:rsidRPr="00AB5B63" w:rsidRDefault="00EF0CC4" w:rsidP="00EF0CC4">
      <w:pPr>
        <w:numPr>
          <w:ilvl w:val="1"/>
          <w:numId w:val="33"/>
        </w:numPr>
        <w:spacing w:line="276" w:lineRule="auto"/>
        <w:ind w:left="567" w:hanging="283"/>
        <w:jc w:val="both"/>
        <w:rPr>
          <w:rFonts w:ascii="Calibri" w:hAnsi="Calibri" w:cs="Calibri"/>
          <w:b/>
        </w:rPr>
      </w:pPr>
      <w:r w:rsidRPr="00AB5B63">
        <w:rPr>
          <w:rFonts w:ascii="Calibri" w:hAnsi="Calibri" w:cs="Calibri"/>
          <w:b/>
        </w:rPr>
        <w:t>Cel środowiskowy:</w:t>
      </w:r>
    </w:p>
    <w:p w14:paraId="52149C62" w14:textId="77777777" w:rsidR="00EF0CC4" w:rsidRPr="00AB5B63" w:rsidRDefault="00EF0CC4" w:rsidP="00EF0CC4">
      <w:pPr>
        <w:numPr>
          <w:ilvl w:val="2"/>
          <w:numId w:val="33"/>
        </w:numPr>
        <w:spacing w:line="276" w:lineRule="auto"/>
        <w:ind w:left="1134" w:hanging="283"/>
        <w:jc w:val="both"/>
        <w:rPr>
          <w:rFonts w:ascii="Calibri" w:hAnsi="Calibri" w:cs="Calibri"/>
        </w:rPr>
      </w:pPr>
      <w:r w:rsidRPr="00AB5B63">
        <w:rPr>
          <w:rFonts w:ascii="Calibri" w:hAnsi="Calibri" w:cs="Calibri"/>
          <w:b/>
        </w:rPr>
        <w:t xml:space="preserve">Stan/potencjał ekologiczny: </w:t>
      </w:r>
      <w:r w:rsidRPr="00AB5B63">
        <w:rPr>
          <w:rFonts w:ascii="Calibri" w:hAnsi="Calibri" w:cs="Calibri"/>
        </w:rPr>
        <w:t>umiarkowany potencjał ekologiczny (złagodzone wskaźniki: [azot amonowy, fosforany, przewodność elektrolityczna właściwa w 20°C (maksymalna dopuszczalna wartość w wodzie: zgodnie z zasadą braku dalszego pogorszenia), IO, MMI]; pozostałe wskaźniki - II klasa jakości);</w:t>
      </w:r>
    </w:p>
    <w:p w14:paraId="7BC0483F" w14:textId="77777777" w:rsidR="001A1BCA" w:rsidRPr="00AB5B63" w:rsidRDefault="00EF0CC4" w:rsidP="001A1BCA">
      <w:pPr>
        <w:numPr>
          <w:ilvl w:val="2"/>
          <w:numId w:val="33"/>
        </w:numPr>
        <w:spacing w:line="276" w:lineRule="auto"/>
        <w:ind w:left="1134" w:hanging="283"/>
        <w:jc w:val="both"/>
        <w:rPr>
          <w:rFonts w:ascii="Calibri" w:hAnsi="Calibri" w:cs="Calibri"/>
        </w:rPr>
      </w:pPr>
      <w:r w:rsidRPr="00AB5B63">
        <w:rPr>
          <w:rFonts w:ascii="Calibri" w:hAnsi="Calibri" w:cs="Calibri"/>
          <w:b/>
        </w:rPr>
        <w:lastRenderedPageBreak/>
        <w:t>Stan chemiczny</w:t>
      </w:r>
      <w:r w:rsidRPr="00AB5B63">
        <w:rPr>
          <w:rFonts w:ascii="Calibri" w:hAnsi="Calibri" w:cs="Calibri"/>
        </w:rPr>
        <w:t>: stan chemiczny: dla złagodzonych wskaźników [ołów(w)] poniżej stanu dobrego, dla pozostałych wskaźników - stan dobry.</w:t>
      </w:r>
    </w:p>
    <w:p w14:paraId="1AA08144" w14:textId="77777777" w:rsidR="00EF0CC4" w:rsidRPr="00AB5B63" w:rsidRDefault="00EF0CC4" w:rsidP="001A1BCA">
      <w:pPr>
        <w:numPr>
          <w:ilvl w:val="1"/>
          <w:numId w:val="33"/>
        </w:numPr>
        <w:spacing w:line="276" w:lineRule="auto"/>
        <w:ind w:left="567" w:hanging="283"/>
        <w:jc w:val="both"/>
        <w:rPr>
          <w:rFonts w:ascii="Calibri" w:hAnsi="Calibri" w:cs="Calibri"/>
        </w:rPr>
      </w:pPr>
      <w:r w:rsidRPr="00AB5B63">
        <w:rPr>
          <w:rFonts w:ascii="Calibri" w:hAnsi="Calibri" w:cs="Calibri"/>
          <w:b/>
        </w:rPr>
        <w:t>Odstępstwa od osiągnięcia celów środowiskowych JCWP:</w:t>
      </w:r>
      <w:r w:rsidRPr="00AB5B63">
        <w:rPr>
          <w:rFonts w:ascii="Calibri" w:hAnsi="Calibri" w:cs="Calibri"/>
        </w:rPr>
        <w:t xml:space="preserve"> </w:t>
      </w:r>
    </w:p>
    <w:p w14:paraId="1A8BC23B" w14:textId="77777777" w:rsidR="00EF0CC4" w:rsidRPr="00AB5B63" w:rsidRDefault="00EF0CC4" w:rsidP="001A1BCA">
      <w:pPr>
        <w:pStyle w:val="Tekstpodstawowy"/>
        <w:numPr>
          <w:ilvl w:val="0"/>
          <w:numId w:val="34"/>
        </w:numPr>
        <w:tabs>
          <w:tab w:val="left" w:pos="-3828"/>
        </w:tabs>
        <w:spacing w:after="0" w:line="276" w:lineRule="auto"/>
        <w:ind w:left="1134" w:hanging="283"/>
        <w:jc w:val="both"/>
        <w:rPr>
          <w:rFonts w:ascii="Calibri" w:hAnsi="Calibri" w:cs="Calibri"/>
        </w:rPr>
      </w:pPr>
      <w:r w:rsidRPr="00AB5B63">
        <w:rPr>
          <w:rFonts w:ascii="Calibri" w:hAnsi="Calibri" w:cs="Calibri"/>
        </w:rPr>
        <w:t>odstępstwo polegające na odroczeniu terminu osiągnięcia celów środowiskowych – związane z tym, że nie są osiągnięte (lub są zagrożone) cele środowiskowe JCWP w zakresie wskaźników: azot ogólny, fosfor ogólny, OWO, BZT5. Jest to spowodowane warunkami naturalnymi, a w odniesieniu do substancji priorytetowych wprowadzonych dyrektywą 2013/39/UE – brakiem możliwości technicznych i nieproporcjonalnością kosztów. Warunkiem odstępstwa jest pełne i terminowe wdrożenie programu działań;</w:t>
      </w:r>
    </w:p>
    <w:p w14:paraId="7EA71192" w14:textId="77777777" w:rsidR="00EF0CC4" w:rsidRPr="00AB5B63" w:rsidRDefault="00EF0CC4" w:rsidP="001A1BCA">
      <w:pPr>
        <w:pStyle w:val="Tekstpodstawowy"/>
        <w:numPr>
          <w:ilvl w:val="0"/>
          <w:numId w:val="34"/>
        </w:numPr>
        <w:tabs>
          <w:tab w:val="left" w:pos="-3828"/>
        </w:tabs>
        <w:spacing w:after="0" w:line="276" w:lineRule="auto"/>
        <w:ind w:left="1134" w:hanging="283"/>
        <w:jc w:val="both"/>
        <w:rPr>
          <w:rFonts w:ascii="Calibri" w:hAnsi="Calibri" w:cs="Calibri"/>
        </w:rPr>
      </w:pPr>
      <w:r w:rsidRPr="00AB5B63">
        <w:rPr>
          <w:rFonts w:ascii="Calibri" w:hAnsi="Calibri" w:cs="Calibri"/>
        </w:rPr>
        <w:t>odstępstwo polegające na złagodzeniu celów środowiskowych – związane z tym, że nie są osiągnięte cele środowiskowe JCWP w zakresie wskaźników: azot amonowy, fosforany, przewodność elektrolityczna właściwa w 20°C; IO, MMI, ołów(w). Jest to spowodowane czynnikami antropogenicznymi, które trwale uniemożliwiają osiągnięcie celów środowiskowych. Presje trwale uniemożliwiające osiągnięcie celów środowiskowych zaspokajają ważne potrzeby społeczno-gospodarcze i na obecnym etapie stwierdza się brak alternatywnych opcji zaspokojenia tych. Warunkiem odstępstwa jest pełne i terminowe wdrożenie programu działań.</w:t>
      </w:r>
    </w:p>
    <w:p w14:paraId="6A59FA75" w14:textId="77777777" w:rsidR="001A1BCA" w:rsidRPr="00AB5B63" w:rsidRDefault="001A1BCA" w:rsidP="001A1BCA">
      <w:pPr>
        <w:spacing w:before="120" w:line="276" w:lineRule="auto"/>
        <w:rPr>
          <w:rFonts w:ascii="Calibri" w:hAnsi="Calibri"/>
        </w:rPr>
      </w:pPr>
      <w:r w:rsidRPr="00AB5B63">
        <w:rPr>
          <w:rFonts w:ascii="Calibri" w:hAnsi="Calibri" w:cs="Calibri"/>
          <w:b/>
        </w:rPr>
        <w:t>Nazwa JCWP</w:t>
      </w:r>
      <w:r w:rsidRPr="00AB5B63">
        <w:rPr>
          <w:rFonts w:asciiTheme="minorHAnsi" w:hAnsiTheme="minorHAnsi" w:cstheme="minorHAnsi"/>
          <w:b/>
        </w:rPr>
        <w:t xml:space="preserve">: Kłodnica od Promnej do </w:t>
      </w:r>
      <w:proofErr w:type="spellStart"/>
      <w:r w:rsidRPr="00AB5B63">
        <w:rPr>
          <w:rFonts w:asciiTheme="minorHAnsi" w:hAnsiTheme="minorHAnsi" w:cstheme="minorHAnsi"/>
          <w:b/>
        </w:rPr>
        <w:t>zb.</w:t>
      </w:r>
      <w:proofErr w:type="spellEnd"/>
      <w:r w:rsidRPr="00AB5B63">
        <w:rPr>
          <w:rFonts w:asciiTheme="minorHAnsi" w:hAnsiTheme="minorHAnsi" w:cstheme="minorHAnsi"/>
          <w:b/>
        </w:rPr>
        <w:t xml:space="preserve"> Dzierżno Duże</w:t>
      </w:r>
      <w:r w:rsidRPr="00AB5B63">
        <w:rPr>
          <w:rFonts w:asciiTheme="minorHAnsi" w:hAnsiTheme="minorHAnsi" w:cstheme="minorHAnsi"/>
        </w:rPr>
        <w:t>;</w:t>
      </w:r>
    </w:p>
    <w:p w14:paraId="18EA546A" w14:textId="77777777" w:rsidR="001A1BCA" w:rsidRPr="00AB5B63" w:rsidRDefault="001A1BCA" w:rsidP="001A1BCA">
      <w:pPr>
        <w:spacing w:line="276" w:lineRule="auto"/>
        <w:rPr>
          <w:rFonts w:ascii="Calibri" w:hAnsi="Calibri" w:cs="Calibri"/>
        </w:rPr>
      </w:pPr>
      <w:r w:rsidRPr="00AB5B63">
        <w:rPr>
          <w:rFonts w:ascii="Calibri" w:hAnsi="Calibri"/>
          <w:b/>
        </w:rPr>
        <w:t>Kod JCWP</w:t>
      </w:r>
      <w:r w:rsidRPr="00AB5B63">
        <w:rPr>
          <w:rFonts w:ascii="Calibri" w:hAnsi="Calibri"/>
        </w:rPr>
        <w:t>:</w:t>
      </w:r>
      <w:r w:rsidRPr="00AB5B63">
        <w:rPr>
          <w:rFonts w:ascii="Calibri" w:hAnsi="Calibri" w:cs="Calibri"/>
        </w:rPr>
        <w:t xml:space="preserve"> </w:t>
      </w:r>
      <w:r w:rsidRPr="00AB5B63">
        <w:rPr>
          <w:rFonts w:ascii="Calibri" w:hAnsi="Calibri"/>
        </w:rPr>
        <w:t>PLRW 600006116159;</w:t>
      </w:r>
    </w:p>
    <w:p w14:paraId="70B52E49" w14:textId="77777777" w:rsidR="001A1BCA" w:rsidRPr="00AB5B63" w:rsidRDefault="001A1BCA" w:rsidP="001A1BCA">
      <w:pPr>
        <w:spacing w:line="276" w:lineRule="auto"/>
        <w:rPr>
          <w:rFonts w:ascii="Calibri" w:hAnsi="Calibri" w:cs="Calibri"/>
        </w:rPr>
      </w:pPr>
      <w:r w:rsidRPr="00AB5B63">
        <w:rPr>
          <w:rFonts w:ascii="Calibri" w:hAnsi="Calibri" w:cs="Arial"/>
          <w:b/>
        </w:rPr>
        <w:t>Ciek istotny z punktu widzenia JCWP</w:t>
      </w:r>
      <w:r w:rsidRPr="00AB5B63">
        <w:rPr>
          <w:rFonts w:ascii="Calibri" w:hAnsi="Calibri" w:cs="Arial"/>
        </w:rPr>
        <w:t>: Kłodnica</w:t>
      </w:r>
      <w:r w:rsidR="00721856" w:rsidRPr="00AB5B63">
        <w:rPr>
          <w:rFonts w:ascii="Calibri" w:hAnsi="Calibri" w:cs="Arial"/>
        </w:rPr>
        <w:t xml:space="preserve"> – przepływająca przez południową część miasta, wraz</w:t>
      </w:r>
      <w:r w:rsidRPr="00AB5B63">
        <w:rPr>
          <w:rFonts w:ascii="Calibri" w:hAnsi="Calibri" w:cs="Arial"/>
        </w:rPr>
        <w:t xml:space="preserve"> z dopływami, w tych </w:t>
      </w:r>
      <w:proofErr w:type="spellStart"/>
      <w:r w:rsidR="00721856" w:rsidRPr="00AB5B63">
        <w:rPr>
          <w:rFonts w:ascii="Calibri" w:hAnsi="Calibri" w:cs="Arial"/>
        </w:rPr>
        <w:t>Debrzną</w:t>
      </w:r>
      <w:proofErr w:type="spellEnd"/>
      <w:r w:rsidR="00721856" w:rsidRPr="00AB5B63">
        <w:rPr>
          <w:rFonts w:ascii="Calibri" w:hAnsi="Calibri" w:cs="Arial"/>
        </w:rPr>
        <w:t xml:space="preserve"> i Bielszowickim Potokiem, przepływającymi przez południową część</w:t>
      </w:r>
      <w:r w:rsidRPr="00AB5B63">
        <w:rPr>
          <w:rFonts w:ascii="Calibri" w:hAnsi="Calibri" w:cs="Arial"/>
        </w:rPr>
        <w:t xml:space="preserve"> miasta;</w:t>
      </w:r>
    </w:p>
    <w:p w14:paraId="71BDA72B"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Status JCWP</w:t>
      </w:r>
      <w:r w:rsidRPr="00AB5B63">
        <w:rPr>
          <w:rFonts w:ascii="Calibri" w:hAnsi="Calibri" w:cs="Calibri"/>
        </w:rPr>
        <w:t>: silnie zmieniona część wód;</w:t>
      </w:r>
    </w:p>
    <w:p w14:paraId="13C3182E"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słaby potencjał ekologiczny: </w:t>
      </w:r>
    </w:p>
    <w:p w14:paraId="3E83646B" w14:textId="77777777" w:rsidR="001A1BCA" w:rsidRPr="00AB5B63" w:rsidRDefault="001A1BCA" w:rsidP="001A1BCA">
      <w:pPr>
        <w:spacing w:line="276" w:lineRule="auto"/>
        <w:ind w:left="567"/>
        <w:rPr>
          <w:rFonts w:ascii="Calibri" w:hAnsi="Calibri" w:cs="Calibri"/>
        </w:rPr>
      </w:pPr>
      <w:r w:rsidRPr="00AB5B63">
        <w:rPr>
          <w:rFonts w:ascii="Calibri" w:hAnsi="Calibri" w:cs="Calibri"/>
          <w:i/>
        </w:rPr>
        <w:t>wskaźniki determinujące stan/potencjał ekologiczny:</w:t>
      </w:r>
      <w:r w:rsidRPr="00AB5B63">
        <w:rPr>
          <w:rFonts w:cs="Arial"/>
          <w:sz w:val="14"/>
          <w:szCs w:val="14"/>
          <w:shd w:val="clear" w:color="auto" w:fill="FFFFFF"/>
        </w:rPr>
        <w:t xml:space="preserve"> </w:t>
      </w:r>
      <w:r w:rsidRPr="00AB5B63">
        <w:rPr>
          <w:rFonts w:ascii="Calibri" w:hAnsi="Calibri" w:cs="Calibri"/>
          <w:i/>
        </w:rPr>
        <w:t>BZT5, przewodność, azot ogólny, azot amonowy, fosfor ogólny, fosfor fosforanowy (V); fitobentos;</w:t>
      </w:r>
    </w:p>
    <w:p w14:paraId="51B03031" w14:textId="77777777" w:rsidR="001A1BCA" w:rsidRPr="00AB5B63" w:rsidRDefault="001A1BCA" w:rsidP="001A1BCA">
      <w:pPr>
        <w:numPr>
          <w:ilvl w:val="0"/>
          <w:numId w:val="30"/>
        </w:numPr>
        <w:spacing w:line="276" w:lineRule="auto"/>
        <w:ind w:left="567" w:hanging="283"/>
        <w:jc w:val="both"/>
        <w:rPr>
          <w:rFonts w:ascii="Calibri" w:hAnsi="Calibri" w:cs="Calibri"/>
        </w:rPr>
      </w:pPr>
      <w:r w:rsidRPr="00AB5B63">
        <w:rPr>
          <w:rFonts w:ascii="Calibri" w:hAnsi="Calibri" w:cs="Calibri"/>
          <w:b/>
        </w:rPr>
        <w:t>Stan chemiczny</w:t>
      </w:r>
      <w:r w:rsidRPr="00AB5B63">
        <w:rPr>
          <w:rFonts w:ascii="Calibri" w:hAnsi="Calibri" w:cs="Calibri"/>
        </w:rPr>
        <w:t>: stan chemiczny poniżej dobrego:</w:t>
      </w:r>
    </w:p>
    <w:p w14:paraId="6F35A10A" w14:textId="77777777" w:rsidR="001A1BCA" w:rsidRPr="00AB5B63" w:rsidRDefault="001A1BCA" w:rsidP="001A1BCA">
      <w:pPr>
        <w:spacing w:line="276" w:lineRule="auto"/>
        <w:ind w:left="567"/>
        <w:rPr>
          <w:rFonts w:ascii="Calibri" w:hAnsi="Calibri" w:cs="Calibri"/>
        </w:rPr>
      </w:pPr>
      <w:r w:rsidRPr="00AB5B63">
        <w:rPr>
          <w:rFonts w:ascii="Calibri" w:hAnsi="Calibri" w:cs="Calibri"/>
          <w:i/>
        </w:rPr>
        <w:t xml:space="preserve">wskaźniki determinujące stan chemiczny: </w:t>
      </w:r>
      <w:proofErr w:type="spellStart"/>
      <w:r w:rsidRPr="00AB5B63">
        <w:rPr>
          <w:rFonts w:ascii="Calibri" w:hAnsi="Calibri" w:cs="Calibri"/>
          <w:i/>
        </w:rPr>
        <w:t>benzo</w:t>
      </w:r>
      <w:proofErr w:type="spellEnd"/>
      <w:r w:rsidRPr="00AB5B63">
        <w:rPr>
          <w:rFonts w:ascii="Calibri" w:hAnsi="Calibri" w:cs="Calibri"/>
          <w:i/>
        </w:rPr>
        <w:t>(a)</w:t>
      </w:r>
      <w:proofErr w:type="spellStart"/>
      <w:r w:rsidRPr="00AB5B63">
        <w:rPr>
          <w:rFonts w:ascii="Calibri" w:hAnsi="Calibri" w:cs="Calibri"/>
          <w:i/>
        </w:rPr>
        <w:t>piren</w:t>
      </w:r>
      <w:proofErr w:type="spellEnd"/>
      <w:r w:rsidRPr="00AB5B63">
        <w:rPr>
          <w:rFonts w:ascii="Calibri" w:hAnsi="Calibri" w:cs="Calibri"/>
          <w:i/>
        </w:rPr>
        <w:t xml:space="preserve">, </w:t>
      </w:r>
      <w:proofErr w:type="spellStart"/>
      <w:r w:rsidRPr="00AB5B63">
        <w:rPr>
          <w:rFonts w:ascii="Calibri" w:hAnsi="Calibri" w:cs="Calibri"/>
          <w:i/>
        </w:rPr>
        <w:t>benzo</w:t>
      </w:r>
      <w:proofErr w:type="spellEnd"/>
      <w:r w:rsidRPr="00AB5B63">
        <w:rPr>
          <w:rFonts w:ascii="Calibri" w:hAnsi="Calibri" w:cs="Calibri"/>
          <w:i/>
        </w:rPr>
        <w:t>(</w:t>
      </w:r>
      <w:proofErr w:type="spellStart"/>
      <w:proofErr w:type="gramStart"/>
      <w:r w:rsidRPr="00AB5B63">
        <w:rPr>
          <w:rFonts w:ascii="Calibri" w:hAnsi="Calibri" w:cs="Calibri"/>
          <w:i/>
        </w:rPr>
        <w:t>g,h</w:t>
      </w:r>
      <w:proofErr w:type="gramEnd"/>
      <w:r w:rsidRPr="00AB5B63">
        <w:rPr>
          <w:rFonts w:ascii="Calibri" w:hAnsi="Calibri" w:cs="Calibri"/>
          <w:i/>
        </w:rPr>
        <w:t>,</w:t>
      </w:r>
      <w:proofErr w:type="gramStart"/>
      <w:r w:rsidRPr="00AB5B63">
        <w:rPr>
          <w:rFonts w:ascii="Calibri" w:hAnsi="Calibri" w:cs="Calibri"/>
          <w:i/>
        </w:rPr>
        <w:t>i</w:t>
      </w:r>
      <w:proofErr w:type="spellEnd"/>
      <w:r w:rsidRPr="00AB5B63">
        <w:rPr>
          <w:rFonts w:ascii="Calibri" w:hAnsi="Calibri" w:cs="Calibri"/>
          <w:i/>
        </w:rPr>
        <w:t>)</w:t>
      </w:r>
      <w:proofErr w:type="spellStart"/>
      <w:r w:rsidRPr="00AB5B63">
        <w:rPr>
          <w:rFonts w:ascii="Calibri" w:hAnsi="Calibri" w:cs="Calibri"/>
          <w:i/>
        </w:rPr>
        <w:t>perylen</w:t>
      </w:r>
      <w:proofErr w:type="spellEnd"/>
      <w:proofErr w:type="gramEnd"/>
      <w:r w:rsidRPr="00AB5B63">
        <w:rPr>
          <w:rFonts w:ascii="Calibri" w:hAnsi="Calibri" w:cs="Calibri"/>
          <w:i/>
        </w:rPr>
        <w:t xml:space="preserve">, </w:t>
      </w:r>
      <w:proofErr w:type="spellStart"/>
      <w:r w:rsidRPr="00AB5B63">
        <w:rPr>
          <w:rFonts w:ascii="Calibri" w:hAnsi="Calibri" w:cs="Calibri"/>
          <w:i/>
        </w:rPr>
        <w:t>fluoranten</w:t>
      </w:r>
      <w:proofErr w:type="spellEnd"/>
      <w:r w:rsidRPr="00AB5B63">
        <w:rPr>
          <w:rFonts w:ascii="Calibri" w:hAnsi="Calibri" w:cs="Calibri"/>
          <w:i/>
        </w:rPr>
        <w:t>, ołów;</w:t>
      </w:r>
    </w:p>
    <w:p w14:paraId="776FE348"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Stan (ogólny)</w:t>
      </w:r>
      <w:r w:rsidRPr="00AB5B63">
        <w:rPr>
          <w:rFonts w:ascii="Calibri" w:hAnsi="Calibri" w:cs="Calibri"/>
        </w:rPr>
        <w:t>: zły stan wód.</w:t>
      </w:r>
    </w:p>
    <w:p w14:paraId="1A6F3BAB" w14:textId="77777777" w:rsidR="001A1BCA" w:rsidRPr="00AB5B63" w:rsidRDefault="001A1BCA" w:rsidP="001A1BCA">
      <w:pPr>
        <w:numPr>
          <w:ilvl w:val="1"/>
          <w:numId w:val="33"/>
        </w:numPr>
        <w:spacing w:line="276" w:lineRule="auto"/>
        <w:ind w:left="567" w:hanging="283"/>
        <w:jc w:val="both"/>
        <w:rPr>
          <w:rFonts w:ascii="Calibri" w:hAnsi="Calibri" w:cs="Calibri"/>
          <w:b/>
        </w:rPr>
      </w:pPr>
      <w:r w:rsidRPr="00AB5B63">
        <w:rPr>
          <w:rFonts w:ascii="Calibri" w:hAnsi="Calibri" w:cs="Calibri"/>
          <w:b/>
        </w:rPr>
        <w:t>Rodzaj presji determinującej stan wód w obrębie JCWP:</w:t>
      </w:r>
    </w:p>
    <w:p w14:paraId="3850C200" w14:textId="77777777" w:rsidR="001A1BCA" w:rsidRPr="00AB5B63" w:rsidRDefault="001A1BCA" w:rsidP="001A1BCA">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troficznych:</w:t>
      </w:r>
      <w:r w:rsidRPr="00AB5B63">
        <w:rPr>
          <w:rFonts w:ascii="Calibri" w:hAnsi="Calibri" w:cs="Calibri"/>
        </w:rPr>
        <w:t xml:space="preserve"> odpływ miejski (wody opadowe) oraz źródła przemysłowe oraz źródła bytowe i komunalne (punktowe i rozproszone);</w:t>
      </w:r>
    </w:p>
    <w:p w14:paraId="0D2F3A4B" w14:textId="77777777" w:rsidR="001A1BCA" w:rsidRPr="00AB5B63" w:rsidRDefault="001A1BCA" w:rsidP="001A1BCA">
      <w:pPr>
        <w:numPr>
          <w:ilvl w:val="2"/>
          <w:numId w:val="33"/>
        </w:numPr>
        <w:spacing w:line="276" w:lineRule="auto"/>
        <w:ind w:left="1134" w:hanging="283"/>
        <w:jc w:val="both"/>
        <w:rPr>
          <w:rFonts w:ascii="Calibri" w:hAnsi="Calibri" w:cs="Calibri"/>
          <w:b/>
        </w:rPr>
      </w:pPr>
      <w:r w:rsidRPr="00AB5B63">
        <w:rPr>
          <w:rFonts w:ascii="Calibri" w:hAnsi="Calibri" w:cs="Calibri"/>
          <w:b/>
        </w:rPr>
        <w:t xml:space="preserve">Główne źródło presji </w:t>
      </w:r>
      <w:proofErr w:type="spellStart"/>
      <w:r w:rsidRPr="00AB5B63">
        <w:rPr>
          <w:rFonts w:ascii="Calibri" w:hAnsi="Calibri" w:cs="Calibri"/>
          <w:b/>
        </w:rPr>
        <w:t>hydromorfologicznych</w:t>
      </w:r>
      <w:proofErr w:type="spellEnd"/>
      <w:r w:rsidRPr="00AB5B63">
        <w:rPr>
          <w:rFonts w:ascii="Calibri" w:hAnsi="Calibri" w:cs="Calibri"/>
          <w:b/>
        </w:rPr>
        <w:t>:</w:t>
      </w:r>
      <w:r w:rsidRPr="00AB5B63">
        <w:rPr>
          <w:rFonts w:ascii="Calibri" w:hAnsi="Calibri" w:cs="Calibri"/>
        </w:rPr>
        <w:t xml:space="preserve"> prostowanie koryta - rzeki główne i rzeki pozostałe, budowle piętrzące - rzeki główne i rzeki pozostałe, budowle regulacyjne (opaski brzegowe, ostrogi, tamy podłużne) - rzeki główne i rzeki pozostałe, obiekty mostowe - rzeki pozostałe, górnictwo - rzeki główne i rzeki pozostałe,</w:t>
      </w:r>
    </w:p>
    <w:p w14:paraId="67DBFCE0" w14:textId="77777777" w:rsidR="001A1BCA"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t>Główne źródło presji chemicznych:</w:t>
      </w:r>
      <w:r w:rsidRPr="00AB5B63">
        <w:rPr>
          <w:rFonts w:ascii="Calibri" w:hAnsi="Calibri" w:cs="Calibri"/>
        </w:rPr>
        <w:t xml:space="preserve"> rozproszone - rozwój obszarów zurbanizowanych: transport, turystyka, odpływ miejski; punktowe - przemysłowe, komunalne, odcieki ze składowisk, punktowe - przemysłowe, komunalne, odcieki ze składowisk; nieznane (substancje zakazane).</w:t>
      </w:r>
    </w:p>
    <w:p w14:paraId="7D810EF6"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Ocena ryzyka nieosiągnięcia celu środowiskowego</w:t>
      </w:r>
      <w:r w:rsidRPr="00AB5B63">
        <w:rPr>
          <w:rFonts w:ascii="Calibri" w:hAnsi="Calibri" w:cs="Calibri"/>
        </w:rPr>
        <w:t>: zagrożona;</w:t>
      </w:r>
    </w:p>
    <w:p w14:paraId="5B2801A8" w14:textId="77777777" w:rsidR="001A1BCA" w:rsidRPr="00AB5B63" w:rsidRDefault="001A1BCA" w:rsidP="001A1BCA">
      <w:pPr>
        <w:numPr>
          <w:ilvl w:val="1"/>
          <w:numId w:val="33"/>
        </w:numPr>
        <w:spacing w:line="276" w:lineRule="auto"/>
        <w:ind w:left="567" w:hanging="283"/>
        <w:jc w:val="both"/>
        <w:rPr>
          <w:rFonts w:ascii="Calibri" w:hAnsi="Calibri" w:cs="Calibri"/>
          <w:b/>
        </w:rPr>
      </w:pPr>
      <w:r w:rsidRPr="00AB5B63">
        <w:rPr>
          <w:rFonts w:ascii="Calibri" w:hAnsi="Calibri" w:cs="Calibri"/>
          <w:b/>
        </w:rPr>
        <w:t>Cel środowiskowy:</w:t>
      </w:r>
    </w:p>
    <w:p w14:paraId="28D46179" w14:textId="77777777" w:rsidR="001A1BCA"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umiarkowany potencjał ekologiczny (złagodzone wskaźniki: [azot amonowy, fosforany, przewodność elektrolityczna właściwa w 20°C (maksymalna dopuszczalna wartość w wodzie: zgodnie z zasadą braku dalszego pogorszenia), IO]; pozostałe wskaźniki - II klasa jakości);</w:t>
      </w:r>
    </w:p>
    <w:p w14:paraId="76AC37D2" w14:textId="77777777" w:rsidR="001A1BCA" w:rsidRPr="00AB5B63" w:rsidRDefault="001A1BCA" w:rsidP="001A1BCA">
      <w:pPr>
        <w:numPr>
          <w:ilvl w:val="2"/>
          <w:numId w:val="33"/>
        </w:numPr>
        <w:spacing w:line="276" w:lineRule="auto"/>
        <w:ind w:left="1134" w:hanging="283"/>
        <w:jc w:val="both"/>
        <w:rPr>
          <w:rFonts w:ascii="Calibri" w:hAnsi="Calibri" w:cs="Calibri"/>
          <w:b/>
        </w:rPr>
      </w:pPr>
      <w:r w:rsidRPr="00AB5B63">
        <w:rPr>
          <w:rFonts w:ascii="Calibri" w:hAnsi="Calibri" w:cs="Calibri"/>
          <w:b/>
        </w:rPr>
        <w:t>Stan chemiczny</w:t>
      </w:r>
      <w:r w:rsidRPr="00AB5B63">
        <w:rPr>
          <w:rFonts w:ascii="Calibri" w:hAnsi="Calibri" w:cs="Calibri"/>
        </w:rPr>
        <w:t>: dla złagodzonych wskaźników [</w:t>
      </w:r>
      <w:proofErr w:type="spellStart"/>
      <w:r w:rsidRPr="00AB5B63">
        <w:rPr>
          <w:rFonts w:ascii="Calibri" w:hAnsi="Calibri" w:cs="Calibri"/>
        </w:rPr>
        <w:t>benzo</w:t>
      </w:r>
      <w:proofErr w:type="spellEnd"/>
      <w:r w:rsidRPr="00AB5B63">
        <w:rPr>
          <w:rFonts w:ascii="Calibri" w:hAnsi="Calibri" w:cs="Calibri"/>
        </w:rPr>
        <w:t>(a)</w:t>
      </w:r>
      <w:proofErr w:type="spellStart"/>
      <w:r w:rsidRPr="00AB5B63">
        <w:rPr>
          <w:rFonts w:ascii="Calibri" w:hAnsi="Calibri" w:cs="Calibri"/>
        </w:rPr>
        <w:t>piren</w:t>
      </w:r>
      <w:proofErr w:type="spellEnd"/>
      <w:r w:rsidRPr="00AB5B63">
        <w:rPr>
          <w:rFonts w:ascii="Calibri" w:hAnsi="Calibri" w:cs="Calibri"/>
        </w:rPr>
        <w:t>(w</w:t>
      </w:r>
      <w:proofErr w:type="gramStart"/>
      <w:r w:rsidRPr="00AB5B63">
        <w:rPr>
          <w:rFonts w:ascii="Calibri" w:hAnsi="Calibri" w:cs="Calibri"/>
        </w:rPr>
        <w:t>),</w:t>
      </w:r>
      <w:proofErr w:type="spellStart"/>
      <w:r w:rsidRPr="00AB5B63">
        <w:rPr>
          <w:rFonts w:ascii="Calibri" w:hAnsi="Calibri" w:cs="Calibri"/>
        </w:rPr>
        <w:t>fluoranten</w:t>
      </w:r>
      <w:proofErr w:type="spellEnd"/>
      <w:proofErr w:type="gramEnd"/>
      <w:r w:rsidRPr="00AB5B63">
        <w:rPr>
          <w:rFonts w:ascii="Calibri" w:hAnsi="Calibri" w:cs="Calibri"/>
        </w:rPr>
        <w:t>(w), ołów(w)] poniżej stanu dobrego, dla pozostałych wskaźników - stan dobry.</w:t>
      </w:r>
    </w:p>
    <w:p w14:paraId="47E65D76"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Odstępstwa od osiągnięcia celów środowiskowych JCWP:</w:t>
      </w:r>
      <w:r w:rsidRPr="00AB5B63">
        <w:rPr>
          <w:rFonts w:ascii="Calibri" w:hAnsi="Calibri" w:cs="Calibri"/>
        </w:rPr>
        <w:t xml:space="preserve"> </w:t>
      </w:r>
    </w:p>
    <w:p w14:paraId="6B9C608A" w14:textId="77777777" w:rsidR="001A1BCA"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lastRenderedPageBreak/>
        <w:t>odstępstwo polegające na odroczeniu terminu osiągnięcia celów środowiskowych</w:t>
      </w:r>
      <w:r w:rsidRPr="00AB5B63">
        <w:rPr>
          <w:rFonts w:ascii="Calibri" w:hAnsi="Calibri" w:cs="Calibri"/>
        </w:rPr>
        <w:t xml:space="preserve"> jest związane </w:t>
      </w:r>
      <w:r w:rsidRPr="00AB5B63">
        <w:rPr>
          <w:rFonts w:ascii="Calibri" w:hAnsi="Calibri" w:cs="Calibri"/>
        </w:rPr>
        <w:br/>
        <w:t xml:space="preserve">z tym, że nie są osiągnięte (lub są zagrożone) cele środowiskowe JCWP w zakresie wskaźników: azot ogólny, fosfor ogólny, BZT5; </w:t>
      </w:r>
      <w:proofErr w:type="spellStart"/>
      <w:r w:rsidRPr="00AB5B63">
        <w:rPr>
          <w:rFonts w:ascii="Calibri" w:hAnsi="Calibri" w:cs="Calibri"/>
        </w:rPr>
        <w:t>benzo</w:t>
      </w:r>
      <w:proofErr w:type="spellEnd"/>
      <w:r w:rsidRPr="00AB5B63">
        <w:rPr>
          <w:rFonts w:ascii="Calibri" w:hAnsi="Calibri" w:cs="Calibri"/>
        </w:rPr>
        <w:t xml:space="preserve">(g(w), h(w), </w:t>
      </w:r>
      <w:proofErr w:type="gramStart"/>
      <w:r w:rsidRPr="00AB5B63">
        <w:rPr>
          <w:rFonts w:ascii="Calibri" w:hAnsi="Calibri" w:cs="Calibri"/>
        </w:rPr>
        <w:t>i)</w:t>
      </w:r>
      <w:proofErr w:type="spellStart"/>
      <w:r w:rsidRPr="00AB5B63">
        <w:rPr>
          <w:rFonts w:ascii="Calibri" w:hAnsi="Calibri" w:cs="Calibri"/>
        </w:rPr>
        <w:t>perylen</w:t>
      </w:r>
      <w:proofErr w:type="spellEnd"/>
      <w:proofErr w:type="gramEnd"/>
      <w:r w:rsidRPr="00AB5B63">
        <w:rPr>
          <w:rFonts w:ascii="Calibri" w:hAnsi="Calibri" w:cs="Calibri"/>
        </w:rPr>
        <w:t>(w). Jest to spowodowane warunkami naturalnymi,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w:t>
      </w:r>
    </w:p>
    <w:p w14:paraId="693084D1" w14:textId="77777777" w:rsidR="00EF0CC4"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t>odstępstwo polegające na złagodzeniu celów środowiskowych</w:t>
      </w:r>
      <w:r w:rsidRPr="00AB5B63">
        <w:rPr>
          <w:rFonts w:ascii="Calibri" w:hAnsi="Calibri" w:cs="Calibri"/>
        </w:rPr>
        <w:t xml:space="preserve"> jest związane z tym, że nie są osiągnięte cele środowiskowe JCWP w zakresie wskaźników: azot amonowy, fosforany, przewodność elektrolityczna właściwa w 20°C; IO, </w:t>
      </w:r>
      <w:proofErr w:type="spellStart"/>
      <w:r w:rsidRPr="00AB5B63">
        <w:rPr>
          <w:rFonts w:ascii="Calibri" w:hAnsi="Calibri" w:cs="Calibri"/>
        </w:rPr>
        <w:t>benzo</w:t>
      </w:r>
      <w:proofErr w:type="spellEnd"/>
      <w:r w:rsidRPr="00AB5B63">
        <w:rPr>
          <w:rFonts w:ascii="Calibri" w:hAnsi="Calibri" w:cs="Calibri"/>
        </w:rPr>
        <w:t>(a)</w:t>
      </w:r>
      <w:proofErr w:type="spellStart"/>
      <w:r w:rsidRPr="00AB5B63">
        <w:rPr>
          <w:rFonts w:ascii="Calibri" w:hAnsi="Calibri" w:cs="Calibri"/>
        </w:rPr>
        <w:t>piren</w:t>
      </w:r>
      <w:proofErr w:type="spellEnd"/>
      <w:r w:rsidRPr="00AB5B63">
        <w:rPr>
          <w:rFonts w:ascii="Calibri" w:hAnsi="Calibri" w:cs="Calibri"/>
        </w:rPr>
        <w:t>(w</w:t>
      </w:r>
      <w:proofErr w:type="gramStart"/>
      <w:r w:rsidRPr="00AB5B63">
        <w:rPr>
          <w:rFonts w:ascii="Calibri" w:hAnsi="Calibri" w:cs="Calibri"/>
        </w:rPr>
        <w:t>),</w:t>
      </w:r>
      <w:proofErr w:type="spellStart"/>
      <w:r w:rsidRPr="00AB5B63">
        <w:rPr>
          <w:rFonts w:ascii="Calibri" w:hAnsi="Calibri" w:cs="Calibri"/>
        </w:rPr>
        <w:t>fluoranten</w:t>
      </w:r>
      <w:proofErr w:type="spellEnd"/>
      <w:proofErr w:type="gramEnd"/>
      <w:r w:rsidRPr="00AB5B63">
        <w:rPr>
          <w:rFonts w:ascii="Calibri" w:hAnsi="Calibri" w:cs="Calibri"/>
        </w:rPr>
        <w:t>(w), ołów(w). Jest to spowodowane czynnikami, które trwale uniemożliwiają osiągnięcie celów środowiskowych. Presje trwale uniemożliwiające osiągnięcie celów środowiskowych zaspokajają ważne potrzeby społeczno-gospodarcze i na obecnym etapie stwierdza się brak alternatywnych opcji zaspokojenia tych potrzeb. Warunkiem odstępstwa jest pełne i terminowe wdrożenie programu działań.</w:t>
      </w:r>
    </w:p>
    <w:p w14:paraId="05643B58" w14:textId="77777777" w:rsidR="001A1BCA" w:rsidRPr="00AB5B63" w:rsidRDefault="001A1BCA" w:rsidP="001A1BCA">
      <w:pPr>
        <w:spacing w:before="120" w:line="276" w:lineRule="auto"/>
        <w:rPr>
          <w:rFonts w:ascii="Calibri" w:hAnsi="Calibri"/>
        </w:rPr>
      </w:pPr>
      <w:r w:rsidRPr="00AB5B63">
        <w:rPr>
          <w:rFonts w:ascii="Calibri" w:hAnsi="Calibri" w:cs="Calibri"/>
          <w:b/>
        </w:rPr>
        <w:t xml:space="preserve">Nazwa JCWP: </w:t>
      </w:r>
      <w:r w:rsidRPr="00AB5B63">
        <w:rPr>
          <w:rFonts w:ascii="Calibri" w:hAnsi="Calibri"/>
          <w:b/>
        </w:rPr>
        <w:t>Kłodnica od źródeł do Promnej</w:t>
      </w:r>
      <w:r w:rsidRPr="00AB5B63">
        <w:rPr>
          <w:rFonts w:ascii="Calibri" w:hAnsi="Calibri"/>
        </w:rPr>
        <w:t>;</w:t>
      </w:r>
    </w:p>
    <w:p w14:paraId="71454448" w14:textId="77777777" w:rsidR="001A1BCA" w:rsidRPr="00AB5B63" w:rsidRDefault="001A1BCA" w:rsidP="001A1BCA">
      <w:pPr>
        <w:spacing w:line="276" w:lineRule="auto"/>
        <w:rPr>
          <w:rFonts w:ascii="Calibri" w:hAnsi="Calibri" w:cs="Calibri"/>
        </w:rPr>
      </w:pPr>
      <w:r w:rsidRPr="00AB5B63">
        <w:rPr>
          <w:rFonts w:ascii="Calibri" w:hAnsi="Calibri"/>
          <w:b/>
        </w:rPr>
        <w:t>Kod JCWP</w:t>
      </w:r>
      <w:r w:rsidRPr="00AB5B63">
        <w:rPr>
          <w:rFonts w:ascii="Calibri" w:hAnsi="Calibri"/>
        </w:rPr>
        <w:t>:</w:t>
      </w:r>
      <w:r w:rsidRPr="00AB5B63">
        <w:rPr>
          <w:rFonts w:ascii="Calibri" w:hAnsi="Calibri" w:cs="Calibri"/>
        </w:rPr>
        <w:t xml:space="preserve"> </w:t>
      </w:r>
      <w:r w:rsidRPr="00AB5B63">
        <w:rPr>
          <w:rFonts w:ascii="Calibri" w:hAnsi="Calibri"/>
        </w:rPr>
        <w:t>PLRW 600006116159;</w:t>
      </w:r>
    </w:p>
    <w:p w14:paraId="09596988" w14:textId="77777777" w:rsidR="001A1BCA" w:rsidRPr="00AB5B63" w:rsidRDefault="001A1BCA" w:rsidP="001A1BCA">
      <w:pPr>
        <w:spacing w:line="276" w:lineRule="auto"/>
        <w:rPr>
          <w:rFonts w:ascii="Calibri" w:hAnsi="Calibri" w:cs="Calibri"/>
        </w:rPr>
      </w:pPr>
      <w:r w:rsidRPr="00AB5B63">
        <w:rPr>
          <w:rFonts w:ascii="Calibri" w:hAnsi="Calibri" w:cs="Arial"/>
          <w:b/>
        </w:rPr>
        <w:t>Ciek istotny z punktu widzenia JCWP</w:t>
      </w:r>
      <w:r w:rsidRPr="00AB5B63">
        <w:rPr>
          <w:rFonts w:ascii="Calibri" w:hAnsi="Calibri" w:cs="Arial"/>
        </w:rPr>
        <w:t>: Kłodnica – przepływając</w:t>
      </w:r>
      <w:r w:rsidR="00721856" w:rsidRPr="00AB5B63">
        <w:rPr>
          <w:rFonts w:ascii="Calibri" w:hAnsi="Calibri" w:cs="Arial"/>
        </w:rPr>
        <w:t>a</w:t>
      </w:r>
      <w:r w:rsidRPr="00AB5B63">
        <w:rPr>
          <w:rFonts w:ascii="Calibri" w:hAnsi="Calibri" w:cs="Arial"/>
        </w:rPr>
        <w:t xml:space="preserve"> </w:t>
      </w:r>
      <w:r w:rsidR="00721856" w:rsidRPr="00AB5B63">
        <w:rPr>
          <w:rFonts w:ascii="Calibri" w:hAnsi="Calibri" w:cs="Arial"/>
        </w:rPr>
        <w:t>przez południowo - wschodnią część miasta</w:t>
      </w:r>
      <w:r w:rsidRPr="00AB5B63">
        <w:rPr>
          <w:rFonts w:ascii="Calibri" w:hAnsi="Calibri" w:cs="Arial"/>
        </w:rPr>
        <w:t>;</w:t>
      </w:r>
    </w:p>
    <w:p w14:paraId="4632451F"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Status JCWP</w:t>
      </w:r>
      <w:r w:rsidRPr="00AB5B63">
        <w:rPr>
          <w:rFonts w:ascii="Calibri" w:hAnsi="Calibri" w:cs="Calibri"/>
        </w:rPr>
        <w:t>: silnie zmieniona część wód;</w:t>
      </w:r>
    </w:p>
    <w:p w14:paraId="11929161"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słaby potencjał ekologiczny: </w:t>
      </w:r>
    </w:p>
    <w:p w14:paraId="3EDFE4EB" w14:textId="77777777" w:rsidR="001A1BCA" w:rsidRPr="00AB5B63" w:rsidRDefault="001A1BCA" w:rsidP="001A1BCA">
      <w:pPr>
        <w:spacing w:line="276" w:lineRule="auto"/>
        <w:ind w:left="567"/>
        <w:rPr>
          <w:rFonts w:ascii="Calibri" w:hAnsi="Calibri" w:cs="Calibri"/>
        </w:rPr>
      </w:pPr>
      <w:r w:rsidRPr="00AB5B63">
        <w:rPr>
          <w:rFonts w:ascii="Calibri" w:hAnsi="Calibri" w:cs="Calibri"/>
          <w:i/>
        </w:rPr>
        <w:t>wskaźniki determinujące stan/potencjał ekologiczny:</w:t>
      </w:r>
      <w:r w:rsidRPr="00AB5B63">
        <w:rPr>
          <w:rFonts w:cs="Arial"/>
          <w:sz w:val="14"/>
          <w:szCs w:val="14"/>
          <w:shd w:val="clear" w:color="auto" w:fill="FFFFFF"/>
        </w:rPr>
        <w:t xml:space="preserve"> </w:t>
      </w:r>
      <w:r w:rsidRPr="00AB5B63">
        <w:rPr>
          <w:rFonts w:ascii="Calibri" w:hAnsi="Calibri" w:cs="Calibri"/>
          <w:i/>
        </w:rPr>
        <w:t>OWO, przewodność, azot ogólny, azot amonowy, azot azotanowy, fosfor ogólny, fosfor fosforanowy (V); fitobentos;</w:t>
      </w:r>
    </w:p>
    <w:p w14:paraId="2E5DEB6E" w14:textId="77777777" w:rsidR="001A1BCA" w:rsidRPr="00AB5B63" w:rsidRDefault="001A1BCA" w:rsidP="001A1BCA">
      <w:pPr>
        <w:numPr>
          <w:ilvl w:val="0"/>
          <w:numId w:val="30"/>
        </w:numPr>
        <w:spacing w:line="276" w:lineRule="auto"/>
        <w:ind w:left="567" w:hanging="283"/>
        <w:jc w:val="both"/>
        <w:rPr>
          <w:rFonts w:ascii="Calibri" w:hAnsi="Calibri" w:cs="Calibri"/>
        </w:rPr>
      </w:pPr>
      <w:r w:rsidRPr="00AB5B63">
        <w:rPr>
          <w:rFonts w:ascii="Calibri" w:hAnsi="Calibri" w:cs="Calibri"/>
          <w:b/>
        </w:rPr>
        <w:t>Stan chemiczny</w:t>
      </w:r>
      <w:r w:rsidRPr="00AB5B63">
        <w:rPr>
          <w:rFonts w:ascii="Calibri" w:hAnsi="Calibri" w:cs="Calibri"/>
        </w:rPr>
        <w:t>: stan chemiczny poniżej dobrego:</w:t>
      </w:r>
    </w:p>
    <w:p w14:paraId="641DAF8E" w14:textId="77777777" w:rsidR="001A1BCA" w:rsidRPr="00AB5B63" w:rsidRDefault="001A1BCA" w:rsidP="001A1BCA">
      <w:pPr>
        <w:spacing w:line="276" w:lineRule="auto"/>
        <w:ind w:left="567"/>
        <w:rPr>
          <w:rFonts w:ascii="Calibri" w:hAnsi="Calibri" w:cs="Calibri"/>
        </w:rPr>
      </w:pPr>
      <w:r w:rsidRPr="00AB5B63">
        <w:rPr>
          <w:rFonts w:ascii="Calibri" w:hAnsi="Calibri" w:cs="Calibri"/>
          <w:i/>
        </w:rPr>
        <w:t xml:space="preserve">wskaźniki determinujące stan chemiczny: </w:t>
      </w:r>
      <w:proofErr w:type="spellStart"/>
      <w:r w:rsidRPr="00AB5B63">
        <w:rPr>
          <w:rFonts w:ascii="Calibri" w:hAnsi="Calibri" w:cs="Calibri"/>
          <w:i/>
        </w:rPr>
        <w:t>benzo</w:t>
      </w:r>
      <w:proofErr w:type="spellEnd"/>
      <w:r w:rsidRPr="00AB5B63">
        <w:rPr>
          <w:rFonts w:ascii="Calibri" w:hAnsi="Calibri" w:cs="Calibri"/>
          <w:i/>
        </w:rPr>
        <w:t>(a)</w:t>
      </w:r>
      <w:proofErr w:type="spellStart"/>
      <w:r w:rsidRPr="00AB5B63">
        <w:rPr>
          <w:rFonts w:ascii="Calibri" w:hAnsi="Calibri" w:cs="Calibri"/>
          <w:i/>
        </w:rPr>
        <w:t>piren</w:t>
      </w:r>
      <w:proofErr w:type="spellEnd"/>
      <w:r w:rsidRPr="00AB5B63">
        <w:rPr>
          <w:rFonts w:ascii="Calibri" w:hAnsi="Calibri" w:cs="Calibri"/>
          <w:i/>
        </w:rPr>
        <w:t xml:space="preserve">, </w:t>
      </w:r>
      <w:proofErr w:type="spellStart"/>
      <w:r w:rsidRPr="00AB5B63">
        <w:rPr>
          <w:rFonts w:ascii="Calibri" w:hAnsi="Calibri" w:cs="Calibri"/>
          <w:i/>
        </w:rPr>
        <w:t>fluoranten</w:t>
      </w:r>
      <w:proofErr w:type="spellEnd"/>
      <w:r w:rsidRPr="00AB5B63">
        <w:rPr>
          <w:rFonts w:ascii="Calibri" w:hAnsi="Calibri" w:cs="Calibri"/>
          <w:i/>
        </w:rPr>
        <w:t>, kadm, nikiel, ołów;</w:t>
      </w:r>
    </w:p>
    <w:p w14:paraId="61E4B732"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Stan (ogólny)</w:t>
      </w:r>
      <w:r w:rsidRPr="00AB5B63">
        <w:rPr>
          <w:rFonts w:ascii="Calibri" w:hAnsi="Calibri" w:cs="Calibri"/>
        </w:rPr>
        <w:t>: zły stan wód.</w:t>
      </w:r>
    </w:p>
    <w:p w14:paraId="1E54E67D" w14:textId="77777777" w:rsidR="001A1BCA" w:rsidRPr="00AB5B63" w:rsidRDefault="001A1BCA" w:rsidP="001A1BCA">
      <w:pPr>
        <w:numPr>
          <w:ilvl w:val="1"/>
          <w:numId w:val="33"/>
        </w:numPr>
        <w:spacing w:line="276" w:lineRule="auto"/>
        <w:ind w:left="567" w:hanging="283"/>
        <w:jc w:val="both"/>
        <w:rPr>
          <w:rFonts w:ascii="Calibri" w:hAnsi="Calibri" w:cs="Calibri"/>
          <w:b/>
        </w:rPr>
      </w:pPr>
      <w:r w:rsidRPr="00AB5B63">
        <w:rPr>
          <w:rFonts w:ascii="Calibri" w:hAnsi="Calibri" w:cs="Calibri"/>
          <w:b/>
        </w:rPr>
        <w:t>Rodzaj presji determinującej stan wód w obrębie JCWP:</w:t>
      </w:r>
    </w:p>
    <w:p w14:paraId="3A1AFD69" w14:textId="77777777" w:rsidR="001A1BCA" w:rsidRPr="00AB5B63" w:rsidRDefault="001A1BCA" w:rsidP="001A1BCA">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troficznych:</w:t>
      </w:r>
      <w:r w:rsidRPr="00AB5B63">
        <w:rPr>
          <w:rFonts w:ascii="Calibri" w:hAnsi="Calibri" w:cs="Calibri"/>
        </w:rPr>
        <w:t xml:space="preserve"> odpływ miejski (wody opadowe);</w:t>
      </w:r>
    </w:p>
    <w:p w14:paraId="3878813B" w14:textId="77777777" w:rsidR="001A1BCA" w:rsidRPr="00AB5B63" w:rsidRDefault="001A1BCA" w:rsidP="001A1BCA">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zasilających:</w:t>
      </w:r>
      <w:r w:rsidRPr="00AB5B63">
        <w:rPr>
          <w:rFonts w:ascii="Calibri" w:hAnsi="Calibri" w:cs="Calibri"/>
        </w:rPr>
        <w:t xml:space="preserve"> ścieki przemysłowe i komunalne;</w:t>
      </w:r>
    </w:p>
    <w:p w14:paraId="02029758" w14:textId="77777777" w:rsidR="001A1BCA" w:rsidRPr="00AB5B63" w:rsidRDefault="001A1BCA" w:rsidP="001A1BCA">
      <w:pPr>
        <w:numPr>
          <w:ilvl w:val="2"/>
          <w:numId w:val="33"/>
        </w:numPr>
        <w:spacing w:line="276" w:lineRule="auto"/>
        <w:ind w:left="1134" w:hanging="283"/>
        <w:jc w:val="both"/>
        <w:rPr>
          <w:rFonts w:ascii="Calibri" w:hAnsi="Calibri" w:cs="Calibri"/>
          <w:b/>
        </w:rPr>
      </w:pPr>
      <w:r w:rsidRPr="00AB5B63">
        <w:rPr>
          <w:rFonts w:ascii="Calibri" w:hAnsi="Calibri" w:cs="Calibri"/>
          <w:b/>
        </w:rPr>
        <w:t xml:space="preserve">Główne źródło presji </w:t>
      </w:r>
      <w:proofErr w:type="spellStart"/>
      <w:r w:rsidRPr="00AB5B63">
        <w:rPr>
          <w:rFonts w:ascii="Calibri" w:hAnsi="Calibri" w:cs="Calibri"/>
          <w:b/>
        </w:rPr>
        <w:t>hydromorfologicznych</w:t>
      </w:r>
      <w:proofErr w:type="spellEnd"/>
      <w:r w:rsidRPr="00AB5B63">
        <w:rPr>
          <w:rFonts w:ascii="Calibri" w:hAnsi="Calibri" w:cs="Calibri"/>
          <w:b/>
        </w:rPr>
        <w:t>:</w:t>
      </w:r>
      <w:r w:rsidRPr="00AB5B63">
        <w:rPr>
          <w:rFonts w:ascii="Calibri" w:hAnsi="Calibri" w:cs="Calibri"/>
        </w:rPr>
        <w:t xml:space="preserve"> prostowanie koryta - rzeki główne i rzeki pozostałe, budowle piętrzące - rzeki główne i rzeki pozostałe, budowle regulacyjne (opaski brzegowe, ostrogi, tamy podłużne) - rzeki główne i rzeki pozostałe, obiekty mostowe - rzeki główne i rzeki pozostałe, górnictwo - rzeki główne i rzeki pozostałe,</w:t>
      </w:r>
    </w:p>
    <w:p w14:paraId="3874B574" w14:textId="77777777" w:rsidR="001A1BCA"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t>Główne źródło presji chemicznych:</w:t>
      </w:r>
      <w:r w:rsidRPr="00AB5B63">
        <w:rPr>
          <w:rFonts w:ascii="Calibri" w:hAnsi="Calibri" w:cs="Calibri"/>
        </w:rPr>
        <w:t xml:space="preserve"> rozproszone - rozwój obszarów zurbanizowanych: transport, turystyka, odpływ miejski; punktowe - przemysłowe, komunalne, odcieki ze składowisk, punktowe - przemysłowe, komunalne, odcieki ze składowisk; nieznane (substancje zakazane);</w:t>
      </w:r>
    </w:p>
    <w:p w14:paraId="7061FC9B"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Ocena ryzyka nieosiągnięcia celu środowiskowego</w:t>
      </w:r>
      <w:r w:rsidRPr="00AB5B63">
        <w:rPr>
          <w:rFonts w:ascii="Calibri" w:hAnsi="Calibri" w:cs="Calibri"/>
        </w:rPr>
        <w:t>: zagrożona;</w:t>
      </w:r>
    </w:p>
    <w:p w14:paraId="7A24B280" w14:textId="77777777" w:rsidR="001A1BCA" w:rsidRPr="00AB5B63" w:rsidRDefault="001A1BCA" w:rsidP="001A1BCA">
      <w:pPr>
        <w:numPr>
          <w:ilvl w:val="1"/>
          <w:numId w:val="33"/>
        </w:numPr>
        <w:spacing w:line="276" w:lineRule="auto"/>
        <w:ind w:left="567" w:hanging="283"/>
        <w:jc w:val="both"/>
        <w:rPr>
          <w:rFonts w:ascii="Calibri" w:hAnsi="Calibri" w:cs="Calibri"/>
          <w:b/>
        </w:rPr>
      </w:pPr>
      <w:r w:rsidRPr="00AB5B63">
        <w:rPr>
          <w:rFonts w:ascii="Calibri" w:hAnsi="Calibri" w:cs="Calibri"/>
          <w:b/>
        </w:rPr>
        <w:t>Cel środowiskowy:</w:t>
      </w:r>
    </w:p>
    <w:p w14:paraId="6CE0E3CA" w14:textId="77777777" w:rsidR="001A1BCA"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umiarkowany potencjał ekologiczny (złagodzone wskaźniki: [azot amonowy, fosforany, przewodność elektrolityczna właściwa w 20°C (maksymalna dopuszczalna wartość w wodzie: zgodnie z zasadą braku dalszego pogorszenia), IO]; pozostałe wskaźniki - II klasa jakości);</w:t>
      </w:r>
    </w:p>
    <w:p w14:paraId="0A8FB000" w14:textId="77777777" w:rsidR="001A1BCA" w:rsidRPr="00AB5B63" w:rsidRDefault="001A1BCA" w:rsidP="001A1BCA">
      <w:pPr>
        <w:numPr>
          <w:ilvl w:val="2"/>
          <w:numId w:val="33"/>
        </w:numPr>
        <w:spacing w:line="276" w:lineRule="auto"/>
        <w:ind w:left="1134" w:hanging="283"/>
        <w:jc w:val="both"/>
        <w:rPr>
          <w:rFonts w:ascii="Calibri" w:hAnsi="Calibri" w:cs="Calibri"/>
          <w:b/>
        </w:rPr>
      </w:pPr>
      <w:r w:rsidRPr="00AB5B63">
        <w:rPr>
          <w:rFonts w:ascii="Calibri" w:hAnsi="Calibri" w:cs="Calibri"/>
          <w:b/>
        </w:rPr>
        <w:t>Stan chemiczny</w:t>
      </w:r>
      <w:r w:rsidRPr="00AB5B63">
        <w:rPr>
          <w:rFonts w:ascii="Calibri" w:hAnsi="Calibri" w:cs="Calibri"/>
        </w:rPr>
        <w:t>: dla złagodzonych wskaźników [</w:t>
      </w:r>
      <w:proofErr w:type="spellStart"/>
      <w:r w:rsidRPr="00AB5B63">
        <w:rPr>
          <w:rFonts w:ascii="Calibri" w:hAnsi="Calibri" w:cs="Calibri"/>
        </w:rPr>
        <w:t>benzo</w:t>
      </w:r>
      <w:proofErr w:type="spellEnd"/>
      <w:r w:rsidRPr="00AB5B63">
        <w:rPr>
          <w:rFonts w:ascii="Calibri" w:hAnsi="Calibri" w:cs="Calibri"/>
        </w:rPr>
        <w:t>(a)</w:t>
      </w:r>
      <w:proofErr w:type="spellStart"/>
      <w:r w:rsidRPr="00AB5B63">
        <w:rPr>
          <w:rFonts w:ascii="Calibri" w:hAnsi="Calibri" w:cs="Calibri"/>
        </w:rPr>
        <w:t>piren</w:t>
      </w:r>
      <w:proofErr w:type="spellEnd"/>
      <w:r w:rsidRPr="00AB5B63">
        <w:rPr>
          <w:rFonts w:ascii="Calibri" w:hAnsi="Calibri" w:cs="Calibri"/>
        </w:rPr>
        <w:t>(w</w:t>
      </w:r>
      <w:proofErr w:type="gramStart"/>
      <w:r w:rsidRPr="00AB5B63">
        <w:rPr>
          <w:rFonts w:ascii="Calibri" w:hAnsi="Calibri" w:cs="Calibri"/>
        </w:rPr>
        <w:t>),</w:t>
      </w:r>
      <w:proofErr w:type="spellStart"/>
      <w:r w:rsidRPr="00AB5B63">
        <w:rPr>
          <w:rFonts w:ascii="Calibri" w:hAnsi="Calibri" w:cs="Calibri"/>
        </w:rPr>
        <w:t>fluoranten</w:t>
      </w:r>
      <w:proofErr w:type="spellEnd"/>
      <w:proofErr w:type="gramEnd"/>
      <w:r w:rsidRPr="00AB5B63">
        <w:rPr>
          <w:rFonts w:ascii="Calibri" w:hAnsi="Calibri" w:cs="Calibri"/>
        </w:rPr>
        <w:t>(w), kadm(w), nikiel(w), ołów(w)] poniżej stanu dobrego, dla pozostałych wskaźników - stan dobry;</w:t>
      </w:r>
    </w:p>
    <w:p w14:paraId="455FADF7" w14:textId="77777777" w:rsidR="001A1BCA" w:rsidRPr="00AB5B63" w:rsidRDefault="001A1BCA" w:rsidP="001A1BCA">
      <w:pPr>
        <w:numPr>
          <w:ilvl w:val="1"/>
          <w:numId w:val="33"/>
        </w:numPr>
        <w:spacing w:line="276" w:lineRule="auto"/>
        <w:ind w:left="567" w:hanging="283"/>
        <w:jc w:val="both"/>
        <w:rPr>
          <w:rFonts w:ascii="Calibri" w:hAnsi="Calibri" w:cs="Calibri"/>
        </w:rPr>
      </w:pPr>
      <w:r w:rsidRPr="00AB5B63">
        <w:rPr>
          <w:rFonts w:ascii="Calibri" w:hAnsi="Calibri" w:cs="Calibri"/>
          <w:b/>
        </w:rPr>
        <w:t>Odstępstwa od osiągnięcia celów środowiskowych JCWP:</w:t>
      </w:r>
      <w:r w:rsidRPr="00AB5B63">
        <w:rPr>
          <w:rFonts w:ascii="Calibri" w:hAnsi="Calibri" w:cs="Calibri"/>
        </w:rPr>
        <w:t xml:space="preserve"> </w:t>
      </w:r>
    </w:p>
    <w:p w14:paraId="02A1BEE4" w14:textId="77777777" w:rsidR="001A1BCA"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t>odstępstwo polegające na odroczeniu terminu osiągnięcia celów środowiskowych</w:t>
      </w:r>
      <w:r w:rsidRPr="00AB5B63">
        <w:rPr>
          <w:rFonts w:ascii="Calibri" w:hAnsi="Calibri" w:cs="Calibri"/>
        </w:rPr>
        <w:t xml:space="preserve"> jest związane </w:t>
      </w:r>
      <w:r w:rsidRPr="00AB5B63">
        <w:rPr>
          <w:rFonts w:ascii="Calibri" w:hAnsi="Calibri" w:cs="Calibri"/>
        </w:rPr>
        <w:br/>
        <w:t xml:space="preserve">z tym, że nie są osiągnięte (lub są zagrożone) cele środowiskowe JCWP w zakresie wskaźników: azot ogólny, azot azotanowy, fosfor ogólny, OWO. Jest to spowodowane warunkami naturalnymi, a w </w:t>
      </w:r>
      <w:r w:rsidRPr="00AB5B63">
        <w:rPr>
          <w:rFonts w:ascii="Calibri" w:hAnsi="Calibri" w:cs="Calibri"/>
        </w:rPr>
        <w:lastRenderedPageBreak/>
        <w:t xml:space="preserve">odniesieniu do substancji priorytetowych wprowadzonych dyrektywą 2013/39/UE – brakiem możliwości technicznych (w tym: niewystarczającymi danymi na temat źródeł zanieczyszczenia) </w:t>
      </w:r>
      <w:r w:rsidRPr="00AB5B63">
        <w:rPr>
          <w:rFonts w:ascii="Calibri" w:hAnsi="Calibri" w:cs="Calibri"/>
        </w:rPr>
        <w:br/>
        <w:t>i nieproporcjonalnością kosztów. Warunkiem odstępstwa jest pełne i terminowe wdrożenie programu działań (którego zakres i skuteczność określono w zestawach działań);</w:t>
      </w:r>
    </w:p>
    <w:p w14:paraId="1224E25C" w14:textId="77777777" w:rsidR="001A1BCA" w:rsidRPr="00AB5B63" w:rsidRDefault="001A1BCA" w:rsidP="001A1BCA">
      <w:pPr>
        <w:numPr>
          <w:ilvl w:val="2"/>
          <w:numId w:val="33"/>
        </w:numPr>
        <w:spacing w:line="276" w:lineRule="auto"/>
        <w:ind w:left="1134" w:hanging="283"/>
        <w:jc w:val="both"/>
        <w:rPr>
          <w:rFonts w:ascii="Calibri" w:hAnsi="Calibri" w:cs="Calibri"/>
        </w:rPr>
      </w:pPr>
      <w:r w:rsidRPr="00AB5B63">
        <w:rPr>
          <w:rFonts w:ascii="Calibri" w:hAnsi="Calibri" w:cs="Calibri"/>
          <w:b/>
        </w:rPr>
        <w:t>odstępstwo polegające na złagodzeniu celów środowiskowych</w:t>
      </w:r>
      <w:r w:rsidRPr="00AB5B63">
        <w:rPr>
          <w:rFonts w:ascii="Calibri" w:hAnsi="Calibri" w:cs="Calibri"/>
        </w:rPr>
        <w:t xml:space="preserve"> jest związane z tym, że nie są osiągnięte cele środowiskowe JCWP w zakresie wskaźników: azot amonowy, fosforany, przewodność elektrolityczna właściwa w 20°C; IO, </w:t>
      </w:r>
      <w:proofErr w:type="spellStart"/>
      <w:r w:rsidRPr="00AB5B63">
        <w:rPr>
          <w:rFonts w:ascii="Calibri" w:hAnsi="Calibri" w:cs="Calibri"/>
        </w:rPr>
        <w:t>benzo</w:t>
      </w:r>
      <w:proofErr w:type="spellEnd"/>
      <w:r w:rsidRPr="00AB5B63">
        <w:rPr>
          <w:rFonts w:ascii="Calibri" w:hAnsi="Calibri" w:cs="Calibri"/>
        </w:rPr>
        <w:t>(a)</w:t>
      </w:r>
      <w:proofErr w:type="spellStart"/>
      <w:r w:rsidRPr="00AB5B63">
        <w:rPr>
          <w:rFonts w:ascii="Calibri" w:hAnsi="Calibri" w:cs="Calibri"/>
        </w:rPr>
        <w:t>piren</w:t>
      </w:r>
      <w:proofErr w:type="spellEnd"/>
      <w:r w:rsidRPr="00AB5B63">
        <w:rPr>
          <w:rFonts w:ascii="Calibri" w:hAnsi="Calibri" w:cs="Calibri"/>
        </w:rPr>
        <w:t>(w</w:t>
      </w:r>
      <w:proofErr w:type="gramStart"/>
      <w:r w:rsidRPr="00AB5B63">
        <w:rPr>
          <w:rFonts w:ascii="Calibri" w:hAnsi="Calibri" w:cs="Calibri"/>
        </w:rPr>
        <w:t>),</w:t>
      </w:r>
      <w:proofErr w:type="spellStart"/>
      <w:r w:rsidRPr="00AB5B63">
        <w:rPr>
          <w:rFonts w:ascii="Calibri" w:hAnsi="Calibri" w:cs="Calibri"/>
        </w:rPr>
        <w:t>fluoranten</w:t>
      </w:r>
      <w:proofErr w:type="spellEnd"/>
      <w:proofErr w:type="gramEnd"/>
      <w:r w:rsidRPr="00AB5B63">
        <w:rPr>
          <w:rFonts w:ascii="Calibri" w:hAnsi="Calibri" w:cs="Calibri"/>
        </w:rPr>
        <w:t>(w), kadm(w), nikiel(w), ołów(w). Jest to spowodowane czynnikami, które trwale uniemożliwiają osiągnięcie celów środowiskowych. Presje trwale uniemożliwiające osiągnięcie celów środowiskowych zaspokajają ważne potrzeby społeczno-gospodarcze i na obecnym etapie stwierdza się brak alternatywnych opcji zaspokojenia tych potrzeb. Warunkiem odstępstwa jest pełne i terminowe wdrożenie programu działań.</w:t>
      </w:r>
    </w:p>
    <w:p w14:paraId="2C0C9960" w14:textId="77777777" w:rsidR="00161BAD" w:rsidRPr="00AB5B63" w:rsidRDefault="00161BAD" w:rsidP="00161BAD">
      <w:pPr>
        <w:spacing w:before="120" w:line="276" w:lineRule="auto"/>
        <w:rPr>
          <w:rFonts w:ascii="Calibri" w:hAnsi="Calibri"/>
        </w:rPr>
      </w:pPr>
      <w:r w:rsidRPr="00AB5B63">
        <w:rPr>
          <w:rFonts w:ascii="Calibri" w:hAnsi="Calibri" w:cs="Calibri"/>
          <w:b/>
        </w:rPr>
        <w:t xml:space="preserve">Nazwa JCWP: </w:t>
      </w:r>
      <w:r w:rsidRPr="00AB5B63">
        <w:rPr>
          <w:rFonts w:ascii="Calibri" w:hAnsi="Calibri"/>
          <w:b/>
        </w:rPr>
        <w:t>Jasienica</w:t>
      </w:r>
      <w:r w:rsidRPr="00AB5B63">
        <w:rPr>
          <w:rFonts w:ascii="Calibri" w:hAnsi="Calibri"/>
        </w:rPr>
        <w:t>;</w:t>
      </w:r>
    </w:p>
    <w:p w14:paraId="7A64B9F5" w14:textId="77777777" w:rsidR="00161BAD" w:rsidRPr="00AB5B63" w:rsidRDefault="00161BAD" w:rsidP="00161BAD">
      <w:pPr>
        <w:spacing w:line="276" w:lineRule="auto"/>
        <w:rPr>
          <w:rFonts w:ascii="Calibri" w:hAnsi="Calibri" w:cs="Calibri"/>
        </w:rPr>
      </w:pPr>
      <w:r w:rsidRPr="00AB5B63">
        <w:rPr>
          <w:rFonts w:ascii="Calibri" w:hAnsi="Calibri"/>
          <w:b/>
        </w:rPr>
        <w:t>Kod JCWP</w:t>
      </w:r>
      <w:r w:rsidRPr="00AB5B63">
        <w:rPr>
          <w:rFonts w:ascii="Calibri" w:hAnsi="Calibri"/>
        </w:rPr>
        <w:t>:</w:t>
      </w:r>
      <w:r w:rsidRPr="00AB5B63">
        <w:rPr>
          <w:rFonts w:ascii="Calibri" w:hAnsi="Calibri" w:cs="Calibri"/>
        </w:rPr>
        <w:t xml:space="preserve"> </w:t>
      </w:r>
      <w:r w:rsidRPr="00AB5B63">
        <w:rPr>
          <w:rFonts w:ascii="Calibri" w:hAnsi="Calibri"/>
        </w:rPr>
        <w:t xml:space="preserve">PLRW </w:t>
      </w:r>
      <w:r w:rsidRPr="00AB5B63">
        <w:rPr>
          <w:rFonts w:asciiTheme="minorHAnsi" w:hAnsiTheme="minorHAnsi" w:cstheme="minorHAnsi"/>
          <w:szCs w:val="20"/>
        </w:rPr>
        <w:t>6000064478</w:t>
      </w:r>
      <w:r w:rsidRPr="00AB5B63">
        <w:rPr>
          <w:rFonts w:ascii="Calibri" w:hAnsi="Calibri"/>
        </w:rPr>
        <w:t>;</w:t>
      </w:r>
    </w:p>
    <w:p w14:paraId="053EF427" w14:textId="77777777" w:rsidR="00161BAD" w:rsidRPr="00AB5B63" w:rsidRDefault="00161BAD" w:rsidP="00161BAD">
      <w:pPr>
        <w:spacing w:line="276" w:lineRule="auto"/>
        <w:rPr>
          <w:rFonts w:ascii="Calibri" w:hAnsi="Calibri" w:cs="Calibri"/>
        </w:rPr>
      </w:pPr>
      <w:r w:rsidRPr="00AB5B63">
        <w:rPr>
          <w:rFonts w:ascii="Calibri" w:hAnsi="Calibri" w:cs="Arial"/>
          <w:b/>
        </w:rPr>
        <w:t>Ciek istotny z punktu widzenia JCWP</w:t>
      </w:r>
      <w:r w:rsidRPr="00AB5B63">
        <w:rPr>
          <w:rFonts w:ascii="Calibri" w:hAnsi="Calibri" w:cs="Arial"/>
        </w:rPr>
        <w:t xml:space="preserve">: </w:t>
      </w:r>
      <w:r w:rsidR="00721856" w:rsidRPr="00AB5B63">
        <w:rPr>
          <w:rFonts w:ascii="Calibri" w:hAnsi="Calibri" w:cs="Arial"/>
        </w:rPr>
        <w:t>Jasienica</w:t>
      </w:r>
      <w:r w:rsidRPr="00AB5B63">
        <w:rPr>
          <w:rFonts w:ascii="Calibri" w:hAnsi="Calibri" w:cs="Arial"/>
        </w:rPr>
        <w:t xml:space="preserve"> – </w:t>
      </w:r>
      <w:r w:rsidR="00721856" w:rsidRPr="00AB5B63">
        <w:rPr>
          <w:rFonts w:ascii="Calibri" w:hAnsi="Calibri" w:cs="Arial"/>
        </w:rPr>
        <w:t>uchodząca do Kłodnicy za południową granicą miasta</w:t>
      </w:r>
      <w:r w:rsidRPr="00AB5B63">
        <w:rPr>
          <w:rFonts w:ascii="Calibri" w:hAnsi="Calibri" w:cs="Arial"/>
        </w:rPr>
        <w:t>;</w:t>
      </w:r>
    </w:p>
    <w:p w14:paraId="5B29314A" w14:textId="77777777" w:rsidR="00161BAD" w:rsidRPr="00AB5B63" w:rsidRDefault="00161BAD" w:rsidP="00161BAD">
      <w:pPr>
        <w:numPr>
          <w:ilvl w:val="1"/>
          <w:numId w:val="33"/>
        </w:numPr>
        <w:spacing w:line="276" w:lineRule="auto"/>
        <w:ind w:left="567" w:hanging="283"/>
        <w:jc w:val="both"/>
        <w:rPr>
          <w:rFonts w:ascii="Calibri" w:hAnsi="Calibri" w:cs="Calibri"/>
        </w:rPr>
      </w:pPr>
      <w:r w:rsidRPr="00AB5B63">
        <w:rPr>
          <w:rFonts w:ascii="Calibri" w:hAnsi="Calibri" w:cs="Calibri"/>
          <w:b/>
        </w:rPr>
        <w:t>Status JCWP</w:t>
      </w:r>
      <w:r w:rsidRPr="00AB5B63">
        <w:rPr>
          <w:rFonts w:ascii="Calibri" w:hAnsi="Calibri" w:cs="Calibri"/>
        </w:rPr>
        <w:t>: silnie zmieniona część wód;</w:t>
      </w:r>
    </w:p>
    <w:p w14:paraId="5654DBC4" w14:textId="77777777" w:rsidR="00161BAD" w:rsidRPr="00AB5B63" w:rsidRDefault="00161BAD" w:rsidP="00161BAD">
      <w:pPr>
        <w:numPr>
          <w:ilvl w:val="1"/>
          <w:numId w:val="33"/>
        </w:numPr>
        <w:spacing w:line="276" w:lineRule="auto"/>
        <w:ind w:left="567"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słaby potencjał ekologiczny: </w:t>
      </w:r>
    </w:p>
    <w:p w14:paraId="107FE006" w14:textId="77777777" w:rsidR="00246B00" w:rsidRPr="00AB5B63" w:rsidRDefault="00161BAD" w:rsidP="00161BAD">
      <w:pPr>
        <w:spacing w:line="276" w:lineRule="auto"/>
        <w:ind w:left="567"/>
        <w:rPr>
          <w:rFonts w:ascii="Calibri" w:hAnsi="Calibri" w:cs="Calibri"/>
          <w:i/>
        </w:rPr>
      </w:pPr>
      <w:r w:rsidRPr="00AB5B63">
        <w:rPr>
          <w:rFonts w:ascii="Calibri" w:hAnsi="Calibri" w:cs="Calibri"/>
          <w:i/>
        </w:rPr>
        <w:t>wskaźniki determinujące stan/potencjał ekologiczny:</w:t>
      </w:r>
      <w:r w:rsidRPr="00AB5B63">
        <w:rPr>
          <w:rFonts w:cs="Arial"/>
          <w:sz w:val="14"/>
          <w:szCs w:val="14"/>
          <w:shd w:val="clear" w:color="auto" w:fill="FFFFFF"/>
        </w:rPr>
        <w:t xml:space="preserve"> </w:t>
      </w:r>
      <w:r w:rsidR="00246B00" w:rsidRPr="00AB5B63">
        <w:rPr>
          <w:rFonts w:ascii="Calibri" w:hAnsi="Calibri" w:cs="Calibri"/>
          <w:i/>
        </w:rPr>
        <w:t>BZT5, OWO, przewodność, azot ogólny, azot amonowy, azot azotanowy, fosfor ogólny, fosfor fosforanowy (V); fitobentos;</w:t>
      </w:r>
    </w:p>
    <w:p w14:paraId="14C1F649" w14:textId="77777777" w:rsidR="00161BAD" w:rsidRPr="00AB5B63" w:rsidRDefault="00161BAD" w:rsidP="00161BAD">
      <w:pPr>
        <w:numPr>
          <w:ilvl w:val="0"/>
          <w:numId w:val="30"/>
        </w:numPr>
        <w:spacing w:line="276" w:lineRule="auto"/>
        <w:ind w:left="567" w:hanging="283"/>
        <w:jc w:val="both"/>
        <w:rPr>
          <w:rFonts w:ascii="Calibri" w:hAnsi="Calibri" w:cs="Calibri"/>
        </w:rPr>
      </w:pPr>
      <w:r w:rsidRPr="00AB5B63">
        <w:rPr>
          <w:rFonts w:ascii="Calibri" w:hAnsi="Calibri" w:cs="Calibri"/>
          <w:b/>
        </w:rPr>
        <w:t>Stan chemiczny</w:t>
      </w:r>
      <w:r w:rsidRPr="00AB5B63">
        <w:rPr>
          <w:rFonts w:ascii="Calibri" w:hAnsi="Calibri" w:cs="Calibri"/>
        </w:rPr>
        <w:t xml:space="preserve">: </w:t>
      </w:r>
      <w:r w:rsidR="00246B00" w:rsidRPr="00AB5B63">
        <w:rPr>
          <w:rFonts w:ascii="Calibri" w:hAnsi="Calibri" w:cs="Calibri"/>
        </w:rPr>
        <w:t>brak danych</w:t>
      </w:r>
      <w:r w:rsidRPr="00AB5B63">
        <w:rPr>
          <w:rFonts w:ascii="Calibri" w:hAnsi="Calibri" w:cs="Calibri"/>
        </w:rPr>
        <w:t>:</w:t>
      </w:r>
    </w:p>
    <w:p w14:paraId="70121985" w14:textId="77777777" w:rsidR="00161BAD" w:rsidRPr="00AB5B63" w:rsidRDefault="00161BAD" w:rsidP="00161BAD">
      <w:pPr>
        <w:spacing w:line="276" w:lineRule="auto"/>
        <w:ind w:left="567"/>
        <w:rPr>
          <w:rFonts w:ascii="Calibri" w:hAnsi="Calibri" w:cs="Calibri"/>
        </w:rPr>
      </w:pPr>
      <w:r w:rsidRPr="00AB5B63">
        <w:rPr>
          <w:rFonts w:ascii="Calibri" w:hAnsi="Calibri" w:cs="Calibri"/>
          <w:i/>
        </w:rPr>
        <w:t xml:space="preserve">wskaźniki determinujące stan chemiczny: </w:t>
      </w:r>
      <w:r w:rsidR="00246B00" w:rsidRPr="00AB5B63">
        <w:rPr>
          <w:rFonts w:ascii="Calibri" w:hAnsi="Calibri" w:cs="Calibri"/>
          <w:i/>
        </w:rPr>
        <w:t>nie dotyczy</w:t>
      </w:r>
      <w:r w:rsidRPr="00AB5B63">
        <w:rPr>
          <w:rFonts w:ascii="Calibri" w:hAnsi="Calibri" w:cs="Calibri"/>
          <w:i/>
        </w:rPr>
        <w:t>;</w:t>
      </w:r>
    </w:p>
    <w:p w14:paraId="0169FCB4" w14:textId="77777777" w:rsidR="00161BAD" w:rsidRPr="00AB5B63" w:rsidRDefault="00161BAD" w:rsidP="00161BAD">
      <w:pPr>
        <w:numPr>
          <w:ilvl w:val="1"/>
          <w:numId w:val="33"/>
        </w:numPr>
        <w:spacing w:line="276" w:lineRule="auto"/>
        <w:ind w:left="567" w:hanging="283"/>
        <w:jc w:val="both"/>
        <w:rPr>
          <w:rFonts w:ascii="Calibri" w:hAnsi="Calibri" w:cs="Calibri"/>
        </w:rPr>
      </w:pPr>
      <w:r w:rsidRPr="00AB5B63">
        <w:rPr>
          <w:rFonts w:ascii="Calibri" w:hAnsi="Calibri" w:cs="Calibri"/>
          <w:b/>
        </w:rPr>
        <w:t>Stan (ogólny)</w:t>
      </w:r>
      <w:r w:rsidRPr="00AB5B63">
        <w:rPr>
          <w:rFonts w:ascii="Calibri" w:hAnsi="Calibri" w:cs="Calibri"/>
        </w:rPr>
        <w:t>: zły stan wód.</w:t>
      </w:r>
    </w:p>
    <w:p w14:paraId="5A1042C1" w14:textId="77777777" w:rsidR="00161BAD" w:rsidRPr="00AB5B63" w:rsidRDefault="00161BAD" w:rsidP="00161BAD">
      <w:pPr>
        <w:numPr>
          <w:ilvl w:val="1"/>
          <w:numId w:val="33"/>
        </w:numPr>
        <w:spacing w:line="276" w:lineRule="auto"/>
        <w:ind w:left="567" w:hanging="283"/>
        <w:jc w:val="both"/>
        <w:rPr>
          <w:rFonts w:ascii="Calibri" w:hAnsi="Calibri" w:cs="Calibri"/>
          <w:b/>
        </w:rPr>
      </w:pPr>
      <w:r w:rsidRPr="00AB5B63">
        <w:rPr>
          <w:rFonts w:ascii="Calibri" w:hAnsi="Calibri" w:cs="Calibri"/>
          <w:b/>
        </w:rPr>
        <w:t>Rodzaj presji determinującej stan wód w obrębie JCWP:</w:t>
      </w:r>
    </w:p>
    <w:p w14:paraId="3CDDDD40" w14:textId="77777777" w:rsidR="00161BAD" w:rsidRPr="00AB5B63" w:rsidRDefault="00161BAD" w:rsidP="00161BAD">
      <w:pPr>
        <w:numPr>
          <w:ilvl w:val="2"/>
          <w:numId w:val="33"/>
        </w:numPr>
        <w:spacing w:line="276" w:lineRule="auto"/>
        <w:ind w:left="1134" w:hanging="283"/>
        <w:jc w:val="both"/>
        <w:rPr>
          <w:rFonts w:ascii="Calibri" w:hAnsi="Calibri" w:cs="Calibri"/>
          <w:b/>
        </w:rPr>
      </w:pPr>
      <w:r w:rsidRPr="00AB5B63">
        <w:rPr>
          <w:rFonts w:ascii="Calibri" w:hAnsi="Calibri" w:cs="Calibri"/>
          <w:b/>
        </w:rPr>
        <w:t>Główne źródło presji troficznych:</w:t>
      </w:r>
      <w:r w:rsidRPr="00AB5B63">
        <w:rPr>
          <w:rFonts w:ascii="Calibri" w:hAnsi="Calibri" w:cs="Calibri"/>
        </w:rPr>
        <w:t xml:space="preserve"> </w:t>
      </w:r>
      <w:r w:rsidR="00C50C93" w:rsidRPr="00AB5B63">
        <w:rPr>
          <w:rFonts w:ascii="Calibri" w:hAnsi="Calibri" w:cs="Calibri"/>
        </w:rPr>
        <w:t>odpływ miejski (wody opadowe) oraz źródła przemysłowe oraz źródła bytowe i komunalne (punktowe i rozproszone)</w:t>
      </w:r>
      <w:r w:rsidRPr="00AB5B63">
        <w:rPr>
          <w:rFonts w:ascii="Calibri" w:hAnsi="Calibri" w:cs="Calibri"/>
        </w:rPr>
        <w:t>;</w:t>
      </w:r>
    </w:p>
    <w:p w14:paraId="267DBE36" w14:textId="77777777" w:rsidR="00161BAD" w:rsidRPr="00AB5B63" w:rsidRDefault="00161BAD" w:rsidP="00161BAD">
      <w:pPr>
        <w:numPr>
          <w:ilvl w:val="2"/>
          <w:numId w:val="33"/>
        </w:numPr>
        <w:spacing w:line="276" w:lineRule="auto"/>
        <w:ind w:left="1134" w:hanging="283"/>
        <w:jc w:val="both"/>
        <w:rPr>
          <w:rFonts w:ascii="Calibri" w:hAnsi="Calibri" w:cs="Calibri"/>
        </w:rPr>
      </w:pPr>
      <w:r w:rsidRPr="00AB5B63">
        <w:rPr>
          <w:rFonts w:ascii="Calibri" w:hAnsi="Calibri" w:cs="Calibri"/>
          <w:b/>
        </w:rPr>
        <w:t>Główne źródło presji zasilających:</w:t>
      </w:r>
      <w:r w:rsidRPr="00AB5B63">
        <w:rPr>
          <w:rFonts w:ascii="Calibri" w:hAnsi="Calibri" w:cs="Calibri"/>
        </w:rPr>
        <w:t xml:space="preserve"> </w:t>
      </w:r>
      <w:r w:rsidR="00C50C93" w:rsidRPr="00AB5B63">
        <w:rPr>
          <w:rFonts w:ascii="Calibri" w:hAnsi="Calibri" w:cs="Calibri"/>
        </w:rPr>
        <w:t>eutrofizacja (źródło zgodne ze źródłem troficznym)</w:t>
      </w:r>
      <w:r w:rsidRPr="00AB5B63">
        <w:rPr>
          <w:rFonts w:ascii="Calibri" w:hAnsi="Calibri" w:cs="Calibri"/>
        </w:rPr>
        <w:t>;</w:t>
      </w:r>
    </w:p>
    <w:p w14:paraId="40F6EEEA" w14:textId="77777777" w:rsidR="00161BAD" w:rsidRPr="00AB5B63" w:rsidRDefault="00161BAD" w:rsidP="00161BAD">
      <w:pPr>
        <w:numPr>
          <w:ilvl w:val="2"/>
          <w:numId w:val="33"/>
        </w:numPr>
        <w:spacing w:line="276" w:lineRule="auto"/>
        <w:ind w:left="1134" w:hanging="283"/>
        <w:jc w:val="both"/>
        <w:rPr>
          <w:rFonts w:ascii="Calibri" w:hAnsi="Calibri" w:cs="Calibri"/>
          <w:b/>
        </w:rPr>
      </w:pPr>
      <w:r w:rsidRPr="00AB5B63">
        <w:rPr>
          <w:rFonts w:ascii="Calibri" w:hAnsi="Calibri" w:cs="Calibri"/>
          <w:b/>
        </w:rPr>
        <w:t xml:space="preserve">Główne źródło presji </w:t>
      </w:r>
      <w:proofErr w:type="spellStart"/>
      <w:r w:rsidRPr="00AB5B63">
        <w:rPr>
          <w:rFonts w:ascii="Calibri" w:hAnsi="Calibri" w:cs="Calibri"/>
          <w:b/>
        </w:rPr>
        <w:t>hydromorfologicznych</w:t>
      </w:r>
      <w:proofErr w:type="spellEnd"/>
      <w:r w:rsidRPr="00AB5B63">
        <w:rPr>
          <w:rFonts w:ascii="Calibri" w:hAnsi="Calibri" w:cs="Calibri"/>
          <w:b/>
        </w:rPr>
        <w:t>:</w:t>
      </w:r>
      <w:r w:rsidRPr="00AB5B63">
        <w:rPr>
          <w:rFonts w:ascii="Calibri" w:hAnsi="Calibri" w:cs="Calibri"/>
        </w:rPr>
        <w:t xml:space="preserve"> </w:t>
      </w:r>
      <w:r w:rsidR="00C50C93" w:rsidRPr="00AB5B63">
        <w:rPr>
          <w:rFonts w:ascii="Calibri" w:hAnsi="Calibri" w:cs="Calibri"/>
        </w:rPr>
        <w:t>budowle piętrzące - rzeki główne i rzeki pozostałe, obiekty mostowe - rzeki pozostałe, górnictwo - rzeki główne i rzeki pozostałe;</w:t>
      </w:r>
    </w:p>
    <w:p w14:paraId="5C3863EB" w14:textId="77777777" w:rsidR="00161BAD" w:rsidRPr="00AB5B63" w:rsidRDefault="00161BAD" w:rsidP="00161BAD">
      <w:pPr>
        <w:numPr>
          <w:ilvl w:val="1"/>
          <w:numId w:val="33"/>
        </w:numPr>
        <w:spacing w:line="276" w:lineRule="auto"/>
        <w:ind w:left="567" w:hanging="283"/>
        <w:jc w:val="both"/>
        <w:rPr>
          <w:rFonts w:ascii="Calibri" w:hAnsi="Calibri" w:cs="Calibri"/>
        </w:rPr>
      </w:pPr>
      <w:r w:rsidRPr="00AB5B63">
        <w:rPr>
          <w:rFonts w:ascii="Calibri" w:hAnsi="Calibri" w:cs="Calibri"/>
          <w:b/>
        </w:rPr>
        <w:t>Ocena ryzyka nieosiągnięcia celu środowiskowego</w:t>
      </w:r>
      <w:r w:rsidRPr="00AB5B63">
        <w:rPr>
          <w:rFonts w:ascii="Calibri" w:hAnsi="Calibri" w:cs="Calibri"/>
        </w:rPr>
        <w:t>: zagrożona;</w:t>
      </w:r>
    </w:p>
    <w:p w14:paraId="7A5E1133" w14:textId="77777777" w:rsidR="00161BAD" w:rsidRPr="00AB5B63" w:rsidRDefault="00161BAD" w:rsidP="00161BAD">
      <w:pPr>
        <w:numPr>
          <w:ilvl w:val="1"/>
          <w:numId w:val="33"/>
        </w:numPr>
        <w:spacing w:line="276" w:lineRule="auto"/>
        <w:ind w:left="567" w:hanging="283"/>
        <w:jc w:val="both"/>
        <w:rPr>
          <w:rFonts w:ascii="Calibri" w:hAnsi="Calibri" w:cs="Calibri"/>
          <w:b/>
        </w:rPr>
      </w:pPr>
      <w:r w:rsidRPr="00AB5B63">
        <w:rPr>
          <w:rFonts w:ascii="Calibri" w:hAnsi="Calibri" w:cs="Calibri"/>
          <w:b/>
        </w:rPr>
        <w:t>Cel środowiskowy:</w:t>
      </w:r>
    </w:p>
    <w:p w14:paraId="05C6C1C6" w14:textId="77777777" w:rsidR="00161BAD" w:rsidRPr="00AB5B63" w:rsidRDefault="00161BAD" w:rsidP="00161BAD">
      <w:pPr>
        <w:numPr>
          <w:ilvl w:val="2"/>
          <w:numId w:val="33"/>
        </w:numPr>
        <w:spacing w:line="276" w:lineRule="auto"/>
        <w:ind w:left="1134" w:hanging="283"/>
        <w:jc w:val="both"/>
        <w:rPr>
          <w:rFonts w:ascii="Calibri" w:hAnsi="Calibri" w:cs="Calibri"/>
        </w:rPr>
      </w:pPr>
      <w:r w:rsidRPr="00AB5B63">
        <w:rPr>
          <w:rFonts w:ascii="Calibri" w:hAnsi="Calibri" w:cs="Calibri"/>
          <w:b/>
        </w:rPr>
        <w:t>Stan/potencjał ekologiczny:</w:t>
      </w:r>
      <w:r w:rsidRPr="00AB5B63">
        <w:rPr>
          <w:rFonts w:ascii="Calibri" w:hAnsi="Calibri" w:cs="Calibri"/>
        </w:rPr>
        <w:t xml:space="preserve"> </w:t>
      </w:r>
      <w:r w:rsidR="00252A51" w:rsidRPr="00AB5B63">
        <w:rPr>
          <w:rFonts w:ascii="Calibri" w:hAnsi="Calibri" w:cs="Calibri"/>
        </w:rPr>
        <w:t xml:space="preserve">umiarkowany potencjał ekologiczny (złagodzone wskaźniki: [azot ogólny, azot amonowy, fosforany, BZT5, przewodność elektrolityczna właściwa w 20°C (maksymalna dopuszczalna </w:t>
      </w:r>
      <w:proofErr w:type="spellStart"/>
      <w:r w:rsidR="00252A51" w:rsidRPr="00AB5B63">
        <w:rPr>
          <w:rFonts w:ascii="Calibri" w:hAnsi="Calibri" w:cs="Calibri"/>
        </w:rPr>
        <w:t>wartośćw</w:t>
      </w:r>
      <w:proofErr w:type="spellEnd"/>
      <w:r w:rsidR="00252A51" w:rsidRPr="00AB5B63">
        <w:rPr>
          <w:rFonts w:ascii="Calibri" w:hAnsi="Calibri" w:cs="Calibri"/>
        </w:rPr>
        <w:t xml:space="preserve"> wodzie: do 2740 µS/cm), IO]; pozostałe wskaźniki - II klasa jakości);</w:t>
      </w:r>
    </w:p>
    <w:p w14:paraId="3504804D" w14:textId="77777777" w:rsidR="00161BAD" w:rsidRPr="00AB5B63" w:rsidRDefault="00161BAD" w:rsidP="00161BAD">
      <w:pPr>
        <w:numPr>
          <w:ilvl w:val="2"/>
          <w:numId w:val="33"/>
        </w:numPr>
        <w:spacing w:line="276" w:lineRule="auto"/>
        <w:ind w:left="1134" w:hanging="283"/>
        <w:jc w:val="both"/>
        <w:rPr>
          <w:rFonts w:ascii="Calibri" w:hAnsi="Calibri" w:cs="Calibri"/>
          <w:b/>
        </w:rPr>
      </w:pPr>
      <w:r w:rsidRPr="00AB5B63">
        <w:rPr>
          <w:rFonts w:ascii="Calibri" w:hAnsi="Calibri" w:cs="Calibri"/>
          <w:b/>
        </w:rPr>
        <w:t>Stan chemiczny</w:t>
      </w:r>
      <w:r w:rsidR="00720617" w:rsidRPr="00AB5B63">
        <w:rPr>
          <w:rFonts w:ascii="Calibri" w:hAnsi="Calibri" w:cs="Calibri"/>
        </w:rPr>
        <w:t xml:space="preserve">: </w:t>
      </w:r>
      <w:r w:rsidRPr="00AB5B63">
        <w:rPr>
          <w:rFonts w:ascii="Calibri" w:hAnsi="Calibri" w:cs="Calibri"/>
        </w:rPr>
        <w:t>dobry</w:t>
      </w:r>
      <w:r w:rsidR="00720617" w:rsidRPr="00AB5B63">
        <w:rPr>
          <w:rFonts w:ascii="Calibri" w:hAnsi="Calibri" w:cs="Calibri"/>
        </w:rPr>
        <w:t xml:space="preserve"> stan chemiczny</w:t>
      </w:r>
      <w:r w:rsidRPr="00AB5B63">
        <w:rPr>
          <w:rFonts w:ascii="Calibri" w:hAnsi="Calibri" w:cs="Calibri"/>
        </w:rPr>
        <w:t>;</w:t>
      </w:r>
    </w:p>
    <w:p w14:paraId="08BAECBB" w14:textId="77777777" w:rsidR="00161BAD" w:rsidRPr="00AB5B63" w:rsidRDefault="00161BAD" w:rsidP="00161BAD">
      <w:pPr>
        <w:numPr>
          <w:ilvl w:val="1"/>
          <w:numId w:val="33"/>
        </w:numPr>
        <w:spacing w:line="276" w:lineRule="auto"/>
        <w:ind w:left="567" w:hanging="283"/>
        <w:jc w:val="both"/>
        <w:rPr>
          <w:rFonts w:ascii="Calibri" w:hAnsi="Calibri" w:cs="Calibri"/>
        </w:rPr>
      </w:pPr>
      <w:r w:rsidRPr="00AB5B63">
        <w:rPr>
          <w:rFonts w:ascii="Calibri" w:hAnsi="Calibri" w:cs="Calibri"/>
          <w:b/>
        </w:rPr>
        <w:t>Odstępstwa od osiągnięcia celów środowiskowych JCWP:</w:t>
      </w:r>
      <w:r w:rsidRPr="00AB5B63">
        <w:rPr>
          <w:rFonts w:ascii="Calibri" w:hAnsi="Calibri" w:cs="Calibri"/>
        </w:rPr>
        <w:t xml:space="preserve"> </w:t>
      </w:r>
    </w:p>
    <w:p w14:paraId="061884D9" w14:textId="77777777" w:rsidR="00EE2DD7" w:rsidRPr="00AB5B63" w:rsidRDefault="00161BAD" w:rsidP="00EE2DD7">
      <w:pPr>
        <w:numPr>
          <w:ilvl w:val="2"/>
          <w:numId w:val="33"/>
        </w:numPr>
        <w:spacing w:line="276" w:lineRule="auto"/>
        <w:ind w:left="1134" w:hanging="283"/>
        <w:jc w:val="both"/>
        <w:rPr>
          <w:rFonts w:ascii="Calibri" w:hAnsi="Calibri" w:cs="Calibri"/>
        </w:rPr>
      </w:pPr>
      <w:r w:rsidRPr="00AB5B63">
        <w:rPr>
          <w:rFonts w:ascii="Calibri" w:hAnsi="Calibri" w:cs="Calibri"/>
          <w:b/>
        </w:rPr>
        <w:t>odstępstwo polegające na odroczeniu terminu osiągnięcia celów środowiskowych</w:t>
      </w:r>
      <w:r w:rsidR="00EE2DD7" w:rsidRPr="00AB5B63">
        <w:rPr>
          <w:rFonts w:ascii="Calibri" w:hAnsi="Calibri" w:cs="Calibri"/>
          <w:b/>
        </w:rPr>
        <w:t xml:space="preserve"> </w:t>
      </w:r>
      <w:r w:rsidR="00EE2DD7" w:rsidRPr="00AB5B63">
        <w:rPr>
          <w:rFonts w:ascii="Calibri" w:hAnsi="Calibri" w:cs="Calibri"/>
        </w:rPr>
        <w:t xml:space="preserve">odstępstwo polegające na odroczeniu terminu osiągnięcia celów środowiskowych jest związane z tym, że nie są osiągnięte (lub są zagrożone) cele środowiskowe JCWP w zakresie wskaźników: azot azotanowy, fosfor ogólny, OWO. Jest to spowodowane warunkami,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w:t>
      </w:r>
      <w:r w:rsidR="00EE2DD7" w:rsidRPr="00AB5B63">
        <w:rPr>
          <w:rFonts w:ascii="Calibri" w:hAnsi="Calibri" w:cs="Calibri"/>
        </w:rPr>
        <w:br/>
        <w:t>i skuteczność określono w zestawach działań);</w:t>
      </w:r>
    </w:p>
    <w:p w14:paraId="75AD342C" w14:textId="77777777" w:rsidR="00EE2DD7" w:rsidRPr="00AB5B63" w:rsidRDefault="00161BAD" w:rsidP="00EE2DD7">
      <w:pPr>
        <w:numPr>
          <w:ilvl w:val="2"/>
          <w:numId w:val="33"/>
        </w:numPr>
        <w:spacing w:line="276" w:lineRule="auto"/>
        <w:ind w:left="1134" w:hanging="283"/>
        <w:jc w:val="both"/>
        <w:rPr>
          <w:rFonts w:ascii="Calibri" w:hAnsi="Calibri" w:cs="Calibri"/>
        </w:rPr>
      </w:pPr>
      <w:r w:rsidRPr="00AB5B63">
        <w:rPr>
          <w:rFonts w:ascii="Calibri" w:hAnsi="Calibri" w:cs="Calibri"/>
          <w:b/>
        </w:rPr>
        <w:t>odstępstwo polegające na złagodzeniu celów środowiskowych</w:t>
      </w:r>
      <w:r w:rsidRPr="00AB5B63">
        <w:rPr>
          <w:rFonts w:ascii="Calibri" w:hAnsi="Calibri" w:cs="Calibri"/>
        </w:rPr>
        <w:t xml:space="preserve"> jest związane z tym, </w:t>
      </w:r>
      <w:r w:rsidR="00EE2DD7" w:rsidRPr="00AB5B63">
        <w:rPr>
          <w:rFonts w:ascii="Calibri" w:hAnsi="Calibri" w:cs="Calibri"/>
        </w:rPr>
        <w:t xml:space="preserve">że nie są osiągnięte cele środowiskowe JCWP w zakresie wskaźników: azot ogólny, azot amonowy, fosforany, BZT5, przewodność elektrolityczna właściwa w 20°C; IO. Jest to spowodowane czynnikami, które trwale uniemożliwiają osiągnięcie celów środowiskowych. Presje trwale uniemożliwiające osiągnięcie </w:t>
      </w:r>
      <w:r w:rsidR="00EE2DD7" w:rsidRPr="00AB5B63">
        <w:rPr>
          <w:rFonts w:ascii="Calibri" w:hAnsi="Calibri" w:cs="Calibri"/>
        </w:rPr>
        <w:lastRenderedPageBreak/>
        <w:t>celów środowiskowych zaspokajają ważne potrzeby społeczno-gospodarcze i na obecnym etapie stwierdza się brak alternatywnych opcji zaspokojenia tych potrzeb. Warunkiem odstępstwa jest pełne i terminowe wdrożenie programu działań (którego zakres i skuteczność określono w zestawach działań).</w:t>
      </w:r>
    </w:p>
    <w:p w14:paraId="10B776CC" w14:textId="77777777" w:rsidR="00721856" w:rsidRPr="00AB5B63" w:rsidRDefault="00721856" w:rsidP="00721856">
      <w:pPr>
        <w:pStyle w:val="Tekstpodstawowy"/>
        <w:spacing w:after="0" w:line="276" w:lineRule="auto"/>
        <w:ind w:firstLine="567"/>
        <w:jc w:val="both"/>
        <w:rPr>
          <w:rFonts w:ascii="Calibri" w:hAnsi="Calibri" w:cs="Calibri"/>
        </w:rPr>
      </w:pPr>
      <w:r w:rsidRPr="00AB5B63">
        <w:rPr>
          <w:rFonts w:asciiTheme="minorHAnsi" w:hAnsiTheme="minorHAnsi" w:cstheme="minorHAnsi"/>
          <w:szCs w:val="20"/>
        </w:rPr>
        <w:t xml:space="preserve">Powyższe uwarunkowania zaprezentowano na </w:t>
      </w:r>
      <w:r w:rsidR="00AB5B63" w:rsidRPr="00AB5B63">
        <w:rPr>
          <w:rFonts w:asciiTheme="minorHAnsi" w:hAnsiTheme="minorHAnsi" w:cstheme="minorHAnsi"/>
          <w:szCs w:val="20"/>
        </w:rPr>
        <w:t>rysunku nr 1</w:t>
      </w:r>
      <w:r w:rsidRPr="00AB5B63">
        <w:rPr>
          <w:rFonts w:asciiTheme="minorHAnsi" w:hAnsiTheme="minorHAnsi" w:cstheme="minorHAnsi"/>
          <w:szCs w:val="20"/>
        </w:rPr>
        <w:t>.</w:t>
      </w:r>
    </w:p>
    <w:p w14:paraId="6955187E" w14:textId="77777777" w:rsidR="00721856" w:rsidRPr="00AB5B63" w:rsidRDefault="00721856" w:rsidP="00721856">
      <w:pPr>
        <w:spacing w:line="276" w:lineRule="auto"/>
        <w:jc w:val="center"/>
        <w:rPr>
          <w:rFonts w:ascii="Calibri" w:hAnsi="Calibri" w:cs="Calibri"/>
        </w:rPr>
      </w:pPr>
      <w:r w:rsidRPr="00AB5B63">
        <w:rPr>
          <w:rFonts w:ascii="Calibri" w:hAnsi="Calibri" w:cs="Calibri"/>
          <w:noProof/>
          <w:lang w:eastAsia="pl-PL" w:bidi="ar-SA"/>
        </w:rPr>
        <w:drawing>
          <wp:inline distT="0" distB="0" distL="0" distR="0" wp14:anchorId="755A3F39" wp14:editId="22385928">
            <wp:extent cx="4585073" cy="6480000"/>
            <wp:effectExtent l="19050" t="0" r="5977" b="0"/>
            <wp:docPr id="10" name="Obraz 9" descr="tekst_JCWP_Zabr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kst_JCWP_Zabrze.jpg"/>
                    <pic:cNvPicPr/>
                  </pic:nvPicPr>
                  <pic:blipFill>
                    <a:blip r:embed="rId8" cstate="print"/>
                    <a:stretch>
                      <a:fillRect/>
                    </a:stretch>
                  </pic:blipFill>
                  <pic:spPr>
                    <a:xfrm>
                      <a:off x="0" y="0"/>
                      <a:ext cx="4585073" cy="6480000"/>
                    </a:xfrm>
                    <a:prstGeom prst="rect">
                      <a:avLst/>
                    </a:prstGeom>
                  </pic:spPr>
                </pic:pic>
              </a:graphicData>
            </a:graphic>
          </wp:inline>
        </w:drawing>
      </w:r>
    </w:p>
    <w:p w14:paraId="0099964F" w14:textId="63211208" w:rsidR="00721856" w:rsidRPr="00AB5B63" w:rsidRDefault="00721856" w:rsidP="00721856">
      <w:pPr>
        <w:pStyle w:val="Legenda"/>
        <w:spacing w:line="276" w:lineRule="auto"/>
        <w:ind w:left="851" w:hanging="851"/>
        <w:rPr>
          <w:rFonts w:asciiTheme="minorHAnsi" w:hAnsiTheme="minorHAnsi" w:cstheme="minorHAnsi"/>
          <w:b w:val="0"/>
          <w:color w:val="auto"/>
          <w:sz w:val="20"/>
          <w:szCs w:val="20"/>
        </w:rPr>
      </w:pPr>
      <w:bookmarkStart w:id="9" w:name="_Toc193786289"/>
      <w:r w:rsidRPr="00AB5B63">
        <w:rPr>
          <w:rFonts w:asciiTheme="minorHAnsi" w:hAnsiTheme="minorHAnsi" w:cstheme="minorHAnsi"/>
          <w:color w:val="auto"/>
          <w:sz w:val="20"/>
          <w:szCs w:val="20"/>
        </w:rPr>
        <w:t xml:space="preserve">Rysunek </w:t>
      </w:r>
      <w:r w:rsidR="005A524D"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Rysunek \* ARABIC </w:instrText>
      </w:r>
      <w:r w:rsidR="005A524D"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1</w:t>
      </w:r>
      <w:r w:rsidR="005A524D" w:rsidRPr="00AB5B63">
        <w:rPr>
          <w:rFonts w:asciiTheme="minorHAnsi" w:hAnsiTheme="minorHAnsi" w:cstheme="minorHAnsi"/>
          <w:color w:val="auto"/>
          <w:sz w:val="20"/>
          <w:szCs w:val="20"/>
        </w:rPr>
        <w:fldChar w:fldCharType="end"/>
      </w:r>
      <w:r w:rsidRPr="00AB5B63">
        <w:rPr>
          <w:rFonts w:asciiTheme="minorHAnsi" w:hAnsiTheme="minorHAnsi" w:cstheme="minorHAnsi"/>
          <w:b w:val="0"/>
          <w:color w:val="auto"/>
          <w:sz w:val="20"/>
          <w:szCs w:val="20"/>
        </w:rPr>
        <w:t xml:space="preserve"> Lokalizacja miasta Zabrze na tle zlewni JCWP</w:t>
      </w:r>
      <w:bookmarkEnd w:id="9"/>
    </w:p>
    <w:p w14:paraId="1F2803D5" w14:textId="77777777" w:rsidR="00721856" w:rsidRPr="00AB5B63" w:rsidRDefault="00721856" w:rsidP="00721856">
      <w:pPr>
        <w:spacing w:line="276" w:lineRule="auto"/>
        <w:jc w:val="center"/>
        <w:rPr>
          <w:rFonts w:ascii="Calibri" w:hAnsi="Calibri" w:cs="Calibri"/>
        </w:rPr>
      </w:pPr>
    </w:p>
    <w:p w14:paraId="5D27BF85" w14:textId="77777777" w:rsidR="001534BE" w:rsidRPr="00AB5B63" w:rsidRDefault="009E16D2" w:rsidP="001534BE">
      <w:pPr>
        <w:pStyle w:val="Nagwek21"/>
        <w:pageBreakBefore/>
        <w:tabs>
          <w:tab w:val="left" w:pos="570"/>
        </w:tabs>
        <w:spacing w:before="0" w:after="0" w:line="276" w:lineRule="auto"/>
        <w:jc w:val="both"/>
        <w:rPr>
          <w:rFonts w:asciiTheme="minorHAnsi" w:hAnsiTheme="minorHAnsi"/>
          <w:smallCaps/>
        </w:rPr>
      </w:pPr>
      <w:bookmarkStart w:id="10" w:name="_Toc193786322"/>
      <w:r w:rsidRPr="00AB5B63">
        <w:rPr>
          <w:rFonts w:asciiTheme="minorHAnsi" w:hAnsiTheme="minorHAnsi"/>
          <w:smallCaps/>
        </w:rPr>
        <w:lastRenderedPageBreak/>
        <w:t>Wody podziemne</w:t>
      </w:r>
      <w:bookmarkEnd w:id="10"/>
    </w:p>
    <w:p w14:paraId="58EB3F0C" w14:textId="77777777" w:rsidR="00543BB9" w:rsidRPr="00AB5B63" w:rsidRDefault="00543BB9" w:rsidP="00543BB9">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Obszar Zabrza zakwalifikowano zgodnie z regionalizacją hydrogeologiczną B.</w:t>
      </w:r>
      <w:r w:rsidR="00AB5B63" w:rsidRPr="00AB5B63">
        <w:rPr>
          <w:rFonts w:asciiTheme="minorHAnsi" w:hAnsiTheme="minorHAnsi" w:cstheme="minorHAnsi"/>
          <w:szCs w:val="20"/>
        </w:rPr>
        <w:t xml:space="preserve"> </w:t>
      </w:r>
      <w:r w:rsidRPr="00AB5B63">
        <w:rPr>
          <w:rFonts w:asciiTheme="minorHAnsi" w:hAnsiTheme="minorHAnsi" w:cstheme="minorHAnsi"/>
          <w:szCs w:val="20"/>
        </w:rPr>
        <w:t xml:space="preserve">Paczyńskiego (1995), do regionu śląsko-krakowskiego (XII), subregionu triasu </w:t>
      </w:r>
      <w:proofErr w:type="gramStart"/>
      <w:r w:rsidRPr="00AB5B63">
        <w:rPr>
          <w:rFonts w:asciiTheme="minorHAnsi" w:hAnsiTheme="minorHAnsi" w:cstheme="minorHAnsi"/>
          <w:szCs w:val="20"/>
        </w:rPr>
        <w:t>śląskiego(</w:t>
      </w:r>
      <w:proofErr w:type="gramEnd"/>
      <w:r w:rsidRPr="00AB5B63">
        <w:rPr>
          <w:rFonts w:asciiTheme="minorHAnsi" w:hAnsiTheme="minorHAnsi" w:cstheme="minorHAnsi"/>
          <w:szCs w:val="20"/>
        </w:rPr>
        <w:t xml:space="preserve">XII1), rejonu gliwickiego - 450 (XII1B), a ze względu na warunki geologiczne miasta sprzyjają występowaniu znaczących z gospodarczego punktu widzenia, poziomów wodonośnych związanych z utworami czwartorzędu, triasu i karbonu. W </w:t>
      </w:r>
      <w:r w:rsidRPr="00AB5B63">
        <w:rPr>
          <w:rFonts w:asciiTheme="minorHAnsi" w:hAnsiTheme="minorHAnsi" w:cstheme="minorHAnsi"/>
          <w:b/>
          <w:bCs/>
          <w:szCs w:val="20"/>
        </w:rPr>
        <w:t xml:space="preserve">Opracowaniu </w:t>
      </w:r>
      <w:proofErr w:type="spellStart"/>
      <w:r w:rsidRPr="00AB5B63">
        <w:rPr>
          <w:rFonts w:asciiTheme="minorHAnsi" w:hAnsiTheme="minorHAnsi" w:cstheme="minorHAnsi"/>
          <w:b/>
          <w:bCs/>
          <w:szCs w:val="20"/>
        </w:rPr>
        <w:t>ekofizjograficznym</w:t>
      </w:r>
      <w:proofErr w:type="spellEnd"/>
      <w:r w:rsidRPr="00AB5B63">
        <w:rPr>
          <w:rFonts w:asciiTheme="minorHAnsi" w:hAnsiTheme="minorHAnsi" w:cstheme="minorHAnsi"/>
          <w:b/>
          <w:bCs/>
          <w:szCs w:val="20"/>
        </w:rPr>
        <w:t xml:space="preserve"> (</w:t>
      </w:r>
      <w:r w:rsidRPr="00AB5B63">
        <w:rPr>
          <w:rFonts w:asciiTheme="minorHAnsi" w:hAnsiTheme="minorHAnsi" w:cstheme="minorHAnsi"/>
          <w:b/>
          <w:szCs w:val="20"/>
        </w:rPr>
        <w:t xml:space="preserve">Warunki </w:t>
      </w:r>
      <w:proofErr w:type="spellStart"/>
      <w:r w:rsidRPr="00AB5B63">
        <w:rPr>
          <w:rFonts w:asciiTheme="minorHAnsi" w:hAnsiTheme="minorHAnsi" w:cstheme="minorHAnsi"/>
          <w:b/>
          <w:szCs w:val="20"/>
        </w:rPr>
        <w:t>ekofizjograficzne</w:t>
      </w:r>
      <w:proofErr w:type="spellEnd"/>
      <w:r w:rsidRPr="00AB5B63">
        <w:rPr>
          <w:rFonts w:asciiTheme="minorHAnsi" w:hAnsiTheme="minorHAnsi" w:cstheme="minorHAnsi"/>
          <w:b/>
          <w:szCs w:val="20"/>
        </w:rPr>
        <w:t xml:space="preserve"> miasta Zabrze</w:t>
      </w:r>
      <w:r w:rsidRPr="00AB5B63">
        <w:rPr>
          <w:rFonts w:asciiTheme="minorHAnsi" w:hAnsiTheme="minorHAnsi" w:cstheme="minorHAnsi"/>
          <w:b/>
          <w:bCs/>
          <w:szCs w:val="20"/>
        </w:rPr>
        <w:t xml:space="preserve">) </w:t>
      </w:r>
      <w:r w:rsidRPr="00AB5B63">
        <w:rPr>
          <w:rFonts w:asciiTheme="minorHAnsi" w:hAnsiTheme="minorHAnsi" w:cstheme="minorHAnsi"/>
          <w:szCs w:val="20"/>
        </w:rPr>
        <w:t xml:space="preserve">piętra wodonośne zostały szczegółowo omówione, a ich opis przyjmuje się za aktualne. </w:t>
      </w:r>
    </w:p>
    <w:p w14:paraId="53DE9CE7" w14:textId="77777777" w:rsidR="00543BB9" w:rsidRPr="00AB5B63" w:rsidRDefault="00543BB9" w:rsidP="00543BB9">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Jak wskazano w ocenianym tekście:</w:t>
      </w:r>
    </w:p>
    <w:p w14:paraId="1E363930" w14:textId="77777777" w:rsidR="00543BB9" w:rsidRPr="00AB5B63" w:rsidRDefault="00543BB9" w:rsidP="00543BB9">
      <w:pPr>
        <w:pStyle w:val="Akapitzlist"/>
        <w:numPr>
          <w:ilvl w:val="0"/>
          <w:numId w:val="40"/>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piętro wodonośne czwartorzędu występuje na obszarze pokrytym utworami czwartorzędowymi a w profilu piętra wodonośnego czwartorzędu stwierdzono występowanie od 1 do 3 poziomów,</w:t>
      </w:r>
    </w:p>
    <w:p w14:paraId="213CB62A" w14:textId="77777777" w:rsidR="00543BB9" w:rsidRPr="00AB5B63" w:rsidRDefault="00543BB9" w:rsidP="00543BB9">
      <w:pPr>
        <w:pStyle w:val="Akapitzlist"/>
        <w:numPr>
          <w:ilvl w:val="0"/>
          <w:numId w:val="40"/>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piętro wodonośne triasowe występuje w utworach wapienia muszlowego i retu, które są rozdzielone przez margliste utwory warstw gogolińskie,</w:t>
      </w:r>
    </w:p>
    <w:p w14:paraId="312526ED" w14:textId="77777777" w:rsidR="00543BB9" w:rsidRPr="00AB5B63" w:rsidRDefault="00543BB9" w:rsidP="00543BB9">
      <w:pPr>
        <w:pStyle w:val="Akapitzlist"/>
        <w:numPr>
          <w:ilvl w:val="0"/>
          <w:numId w:val="40"/>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piętro wodonośne </w:t>
      </w:r>
      <w:proofErr w:type="spellStart"/>
      <w:r w:rsidRPr="00AB5B63">
        <w:rPr>
          <w:rFonts w:asciiTheme="minorHAnsi" w:hAnsiTheme="minorHAnsi" w:cstheme="minorHAnsi"/>
          <w:color w:val="auto"/>
          <w:sz w:val="20"/>
          <w:szCs w:val="20"/>
        </w:rPr>
        <w:t>górno</w:t>
      </w:r>
      <w:proofErr w:type="spellEnd"/>
      <w:r w:rsidRPr="00AB5B63">
        <w:rPr>
          <w:rFonts w:asciiTheme="minorHAnsi" w:hAnsiTheme="minorHAnsi" w:cstheme="minorHAnsi"/>
          <w:color w:val="auto"/>
          <w:sz w:val="20"/>
          <w:szCs w:val="20"/>
        </w:rPr>
        <w:t xml:space="preserve"> karbońskie karbonu to zespoły występujące w oddzielnych poziomach wodonośnych zbudowanych z piaskowców i mułowców.</w:t>
      </w:r>
    </w:p>
    <w:p w14:paraId="79531861" w14:textId="77777777" w:rsidR="009E16D2" w:rsidRPr="00AB5B63" w:rsidRDefault="00543BB9" w:rsidP="00543BB9">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opisach przytoczono dane archiwalne (już w czasie sporządzania opracowania pierwotnego), jednak ogólnodostępne dane tego typu są na ogół rzadko aktualizowane i udostępniane.</w:t>
      </w:r>
    </w:p>
    <w:p w14:paraId="03DB299E" w14:textId="77777777" w:rsidR="00A57603" w:rsidRPr="00AB5B63" w:rsidRDefault="00A57603" w:rsidP="001534BE">
      <w:pPr>
        <w:spacing w:line="276" w:lineRule="auto"/>
        <w:ind w:firstLine="567"/>
        <w:jc w:val="both"/>
        <w:rPr>
          <w:rFonts w:asciiTheme="minorHAnsi" w:hAnsiTheme="minorHAnsi" w:cstheme="minorHAnsi"/>
          <w:szCs w:val="20"/>
        </w:rPr>
      </w:pPr>
    </w:p>
    <w:p w14:paraId="09D846ED" w14:textId="77777777" w:rsidR="00A57603" w:rsidRPr="00AB5B63" w:rsidRDefault="00A57603" w:rsidP="00A57603">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W niniejszym rozdziale przedstawiono </w:t>
      </w:r>
      <w:r w:rsidRPr="00AB5B63">
        <w:rPr>
          <w:rFonts w:asciiTheme="minorHAnsi" w:hAnsiTheme="minorHAnsi" w:cstheme="minorHAnsi"/>
          <w:b/>
          <w:szCs w:val="20"/>
        </w:rPr>
        <w:t>Główne Zbiorniki Wód Podziemnych (GZWP)</w:t>
      </w:r>
      <w:r w:rsidRPr="00AB5B63">
        <w:rPr>
          <w:rFonts w:asciiTheme="minorHAnsi" w:hAnsiTheme="minorHAnsi" w:cstheme="minorHAnsi"/>
          <w:szCs w:val="20"/>
        </w:rPr>
        <w:t>, których zasięg obejmuje obszar miasta Zabrze. Należą do nich:</w:t>
      </w:r>
    </w:p>
    <w:p w14:paraId="4925B23C" w14:textId="77777777" w:rsidR="00A57603" w:rsidRPr="00AB5B63" w:rsidRDefault="00A57603" w:rsidP="00A57603">
      <w:pPr>
        <w:pStyle w:val="Akapitzlist"/>
        <w:numPr>
          <w:ilvl w:val="0"/>
          <w:numId w:val="25"/>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GZWP nr 329 Zbiornik Bytom;</w:t>
      </w:r>
    </w:p>
    <w:p w14:paraId="46339438" w14:textId="77777777" w:rsidR="00A57603" w:rsidRPr="00AB5B63" w:rsidRDefault="00A57603" w:rsidP="00A57603">
      <w:pPr>
        <w:pStyle w:val="Akapitzlist"/>
        <w:numPr>
          <w:ilvl w:val="0"/>
          <w:numId w:val="25"/>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GZWP nr 330 Zbiornik Gliwice;</w:t>
      </w:r>
    </w:p>
    <w:p w14:paraId="43C9FBD0" w14:textId="77777777" w:rsidR="00A57603" w:rsidRPr="00AB5B63" w:rsidRDefault="00A57603" w:rsidP="00A57603">
      <w:pPr>
        <w:pStyle w:val="Akapitzlist"/>
        <w:numPr>
          <w:ilvl w:val="0"/>
          <w:numId w:val="25"/>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GZWP nr 331 Dolina Kopalna rzeki Górna Kłodnica.</w:t>
      </w:r>
    </w:p>
    <w:p w14:paraId="36CE41BD" w14:textId="77777777" w:rsidR="00A57603" w:rsidRPr="00AB5B63" w:rsidRDefault="00A57603" w:rsidP="00A57603">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Dane te uznaje się za aktualne.</w:t>
      </w:r>
    </w:p>
    <w:p w14:paraId="21BCCE12" w14:textId="77777777" w:rsidR="00A57603" w:rsidRPr="00AB5B63" w:rsidRDefault="00A57603" w:rsidP="001534BE">
      <w:pPr>
        <w:spacing w:line="276" w:lineRule="auto"/>
        <w:ind w:firstLine="567"/>
        <w:jc w:val="both"/>
        <w:rPr>
          <w:rFonts w:asciiTheme="minorHAnsi" w:hAnsiTheme="minorHAnsi" w:cstheme="minorHAnsi"/>
        </w:rPr>
      </w:pPr>
    </w:p>
    <w:p w14:paraId="633A5D48" w14:textId="77777777" w:rsidR="00A57603" w:rsidRPr="00AB5B63" w:rsidRDefault="00543BB9" w:rsidP="00A57603">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N</w:t>
      </w:r>
      <w:r w:rsidR="00A57603" w:rsidRPr="00AB5B63">
        <w:rPr>
          <w:rFonts w:asciiTheme="minorHAnsi" w:hAnsiTheme="minorHAnsi" w:cstheme="minorHAnsi"/>
          <w:szCs w:val="20"/>
        </w:rPr>
        <w:t xml:space="preserve">iniejszy rozdział uzupełnia się następujące informacje dotyczące </w:t>
      </w:r>
      <w:r w:rsidR="00A57603" w:rsidRPr="00AB5B63">
        <w:rPr>
          <w:rFonts w:asciiTheme="minorHAnsi" w:hAnsiTheme="minorHAnsi" w:cstheme="minorHAnsi"/>
          <w:b/>
          <w:szCs w:val="20"/>
        </w:rPr>
        <w:t>Jednolitych Części Wód Podziemnych (</w:t>
      </w:r>
      <w:proofErr w:type="spellStart"/>
      <w:r w:rsidR="00A57603" w:rsidRPr="00AB5B63">
        <w:rPr>
          <w:rFonts w:asciiTheme="minorHAnsi" w:hAnsiTheme="minorHAnsi" w:cstheme="minorHAnsi"/>
          <w:b/>
          <w:szCs w:val="20"/>
        </w:rPr>
        <w:t>JCWPd</w:t>
      </w:r>
      <w:proofErr w:type="spellEnd"/>
      <w:r w:rsidR="00A57603" w:rsidRPr="00AB5B63">
        <w:rPr>
          <w:rFonts w:asciiTheme="minorHAnsi" w:hAnsiTheme="minorHAnsi" w:cstheme="minorHAnsi"/>
          <w:b/>
          <w:szCs w:val="20"/>
        </w:rPr>
        <w:t>)</w:t>
      </w:r>
      <w:r w:rsidR="00A57603" w:rsidRPr="00AB5B63">
        <w:rPr>
          <w:rFonts w:asciiTheme="minorHAnsi" w:hAnsiTheme="minorHAnsi" w:cstheme="minorHAnsi"/>
          <w:szCs w:val="20"/>
        </w:rPr>
        <w:t>.</w:t>
      </w:r>
    </w:p>
    <w:p w14:paraId="51197DB4" w14:textId="77777777" w:rsidR="00A57603" w:rsidRPr="00AB5B63" w:rsidRDefault="00A57603" w:rsidP="00A57603">
      <w:pPr>
        <w:pStyle w:val="Tekstpodstawowy"/>
        <w:spacing w:after="0" w:line="276" w:lineRule="auto"/>
        <w:ind w:firstLine="567"/>
        <w:jc w:val="both"/>
        <w:rPr>
          <w:rFonts w:ascii="Calibri" w:hAnsi="Calibri" w:cs="Calibri"/>
          <w:i/>
        </w:rPr>
      </w:pPr>
      <w:r w:rsidRPr="00AB5B63">
        <w:rPr>
          <w:rFonts w:ascii="Calibri" w:hAnsi="Calibri" w:cs="Arial"/>
        </w:rPr>
        <w:t>Teren miasta Zabrze, położony jest w zasięgu dwóch Jednolitych Części Wód Podziemnych (</w:t>
      </w:r>
      <w:proofErr w:type="spellStart"/>
      <w:r w:rsidRPr="00AB5B63">
        <w:rPr>
          <w:rFonts w:ascii="Calibri" w:hAnsi="Calibri" w:cs="Arial"/>
        </w:rPr>
        <w:t>JCWPd</w:t>
      </w:r>
      <w:proofErr w:type="spellEnd"/>
      <w:r w:rsidRPr="00AB5B63">
        <w:rPr>
          <w:rFonts w:ascii="Calibri" w:hAnsi="Calibri" w:cs="Arial"/>
        </w:rPr>
        <w:t xml:space="preserve">). Przeważająca część analizowanego terenu, należy do </w:t>
      </w:r>
      <w:proofErr w:type="spellStart"/>
      <w:r w:rsidRPr="00AB5B63">
        <w:rPr>
          <w:rFonts w:ascii="Calibri" w:hAnsi="Calibri" w:cs="Arial"/>
        </w:rPr>
        <w:t>JCWPd</w:t>
      </w:r>
      <w:proofErr w:type="spellEnd"/>
      <w:r w:rsidRPr="00AB5B63">
        <w:rPr>
          <w:rFonts w:ascii="Calibri" w:hAnsi="Calibri" w:cs="Arial"/>
        </w:rPr>
        <w:t xml:space="preserve"> nr 129 i kodzie PLGW 6000129. Północno –wschodnia część terenu położona jest w zasięgu </w:t>
      </w:r>
      <w:proofErr w:type="spellStart"/>
      <w:r w:rsidRPr="00AB5B63">
        <w:rPr>
          <w:rFonts w:ascii="Calibri" w:hAnsi="Calibri" w:cs="Arial"/>
        </w:rPr>
        <w:t>JCWPd</w:t>
      </w:r>
      <w:proofErr w:type="spellEnd"/>
      <w:r w:rsidRPr="00AB5B63">
        <w:rPr>
          <w:rFonts w:ascii="Calibri" w:hAnsi="Calibri" w:cs="Arial"/>
        </w:rPr>
        <w:t xml:space="preserve"> nr 128 i kodzie PLGW 2000128. </w:t>
      </w:r>
      <w:r w:rsidRPr="00AB5B63">
        <w:rPr>
          <w:rFonts w:ascii="Calibri" w:hAnsi="Calibri" w:cs="Calibri"/>
        </w:rPr>
        <w:t xml:space="preserve">Poniżej przedstawiono ich charakterystykę, zgodnie z informacjami prezentowanymi w </w:t>
      </w:r>
      <w:r w:rsidRPr="00AB5B63">
        <w:rPr>
          <w:rFonts w:ascii="Calibri" w:hAnsi="Calibri" w:cs="Calibri"/>
          <w:i/>
        </w:rPr>
        <w:t>Aktualizacji Planu</w:t>
      </w:r>
      <w:r w:rsidRPr="00AB5B63">
        <w:rPr>
          <w:rFonts w:ascii="Calibri" w:hAnsi="Calibri" w:cs="Calibri"/>
        </w:rPr>
        <w:t xml:space="preserve"> </w:t>
      </w:r>
      <w:r w:rsidRPr="00AB5B63">
        <w:rPr>
          <w:rFonts w:ascii="Calibri" w:hAnsi="Calibri" w:cs="Calibri"/>
          <w:i/>
        </w:rPr>
        <w:t>Gospodarowania Wodami na Obszarze Dorzecza Odry</w:t>
      </w:r>
      <w:r w:rsidRPr="00AB5B63">
        <w:rPr>
          <w:rStyle w:val="Odwoanieprzypisudolnego"/>
          <w:rFonts w:ascii="Calibri" w:hAnsi="Calibri" w:cs="Calibri"/>
          <w:i/>
        </w:rPr>
        <w:footnoteReference w:id="3"/>
      </w:r>
      <w:r w:rsidR="00161BAD" w:rsidRPr="00AB5B63">
        <w:rPr>
          <w:rFonts w:ascii="Calibri" w:hAnsi="Calibri" w:cs="Calibri"/>
        </w:rPr>
        <w:t xml:space="preserve"> </w:t>
      </w:r>
      <w:r w:rsidR="00161BAD" w:rsidRPr="00AB5B63">
        <w:rPr>
          <w:rFonts w:asciiTheme="minorHAnsi" w:hAnsiTheme="minorHAnsi" w:cstheme="minorHAnsi"/>
        </w:rPr>
        <w:t xml:space="preserve">oraz kartami charakterystyk </w:t>
      </w:r>
      <w:proofErr w:type="spellStart"/>
      <w:r w:rsidR="00161BAD" w:rsidRPr="00AB5B63">
        <w:rPr>
          <w:rFonts w:asciiTheme="minorHAnsi" w:hAnsiTheme="minorHAnsi" w:cstheme="minorHAnsi"/>
        </w:rPr>
        <w:t>JCWPd</w:t>
      </w:r>
      <w:proofErr w:type="spellEnd"/>
      <w:r w:rsidR="00161BAD" w:rsidRPr="00AB5B63">
        <w:rPr>
          <w:rStyle w:val="Odwoanieprzypisudolnego"/>
          <w:rFonts w:asciiTheme="minorHAnsi" w:hAnsiTheme="minorHAnsi" w:cstheme="minorHAnsi"/>
        </w:rPr>
        <w:footnoteReference w:id="4"/>
      </w:r>
      <w:r w:rsidR="00161BAD" w:rsidRPr="00AB5B63">
        <w:rPr>
          <w:rFonts w:asciiTheme="minorHAnsi" w:hAnsiTheme="minorHAnsi" w:cstheme="minorHAnsi"/>
        </w:rPr>
        <w:t>.</w:t>
      </w:r>
    </w:p>
    <w:p w14:paraId="59F84778" w14:textId="77777777" w:rsidR="00A57603" w:rsidRPr="00AB5B63" w:rsidRDefault="00A57603" w:rsidP="00A57603">
      <w:pPr>
        <w:spacing w:before="120" w:line="276" w:lineRule="auto"/>
        <w:rPr>
          <w:rFonts w:ascii="Calibri" w:hAnsi="Calibri"/>
          <w:b/>
        </w:rPr>
      </w:pPr>
      <w:r w:rsidRPr="00AB5B63">
        <w:rPr>
          <w:rFonts w:ascii="Calibri" w:hAnsi="Calibri" w:cs="Calibri"/>
          <w:b/>
        </w:rPr>
        <w:t xml:space="preserve">Numer </w:t>
      </w:r>
      <w:proofErr w:type="spellStart"/>
      <w:r w:rsidRPr="00AB5B63">
        <w:rPr>
          <w:rFonts w:ascii="Calibri" w:hAnsi="Calibri" w:cs="Calibri"/>
          <w:b/>
        </w:rPr>
        <w:t>JCWPd</w:t>
      </w:r>
      <w:proofErr w:type="spellEnd"/>
      <w:r w:rsidRPr="00AB5B63">
        <w:rPr>
          <w:rFonts w:ascii="Calibri" w:hAnsi="Calibri" w:cs="Calibri"/>
          <w:b/>
        </w:rPr>
        <w:t xml:space="preserve">: </w:t>
      </w:r>
      <w:r w:rsidRPr="00AB5B63">
        <w:rPr>
          <w:rFonts w:ascii="Calibri" w:hAnsi="Calibri"/>
          <w:b/>
        </w:rPr>
        <w:t>129</w:t>
      </w:r>
    </w:p>
    <w:p w14:paraId="24DAA1B5" w14:textId="77777777" w:rsidR="00A57603" w:rsidRPr="00AB5B63" w:rsidRDefault="00A57603" w:rsidP="00A57603">
      <w:pPr>
        <w:spacing w:line="276" w:lineRule="auto"/>
        <w:rPr>
          <w:rFonts w:ascii="Calibri" w:hAnsi="Calibri" w:cs="Calibri"/>
        </w:rPr>
      </w:pPr>
      <w:r w:rsidRPr="00AB5B63">
        <w:rPr>
          <w:rFonts w:ascii="Calibri" w:hAnsi="Calibri"/>
          <w:b/>
        </w:rPr>
        <w:t>Kod JCWP</w:t>
      </w:r>
      <w:r w:rsidRPr="00AB5B63">
        <w:rPr>
          <w:rFonts w:ascii="Calibri" w:hAnsi="Calibri"/>
        </w:rPr>
        <w:t>:</w:t>
      </w:r>
      <w:r w:rsidRPr="00AB5B63">
        <w:rPr>
          <w:rFonts w:ascii="Calibri" w:hAnsi="Calibri" w:cs="Calibri"/>
        </w:rPr>
        <w:t xml:space="preserve"> </w:t>
      </w:r>
      <w:r w:rsidRPr="00AB5B63">
        <w:rPr>
          <w:rFonts w:ascii="Calibri" w:hAnsi="Calibri"/>
        </w:rPr>
        <w:t>PLGW 6000129;</w:t>
      </w:r>
    </w:p>
    <w:p w14:paraId="727A71CB" w14:textId="77777777" w:rsidR="00A57603" w:rsidRPr="00AB5B63" w:rsidRDefault="00A57603" w:rsidP="00A57603">
      <w:pPr>
        <w:numPr>
          <w:ilvl w:val="0"/>
          <w:numId w:val="30"/>
        </w:numPr>
        <w:spacing w:line="276" w:lineRule="auto"/>
        <w:ind w:left="567" w:hanging="283"/>
        <w:jc w:val="both"/>
        <w:rPr>
          <w:rFonts w:ascii="Calibri" w:hAnsi="Calibri" w:cs="Calibri"/>
        </w:rPr>
      </w:pPr>
      <w:r w:rsidRPr="00AB5B63">
        <w:rPr>
          <w:rFonts w:ascii="Calibri" w:hAnsi="Calibri" w:cs="Calibri"/>
          <w:b/>
        </w:rPr>
        <w:t>Stan chemiczny</w:t>
      </w:r>
      <w:r w:rsidRPr="00AB5B63">
        <w:rPr>
          <w:rFonts w:ascii="Calibri" w:hAnsi="Calibri" w:cs="Calibri"/>
        </w:rPr>
        <w:t>: dobry;</w:t>
      </w:r>
    </w:p>
    <w:p w14:paraId="5E6C7F2A" w14:textId="77777777" w:rsidR="00A57603" w:rsidRPr="00AB5B63" w:rsidRDefault="00A57603" w:rsidP="00A57603">
      <w:pPr>
        <w:numPr>
          <w:ilvl w:val="0"/>
          <w:numId w:val="30"/>
        </w:numPr>
        <w:spacing w:line="276" w:lineRule="auto"/>
        <w:ind w:left="567" w:hanging="283"/>
        <w:jc w:val="both"/>
        <w:rPr>
          <w:rFonts w:ascii="Calibri" w:hAnsi="Calibri" w:cs="Calibri"/>
        </w:rPr>
      </w:pPr>
      <w:r w:rsidRPr="00AB5B63">
        <w:rPr>
          <w:rFonts w:ascii="Calibri" w:hAnsi="Calibri" w:cs="Calibri"/>
          <w:b/>
        </w:rPr>
        <w:t>Stan ilościowy</w:t>
      </w:r>
      <w:r w:rsidRPr="00AB5B63">
        <w:rPr>
          <w:rFonts w:ascii="Calibri" w:hAnsi="Calibri" w:cs="Calibri"/>
        </w:rPr>
        <w:t>: słaby;</w:t>
      </w:r>
    </w:p>
    <w:p w14:paraId="0357695E" w14:textId="77777777" w:rsidR="00A57603" w:rsidRPr="00AB5B63" w:rsidRDefault="00A57603" w:rsidP="00A57603">
      <w:pPr>
        <w:numPr>
          <w:ilvl w:val="0"/>
          <w:numId w:val="30"/>
        </w:numPr>
        <w:spacing w:line="276" w:lineRule="auto"/>
        <w:ind w:left="567" w:hanging="283"/>
        <w:jc w:val="both"/>
        <w:rPr>
          <w:rFonts w:ascii="Calibri" w:hAnsi="Calibri" w:cs="Calibri"/>
        </w:rPr>
      </w:pPr>
      <w:r w:rsidRPr="00AB5B63">
        <w:rPr>
          <w:rFonts w:ascii="Calibri" w:hAnsi="Calibri" w:cs="Calibri"/>
          <w:b/>
        </w:rPr>
        <w:t xml:space="preserve">Stan </w:t>
      </w:r>
      <w:proofErr w:type="spellStart"/>
      <w:r w:rsidRPr="00AB5B63">
        <w:rPr>
          <w:rFonts w:ascii="Calibri" w:hAnsi="Calibri" w:cs="Calibri"/>
          <w:b/>
        </w:rPr>
        <w:t>JCWPd</w:t>
      </w:r>
      <w:proofErr w:type="spellEnd"/>
      <w:r w:rsidRPr="00AB5B63">
        <w:rPr>
          <w:rFonts w:ascii="Calibri" w:hAnsi="Calibri" w:cs="Calibri"/>
        </w:rPr>
        <w:t>: słaby;</w:t>
      </w:r>
    </w:p>
    <w:p w14:paraId="4B71FF55" w14:textId="77777777" w:rsidR="00A57603" w:rsidRPr="00AB5B63" w:rsidRDefault="00A57603" w:rsidP="00A57603">
      <w:pPr>
        <w:numPr>
          <w:ilvl w:val="0"/>
          <w:numId w:val="30"/>
        </w:numPr>
        <w:spacing w:line="276" w:lineRule="auto"/>
        <w:ind w:left="567" w:hanging="283"/>
        <w:jc w:val="both"/>
        <w:rPr>
          <w:rFonts w:ascii="Calibri" w:hAnsi="Calibri" w:cs="Calibri"/>
        </w:rPr>
      </w:pPr>
      <w:r w:rsidRPr="00AB5B63">
        <w:rPr>
          <w:rFonts w:ascii="Calibri" w:hAnsi="Calibri" w:cs="Calibri"/>
          <w:b/>
        </w:rPr>
        <w:t xml:space="preserve">Presje determinujące stan </w:t>
      </w:r>
      <w:proofErr w:type="spellStart"/>
      <w:r w:rsidRPr="00AB5B63">
        <w:rPr>
          <w:rFonts w:ascii="Calibri" w:hAnsi="Calibri" w:cs="Calibri"/>
          <w:b/>
        </w:rPr>
        <w:t>JCWPd</w:t>
      </w:r>
      <w:proofErr w:type="spellEnd"/>
      <w:r w:rsidRPr="00AB5B63">
        <w:rPr>
          <w:rFonts w:ascii="Calibri" w:hAnsi="Calibri" w:cs="Calibri"/>
        </w:rPr>
        <w:t>: ilościowa i chemiczna – pobór na potrzeby odwodnienia wyrobisk górniczych (rejon GZW) oraz z ujęć komunalnych, presja obszarowa rozproszona związana z rolnictwem, gospodarką komunalną;</w:t>
      </w:r>
    </w:p>
    <w:p w14:paraId="6F5D44F4" w14:textId="77777777" w:rsidR="00A57603" w:rsidRPr="00AB5B63" w:rsidRDefault="00A57603" w:rsidP="00A57603">
      <w:pPr>
        <w:numPr>
          <w:ilvl w:val="0"/>
          <w:numId w:val="30"/>
        </w:numPr>
        <w:spacing w:line="276" w:lineRule="auto"/>
        <w:ind w:left="567" w:hanging="283"/>
        <w:jc w:val="both"/>
        <w:rPr>
          <w:rFonts w:ascii="Calibri" w:hAnsi="Calibri" w:cs="Calibri"/>
        </w:rPr>
      </w:pPr>
      <w:r w:rsidRPr="00AB5B63">
        <w:rPr>
          <w:rFonts w:ascii="Calibri" w:hAnsi="Calibri" w:cs="Calibri"/>
          <w:b/>
        </w:rPr>
        <w:t>Cel środowiskowy</w:t>
      </w:r>
      <w:r w:rsidRPr="00AB5B63">
        <w:rPr>
          <w:rFonts w:ascii="Calibri" w:hAnsi="Calibri" w:cs="Calibri"/>
        </w:rPr>
        <w:t xml:space="preserve">: </w:t>
      </w:r>
    </w:p>
    <w:p w14:paraId="682B461D" w14:textId="77777777" w:rsidR="00A57603" w:rsidRPr="00AB5B63" w:rsidRDefault="00A57603" w:rsidP="00A57603">
      <w:pPr>
        <w:numPr>
          <w:ilvl w:val="1"/>
          <w:numId w:val="30"/>
        </w:numPr>
        <w:spacing w:line="276" w:lineRule="auto"/>
        <w:ind w:left="1418" w:hanging="284"/>
        <w:jc w:val="both"/>
        <w:rPr>
          <w:rFonts w:ascii="Calibri" w:hAnsi="Calibri" w:cs="Calibri"/>
        </w:rPr>
      </w:pPr>
      <w:r w:rsidRPr="00AB5B63">
        <w:rPr>
          <w:rFonts w:ascii="Calibri" w:hAnsi="Calibri" w:cs="Calibri"/>
          <w:u w:val="single"/>
        </w:rPr>
        <w:t>stan chemiczny</w:t>
      </w:r>
      <w:r w:rsidRPr="00AB5B63">
        <w:rPr>
          <w:rFonts w:ascii="Calibri" w:hAnsi="Calibri" w:cs="Calibri"/>
        </w:rPr>
        <w:t>: dobry stan chemiczny,</w:t>
      </w:r>
    </w:p>
    <w:p w14:paraId="5F2DC1F1" w14:textId="77777777" w:rsidR="00A57603" w:rsidRPr="00AB5B63" w:rsidRDefault="00A57603" w:rsidP="00A57603">
      <w:pPr>
        <w:numPr>
          <w:ilvl w:val="1"/>
          <w:numId w:val="30"/>
        </w:numPr>
        <w:spacing w:line="276" w:lineRule="auto"/>
        <w:ind w:left="1418" w:hanging="284"/>
        <w:jc w:val="both"/>
        <w:rPr>
          <w:rFonts w:ascii="Calibri" w:hAnsi="Calibri" w:cs="Calibri"/>
        </w:rPr>
      </w:pPr>
      <w:r w:rsidRPr="00AB5B63">
        <w:rPr>
          <w:rFonts w:ascii="Calibri" w:hAnsi="Calibri" w:cs="Calibri"/>
          <w:u w:val="single"/>
        </w:rPr>
        <w:t>stan ilościowy</w:t>
      </w:r>
      <w:r w:rsidRPr="00AB5B63">
        <w:rPr>
          <w:rFonts w:ascii="Calibri" w:hAnsi="Calibri" w:cs="Calibri"/>
        </w:rPr>
        <w:t>: brak pogorszenia aktualnego stanu ilościowego (słaby stan ilościowy w zakresie bilansu wodnego);</w:t>
      </w:r>
    </w:p>
    <w:p w14:paraId="79761A9B" w14:textId="77777777" w:rsidR="00A57603" w:rsidRPr="00AB5B63" w:rsidRDefault="00A57603" w:rsidP="00A57603">
      <w:pPr>
        <w:numPr>
          <w:ilvl w:val="0"/>
          <w:numId w:val="30"/>
        </w:numPr>
        <w:spacing w:line="276" w:lineRule="auto"/>
        <w:ind w:left="567" w:hanging="283"/>
        <w:jc w:val="both"/>
        <w:rPr>
          <w:rFonts w:ascii="Calibri" w:hAnsi="Calibri" w:cs="Calibri"/>
        </w:rPr>
      </w:pPr>
      <w:r w:rsidRPr="00AB5B63">
        <w:rPr>
          <w:rFonts w:ascii="Calibri" w:hAnsi="Calibri" w:cs="Calibri"/>
          <w:b/>
        </w:rPr>
        <w:lastRenderedPageBreak/>
        <w:t>Ocena ryzyka nieosiągnięcia celów środowiskowych</w:t>
      </w:r>
      <w:r w:rsidRPr="00AB5B63">
        <w:rPr>
          <w:rFonts w:ascii="Calibri" w:hAnsi="Calibri" w:cs="Calibri"/>
        </w:rPr>
        <w:t>: zagrożona ilościowo i chemicznie.</w:t>
      </w:r>
    </w:p>
    <w:p w14:paraId="42E7A744" w14:textId="77777777" w:rsidR="00A57603" w:rsidRPr="00AB5B63" w:rsidRDefault="00A57603" w:rsidP="00A57603">
      <w:pPr>
        <w:pStyle w:val="Tekstpodstawowy"/>
        <w:spacing w:after="0" w:line="276" w:lineRule="auto"/>
        <w:ind w:firstLine="567"/>
        <w:jc w:val="both"/>
        <w:rPr>
          <w:rFonts w:ascii="Calibri" w:hAnsi="Calibri" w:cs="Calibri"/>
        </w:rPr>
      </w:pPr>
      <w:r w:rsidRPr="00AB5B63">
        <w:rPr>
          <w:rFonts w:ascii="Calibri" w:hAnsi="Calibri" w:cs="Calibri"/>
        </w:rPr>
        <w:t xml:space="preserve">Dla analizowanej </w:t>
      </w:r>
      <w:proofErr w:type="spellStart"/>
      <w:r w:rsidRPr="00AB5B63">
        <w:rPr>
          <w:rFonts w:ascii="Calibri" w:hAnsi="Calibri" w:cs="Calibri"/>
        </w:rPr>
        <w:t>JCWPd</w:t>
      </w:r>
      <w:proofErr w:type="spellEnd"/>
      <w:r w:rsidRPr="00AB5B63">
        <w:rPr>
          <w:rFonts w:ascii="Calibri" w:hAnsi="Calibri" w:cs="Calibri"/>
        </w:rPr>
        <w:t xml:space="preserve"> nie wyznacza się odstępstw od osiągnięcia celów środowiskowych, tj. odstępstw </w:t>
      </w:r>
      <w:r w:rsidRPr="00AB5B63">
        <w:rPr>
          <w:rFonts w:ascii="Calibri" w:hAnsi="Calibri" w:cs="Calibri"/>
        </w:rPr>
        <w:br/>
        <w:t xml:space="preserve">z tytułu art. 4.4 RDW - odstępstwo czasowe oraz odstępstw z tytułu art. 4.5 RDW – mniej rygorystyczny cel – </w:t>
      </w:r>
      <w:r w:rsidRPr="00AB5B63">
        <w:rPr>
          <w:rFonts w:ascii="Calibri" w:hAnsi="Calibri" w:cs="Calibri"/>
        </w:rPr>
        <w:br/>
        <w:t>w kontekście stanu chemicznego. Wyznaczono natomiast odstępstwo z tytułu art. 4.5 RDW – mniej rygorystyczny cel – w kontekście stanu ilościowego. Jako uzasadnienie tego odstępstwa, wskazuje się potrzeby społeczno-ekonomiczne, które wpisują się w cele strategiczne „Polityki Energetycznej Polski do 2030 roku”, „Strategii Bezpieczeństwo Energetyczne i Środowisko”, „Krajowego planu na rzecz energii i klimatu na lata 2021-2030”, "Polityki ekologicznej państwa 2030 – strategii rozwoju w obszarze środowiska i gospodarki wodnej" oraz w założenia Polityki Surowcowej Polski. Brak wykonalnych i korzystniejszych alternatywnych rozwiązań wynika z analiz towarzyszących wykonaniu dokumentacji hydrogeologicznych, natomiast dopuszczalność dalszego poboru była i jest analizowana na etapie przeglądu pozwoleń wodnoprawnych.</w:t>
      </w:r>
    </w:p>
    <w:p w14:paraId="4C08B864" w14:textId="77777777" w:rsidR="00622762" w:rsidRPr="00AB5B63" w:rsidRDefault="00622762" w:rsidP="00622762">
      <w:pPr>
        <w:spacing w:before="120" w:line="276" w:lineRule="auto"/>
        <w:rPr>
          <w:rFonts w:ascii="Calibri" w:hAnsi="Calibri"/>
          <w:b/>
        </w:rPr>
      </w:pPr>
      <w:r w:rsidRPr="00AB5B63">
        <w:rPr>
          <w:rFonts w:ascii="Calibri" w:hAnsi="Calibri" w:cs="Calibri"/>
          <w:b/>
        </w:rPr>
        <w:t xml:space="preserve">Numer </w:t>
      </w:r>
      <w:proofErr w:type="spellStart"/>
      <w:r w:rsidRPr="00AB5B63">
        <w:rPr>
          <w:rFonts w:ascii="Calibri" w:hAnsi="Calibri" w:cs="Calibri"/>
          <w:b/>
        </w:rPr>
        <w:t>JCWPd</w:t>
      </w:r>
      <w:proofErr w:type="spellEnd"/>
      <w:r w:rsidRPr="00AB5B63">
        <w:rPr>
          <w:rFonts w:ascii="Calibri" w:hAnsi="Calibri" w:cs="Calibri"/>
          <w:b/>
        </w:rPr>
        <w:t xml:space="preserve">: </w:t>
      </w:r>
      <w:r w:rsidRPr="00AB5B63">
        <w:rPr>
          <w:rFonts w:ascii="Calibri" w:hAnsi="Calibri"/>
          <w:b/>
        </w:rPr>
        <w:t>128</w:t>
      </w:r>
    </w:p>
    <w:p w14:paraId="0596A242" w14:textId="77777777" w:rsidR="00622762" w:rsidRPr="00AB5B63" w:rsidRDefault="00622762" w:rsidP="00622762">
      <w:pPr>
        <w:spacing w:line="276" w:lineRule="auto"/>
        <w:rPr>
          <w:rFonts w:ascii="Calibri" w:hAnsi="Calibri" w:cs="Calibri"/>
        </w:rPr>
      </w:pPr>
      <w:r w:rsidRPr="00AB5B63">
        <w:rPr>
          <w:rFonts w:ascii="Calibri" w:hAnsi="Calibri"/>
          <w:b/>
        </w:rPr>
        <w:t>Kod JCWP</w:t>
      </w:r>
      <w:r w:rsidRPr="00AB5B63">
        <w:rPr>
          <w:rFonts w:ascii="Calibri" w:hAnsi="Calibri"/>
        </w:rPr>
        <w:t>:</w:t>
      </w:r>
      <w:r w:rsidRPr="00AB5B63">
        <w:rPr>
          <w:rFonts w:ascii="Calibri" w:hAnsi="Calibri" w:cs="Calibri"/>
        </w:rPr>
        <w:t xml:space="preserve"> </w:t>
      </w:r>
      <w:r w:rsidRPr="00AB5B63">
        <w:rPr>
          <w:rFonts w:ascii="Calibri" w:hAnsi="Calibri"/>
        </w:rPr>
        <w:t>PLGW 6000128;</w:t>
      </w:r>
    </w:p>
    <w:p w14:paraId="7EDB6DDA" w14:textId="77777777" w:rsidR="00622762" w:rsidRPr="00AB5B63" w:rsidRDefault="00622762" w:rsidP="00622762">
      <w:pPr>
        <w:numPr>
          <w:ilvl w:val="0"/>
          <w:numId w:val="30"/>
        </w:numPr>
        <w:spacing w:line="276" w:lineRule="auto"/>
        <w:ind w:left="567" w:hanging="283"/>
        <w:jc w:val="both"/>
        <w:rPr>
          <w:rFonts w:ascii="Calibri" w:hAnsi="Calibri" w:cs="Calibri"/>
        </w:rPr>
      </w:pPr>
      <w:r w:rsidRPr="00AB5B63">
        <w:rPr>
          <w:rFonts w:ascii="Calibri" w:hAnsi="Calibri" w:cs="Calibri"/>
          <w:b/>
        </w:rPr>
        <w:t>Stan chemiczny</w:t>
      </w:r>
      <w:r w:rsidRPr="00AB5B63">
        <w:rPr>
          <w:rFonts w:ascii="Calibri" w:hAnsi="Calibri" w:cs="Calibri"/>
        </w:rPr>
        <w:t>: dobry;</w:t>
      </w:r>
    </w:p>
    <w:p w14:paraId="43124705" w14:textId="77777777" w:rsidR="00622762" w:rsidRPr="00AB5B63" w:rsidRDefault="00622762" w:rsidP="00622762">
      <w:pPr>
        <w:numPr>
          <w:ilvl w:val="0"/>
          <w:numId w:val="30"/>
        </w:numPr>
        <w:spacing w:line="276" w:lineRule="auto"/>
        <w:ind w:left="567" w:hanging="283"/>
        <w:jc w:val="both"/>
        <w:rPr>
          <w:rFonts w:ascii="Calibri" w:hAnsi="Calibri" w:cs="Calibri"/>
        </w:rPr>
      </w:pPr>
      <w:r w:rsidRPr="00AB5B63">
        <w:rPr>
          <w:rFonts w:ascii="Calibri" w:hAnsi="Calibri" w:cs="Calibri"/>
          <w:b/>
        </w:rPr>
        <w:t>Stan ilościowy</w:t>
      </w:r>
      <w:r w:rsidRPr="00AB5B63">
        <w:rPr>
          <w:rFonts w:ascii="Calibri" w:hAnsi="Calibri" w:cs="Calibri"/>
        </w:rPr>
        <w:t>: dobry;</w:t>
      </w:r>
    </w:p>
    <w:p w14:paraId="2F3B6A5A" w14:textId="77777777" w:rsidR="00622762" w:rsidRPr="00AB5B63" w:rsidRDefault="00622762" w:rsidP="00622762">
      <w:pPr>
        <w:numPr>
          <w:ilvl w:val="0"/>
          <w:numId w:val="30"/>
        </w:numPr>
        <w:spacing w:line="276" w:lineRule="auto"/>
        <w:ind w:left="567" w:hanging="283"/>
        <w:jc w:val="both"/>
        <w:rPr>
          <w:rFonts w:ascii="Calibri" w:hAnsi="Calibri" w:cs="Calibri"/>
        </w:rPr>
      </w:pPr>
      <w:r w:rsidRPr="00AB5B63">
        <w:rPr>
          <w:rFonts w:ascii="Calibri" w:hAnsi="Calibri" w:cs="Calibri"/>
          <w:b/>
        </w:rPr>
        <w:t xml:space="preserve">Stan </w:t>
      </w:r>
      <w:proofErr w:type="spellStart"/>
      <w:r w:rsidRPr="00AB5B63">
        <w:rPr>
          <w:rFonts w:ascii="Calibri" w:hAnsi="Calibri" w:cs="Calibri"/>
          <w:b/>
        </w:rPr>
        <w:t>JCWPd</w:t>
      </w:r>
      <w:proofErr w:type="spellEnd"/>
      <w:r w:rsidRPr="00AB5B63">
        <w:rPr>
          <w:rFonts w:ascii="Calibri" w:hAnsi="Calibri" w:cs="Calibri"/>
        </w:rPr>
        <w:t>: dobry;</w:t>
      </w:r>
    </w:p>
    <w:p w14:paraId="156BC8E1" w14:textId="77777777" w:rsidR="00622762" w:rsidRPr="00AB5B63" w:rsidRDefault="00622762" w:rsidP="00622762">
      <w:pPr>
        <w:numPr>
          <w:ilvl w:val="0"/>
          <w:numId w:val="30"/>
        </w:numPr>
        <w:spacing w:line="276" w:lineRule="auto"/>
        <w:ind w:left="567" w:hanging="283"/>
        <w:jc w:val="both"/>
        <w:rPr>
          <w:rFonts w:ascii="Calibri" w:hAnsi="Calibri" w:cs="Calibri"/>
        </w:rPr>
      </w:pPr>
      <w:r w:rsidRPr="00AB5B63">
        <w:rPr>
          <w:rFonts w:ascii="Calibri" w:hAnsi="Calibri" w:cs="Calibri"/>
          <w:b/>
        </w:rPr>
        <w:t xml:space="preserve">Presje determinujące stan </w:t>
      </w:r>
      <w:proofErr w:type="spellStart"/>
      <w:r w:rsidRPr="00AB5B63">
        <w:rPr>
          <w:rFonts w:ascii="Calibri" w:hAnsi="Calibri" w:cs="Calibri"/>
          <w:b/>
        </w:rPr>
        <w:t>JCWPd</w:t>
      </w:r>
      <w:proofErr w:type="spellEnd"/>
      <w:r w:rsidRPr="00AB5B63">
        <w:rPr>
          <w:rFonts w:ascii="Calibri" w:hAnsi="Calibri" w:cs="Calibri"/>
        </w:rPr>
        <w:t xml:space="preserve">: ilościowa i chemiczna –pobór punktowy z ujęć wód podziemnych oraz odwodnienia wyrobisk górniczych (rejon GZW), presja obszarowa rozproszona związana z rolnictwem, gospodarką komunalną i przemysłem (w tym zanieczyszczenia historyczne w rejonie zakładów chemicznych </w:t>
      </w:r>
      <w:r w:rsidRPr="00AB5B63">
        <w:rPr>
          <w:rFonts w:ascii="Calibri" w:hAnsi="Calibri" w:cs="Calibri"/>
        </w:rPr>
        <w:br/>
        <w:t>w Tarnowskich Górach);</w:t>
      </w:r>
    </w:p>
    <w:p w14:paraId="63060C78" w14:textId="77777777" w:rsidR="00622762" w:rsidRPr="00AB5B63" w:rsidRDefault="00622762" w:rsidP="00622762">
      <w:pPr>
        <w:numPr>
          <w:ilvl w:val="0"/>
          <w:numId w:val="30"/>
        </w:numPr>
        <w:spacing w:line="276" w:lineRule="auto"/>
        <w:ind w:left="567" w:hanging="283"/>
        <w:jc w:val="both"/>
        <w:rPr>
          <w:rFonts w:ascii="Calibri" w:hAnsi="Calibri" w:cs="Calibri"/>
        </w:rPr>
      </w:pPr>
      <w:r w:rsidRPr="00AB5B63">
        <w:rPr>
          <w:rFonts w:ascii="Calibri" w:hAnsi="Calibri" w:cs="Calibri"/>
          <w:b/>
        </w:rPr>
        <w:t>Cel środowiskowy</w:t>
      </w:r>
      <w:r w:rsidRPr="00AB5B63">
        <w:rPr>
          <w:rFonts w:ascii="Calibri" w:hAnsi="Calibri" w:cs="Calibri"/>
        </w:rPr>
        <w:t xml:space="preserve">: </w:t>
      </w:r>
    </w:p>
    <w:p w14:paraId="7A19424A" w14:textId="77777777" w:rsidR="00622762" w:rsidRPr="00AB5B63" w:rsidRDefault="00622762" w:rsidP="00622762">
      <w:pPr>
        <w:numPr>
          <w:ilvl w:val="1"/>
          <w:numId w:val="30"/>
        </w:numPr>
        <w:spacing w:line="276" w:lineRule="auto"/>
        <w:ind w:left="1418" w:hanging="284"/>
        <w:jc w:val="both"/>
        <w:rPr>
          <w:rFonts w:ascii="Calibri" w:hAnsi="Calibri" w:cs="Calibri"/>
        </w:rPr>
      </w:pPr>
      <w:r w:rsidRPr="00AB5B63">
        <w:rPr>
          <w:rFonts w:ascii="Calibri" w:hAnsi="Calibri" w:cs="Calibri"/>
          <w:u w:val="single"/>
        </w:rPr>
        <w:t>stan chemiczny</w:t>
      </w:r>
      <w:r w:rsidRPr="00AB5B63">
        <w:rPr>
          <w:rFonts w:ascii="Calibri" w:hAnsi="Calibri" w:cs="Calibri"/>
        </w:rPr>
        <w:t>: dobry stan chemiczny,</w:t>
      </w:r>
    </w:p>
    <w:p w14:paraId="361103E6" w14:textId="77777777" w:rsidR="00622762" w:rsidRPr="00AB5B63" w:rsidRDefault="00622762" w:rsidP="00622762">
      <w:pPr>
        <w:numPr>
          <w:ilvl w:val="1"/>
          <w:numId w:val="30"/>
        </w:numPr>
        <w:spacing w:line="276" w:lineRule="auto"/>
        <w:ind w:left="1418" w:hanging="284"/>
        <w:jc w:val="both"/>
        <w:rPr>
          <w:rFonts w:ascii="Calibri" w:hAnsi="Calibri" w:cs="Calibri"/>
        </w:rPr>
      </w:pPr>
      <w:r w:rsidRPr="00AB5B63">
        <w:rPr>
          <w:rFonts w:ascii="Calibri" w:hAnsi="Calibri" w:cs="Calibri"/>
          <w:u w:val="single"/>
        </w:rPr>
        <w:t>stan ilościowy</w:t>
      </w:r>
      <w:r w:rsidRPr="00AB5B63">
        <w:rPr>
          <w:rFonts w:ascii="Calibri" w:hAnsi="Calibri" w:cs="Calibri"/>
        </w:rPr>
        <w:t>: dobry stan ilościowy,</w:t>
      </w:r>
    </w:p>
    <w:p w14:paraId="45CF6180" w14:textId="77777777" w:rsidR="00622762" w:rsidRPr="00AB5B63" w:rsidRDefault="00622762" w:rsidP="00622762">
      <w:pPr>
        <w:numPr>
          <w:ilvl w:val="0"/>
          <w:numId w:val="30"/>
        </w:numPr>
        <w:spacing w:line="276" w:lineRule="auto"/>
        <w:ind w:left="567" w:hanging="283"/>
        <w:jc w:val="both"/>
        <w:rPr>
          <w:rFonts w:ascii="Calibri" w:hAnsi="Calibri" w:cs="Calibri"/>
        </w:rPr>
      </w:pPr>
      <w:r w:rsidRPr="00AB5B63">
        <w:rPr>
          <w:rFonts w:ascii="Calibri" w:hAnsi="Calibri" w:cs="Calibri"/>
          <w:b/>
        </w:rPr>
        <w:t>Ocena ryzyka nieosiągnięcia celów środowiskowych</w:t>
      </w:r>
      <w:r w:rsidRPr="00AB5B63">
        <w:rPr>
          <w:rFonts w:ascii="Calibri" w:hAnsi="Calibri" w:cs="Calibri"/>
        </w:rPr>
        <w:t>: zagrożona ilościowo i chemicznie.</w:t>
      </w:r>
    </w:p>
    <w:p w14:paraId="3FDC4843" w14:textId="77777777" w:rsidR="00347412" w:rsidRPr="00AB5B63" w:rsidRDefault="00622762" w:rsidP="00347412">
      <w:pPr>
        <w:pStyle w:val="Tekstpodstawowy"/>
        <w:spacing w:after="0" w:line="276" w:lineRule="auto"/>
        <w:ind w:firstLine="567"/>
        <w:jc w:val="both"/>
        <w:rPr>
          <w:rFonts w:ascii="Calibri" w:hAnsi="Calibri" w:cs="Calibri"/>
        </w:rPr>
      </w:pPr>
      <w:r w:rsidRPr="00AB5B63">
        <w:rPr>
          <w:rFonts w:ascii="Calibri" w:hAnsi="Calibri" w:cs="Calibri"/>
        </w:rPr>
        <w:t xml:space="preserve">Dla analizowanej </w:t>
      </w:r>
      <w:proofErr w:type="spellStart"/>
      <w:r w:rsidRPr="00AB5B63">
        <w:rPr>
          <w:rFonts w:ascii="Calibri" w:hAnsi="Calibri" w:cs="Calibri"/>
        </w:rPr>
        <w:t>JCWPd</w:t>
      </w:r>
      <w:proofErr w:type="spellEnd"/>
      <w:r w:rsidRPr="00AB5B63">
        <w:rPr>
          <w:rFonts w:ascii="Calibri" w:hAnsi="Calibri" w:cs="Calibri"/>
        </w:rPr>
        <w:t xml:space="preserve"> nie wyznacza się odstępstw od osiągnięcia celów środowiskowych, tj. odstępstw </w:t>
      </w:r>
      <w:r w:rsidRPr="00AB5B63">
        <w:rPr>
          <w:rFonts w:ascii="Calibri" w:hAnsi="Calibri" w:cs="Calibri"/>
        </w:rPr>
        <w:br/>
        <w:t xml:space="preserve">z tytułu art. 4.4 RDW - odstępstwo czasowe oraz odstępstw z tytułu art. 4.5 RDW – mniej rygorystyczny cel – </w:t>
      </w:r>
      <w:r w:rsidRPr="00AB5B63">
        <w:rPr>
          <w:rFonts w:ascii="Calibri" w:hAnsi="Calibri" w:cs="Calibri"/>
        </w:rPr>
        <w:br/>
        <w:t>w kontekście stanu chemicznego i stanu ilościowego.</w:t>
      </w:r>
    </w:p>
    <w:p w14:paraId="00CD073D" w14:textId="77777777" w:rsidR="00347412" w:rsidRPr="00AB5B63" w:rsidRDefault="00347412" w:rsidP="00347412">
      <w:pPr>
        <w:pStyle w:val="Tekstpodstawowy"/>
        <w:spacing w:after="0" w:line="276" w:lineRule="auto"/>
        <w:ind w:firstLine="567"/>
        <w:jc w:val="both"/>
        <w:rPr>
          <w:rFonts w:ascii="Calibri" w:hAnsi="Calibri" w:cs="Calibri"/>
        </w:rPr>
      </w:pPr>
      <w:r w:rsidRPr="00AB5B63">
        <w:rPr>
          <w:rFonts w:asciiTheme="minorHAnsi" w:hAnsiTheme="minorHAnsi" w:cstheme="minorHAnsi"/>
          <w:szCs w:val="20"/>
        </w:rPr>
        <w:t>Powyższe uwarunkowania zaprezentowano na rysunku nr 2.</w:t>
      </w:r>
    </w:p>
    <w:p w14:paraId="549B5AEB" w14:textId="77777777" w:rsidR="00622762" w:rsidRPr="00AB5B63" w:rsidRDefault="00347412" w:rsidP="00347412">
      <w:pPr>
        <w:pStyle w:val="Tekstpodstawowy"/>
        <w:spacing w:after="0" w:line="276" w:lineRule="auto"/>
        <w:jc w:val="center"/>
        <w:rPr>
          <w:rFonts w:ascii="Calibri" w:hAnsi="Calibri" w:cs="Arial"/>
        </w:rPr>
      </w:pPr>
      <w:r w:rsidRPr="00AB5B63">
        <w:rPr>
          <w:rFonts w:ascii="Calibri" w:hAnsi="Calibri" w:cs="Arial"/>
          <w:noProof/>
          <w:lang w:eastAsia="pl-PL" w:bidi="ar-SA"/>
        </w:rPr>
        <w:lastRenderedPageBreak/>
        <w:drawing>
          <wp:inline distT="0" distB="0" distL="0" distR="0" wp14:anchorId="66C1194A" wp14:editId="18F409D8">
            <wp:extent cx="4585073" cy="6480000"/>
            <wp:effectExtent l="19050" t="0" r="5977" b="0"/>
            <wp:docPr id="8" name="Obraz 7" descr="tekst_JCWPd_Zabr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kst_JCWPd_Zabrze.jpg"/>
                    <pic:cNvPicPr/>
                  </pic:nvPicPr>
                  <pic:blipFill>
                    <a:blip r:embed="rId9" cstate="print"/>
                    <a:stretch>
                      <a:fillRect/>
                    </a:stretch>
                  </pic:blipFill>
                  <pic:spPr>
                    <a:xfrm>
                      <a:off x="0" y="0"/>
                      <a:ext cx="4585073" cy="6480000"/>
                    </a:xfrm>
                    <a:prstGeom prst="rect">
                      <a:avLst/>
                    </a:prstGeom>
                  </pic:spPr>
                </pic:pic>
              </a:graphicData>
            </a:graphic>
          </wp:inline>
        </w:drawing>
      </w:r>
    </w:p>
    <w:p w14:paraId="66FBC635" w14:textId="09130238" w:rsidR="00347412" w:rsidRPr="00AB5B63" w:rsidRDefault="00347412" w:rsidP="00347412">
      <w:pPr>
        <w:pStyle w:val="Legenda"/>
        <w:spacing w:line="276" w:lineRule="auto"/>
        <w:ind w:left="851" w:hanging="851"/>
        <w:rPr>
          <w:rFonts w:asciiTheme="minorHAnsi" w:hAnsiTheme="minorHAnsi" w:cstheme="minorHAnsi"/>
          <w:b w:val="0"/>
          <w:color w:val="auto"/>
          <w:sz w:val="20"/>
          <w:szCs w:val="20"/>
        </w:rPr>
      </w:pPr>
      <w:bookmarkStart w:id="11" w:name="_Toc193786290"/>
      <w:r w:rsidRPr="00AB5B63">
        <w:rPr>
          <w:rFonts w:asciiTheme="minorHAnsi" w:hAnsiTheme="minorHAnsi" w:cstheme="minorHAnsi"/>
          <w:color w:val="auto"/>
          <w:sz w:val="20"/>
          <w:szCs w:val="20"/>
        </w:rPr>
        <w:t xml:space="preserve">Rysunek </w:t>
      </w:r>
      <w:r w:rsidR="005A524D"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Rysunek \* ARABIC </w:instrText>
      </w:r>
      <w:r w:rsidR="005A524D"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2</w:t>
      </w:r>
      <w:r w:rsidR="005A524D" w:rsidRPr="00AB5B63">
        <w:rPr>
          <w:rFonts w:asciiTheme="minorHAnsi" w:hAnsiTheme="minorHAnsi" w:cstheme="minorHAnsi"/>
          <w:color w:val="auto"/>
          <w:sz w:val="20"/>
          <w:szCs w:val="20"/>
        </w:rPr>
        <w:fldChar w:fldCharType="end"/>
      </w:r>
      <w:r w:rsidRPr="00AB5B63">
        <w:rPr>
          <w:rFonts w:asciiTheme="minorHAnsi" w:hAnsiTheme="minorHAnsi" w:cstheme="minorHAnsi"/>
          <w:b w:val="0"/>
          <w:color w:val="auto"/>
          <w:sz w:val="20"/>
          <w:szCs w:val="20"/>
        </w:rPr>
        <w:t xml:space="preserve"> Lokalizacja miasta Zabrze na tle </w:t>
      </w:r>
      <w:proofErr w:type="spellStart"/>
      <w:r w:rsidRPr="00AB5B63">
        <w:rPr>
          <w:rFonts w:asciiTheme="minorHAnsi" w:hAnsiTheme="minorHAnsi" w:cstheme="minorHAnsi"/>
          <w:b w:val="0"/>
          <w:color w:val="auto"/>
          <w:sz w:val="20"/>
          <w:szCs w:val="20"/>
        </w:rPr>
        <w:t>JCWPd</w:t>
      </w:r>
      <w:bookmarkEnd w:id="11"/>
      <w:proofErr w:type="spellEnd"/>
    </w:p>
    <w:p w14:paraId="63EFC694" w14:textId="77777777" w:rsidR="001534BE" w:rsidRPr="00AB5B63" w:rsidRDefault="009E16D2" w:rsidP="001534BE">
      <w:pPr>
        <w:pStyle w:val="Nagwek21"/>
        <w:pageBreakBefore/>
        <w:tabs>
          <w:tab w:val="left" w:pos="570"/>
        </w:tabs>
        <w:spacing w:before="0" w:after="0" w:line="276" w:lineRule="auto"/>
        <w:jc w:val="both"/>
        <w:rPr>
          <w:rFonts w:asciiTheme="minorHAnsi" w:hAnsiTheme="minorHAnsi"/>
          <w:smallCaps/>
        </w:rPr>
      </w:pPr>
      <w:bookmarkStart w:id="12" w:name="_Toc193786323"/>
      <w:r w:rsidRPr="00AB5B63">
        <w:rPr>
          <w:rFonts w:asciiTheme="minorHAnsi" w:hAnsiTheme="minorHAnsi"/>
          <w:smallCaps/>
        </w:rPr>
        <w:lastRenderedPageBreak/>
        <w:t>Użytkowanie ziemi</w:t>
      </w:r>
      <w:bookmarkEnd w:id="12"/>
    </w:p>
    <w:p w14:paraId="00A2081E" w14:textId="77777777" w:rsidR="00630B58" w:rsidRPr="00AB5B63" w:rsidRDefault="00630B58" w:rsidP="00630B5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Niniejszy rozdział aktualizuje dane zawarte w opracowaniu pierwotnym poprzez zastąpienie odpowiednich wartości zgodnie ze stanem aktualnym. Kolorem szarym w poniższej tabeli oznaczono dodane kategorie użytków gruntowych, których nie wyróżniono w poprzednim zestawieniu. Po ww. aktualizacji treść rozdziału uznaje się za aktualną. </w:t>
      </w:r>
    </w:p>
    <w:p w14:paraId="631E0D09" w14:textId="77777777" w:rsidR="00630B58" w:rsidRPr="00AB5B63" w:rsidRDefault="00630B58" w:rsidP="00630B5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Przedstawione w tabeli dane wskazują, iż 53,45% ogólnej powierzchni Zabrza stanowią grunty zabudowane </w:t>
      </w:r>
      <w:r w:rsidRPr="00AB5B63">
        <w:rPr>
          <w:rFonts w:asciiTheme="minorHAnsi" w:hAnsiTheme="minorHAnsi" w:cstheme="minorHAnsi"/>
          <w:szCs w:val="20"/>
        </w:rPr>
        <w:br/>
        <w:t xml:space="preserve">i zurbanizowane, w tym zabudowa mieszkaniowa różnego typu stanowi 13,32 %. Wśród terenów zabudowy mieszkaniowej największą część stanowią tereny o niskiej intensywności, na które w przeważającej mierze składają się tereny osiedli zabudowy jednorodzinnej. Jednakże wyznaczone w ten sposób tereny, nie obejmują terenów mieszkaniowych występujących na terenie centrum i śródmieścia miasta, które uwzględnione zostały w ramach terenów usługowych. Zabudowa produkcyjna, składowa i magazynowa stanowi 12,04% powierzchni miasta. </w:t>
      </w:r>
      <w:r w:rsidRPr="00AB5B63">
        <w:rPr>
          <w:rFonts w:asciiTheme="minorHAnsi" w:hAnsiTheme="minorHAnsi" w:cstheme="minorHAnsi"/>
          <w:szCs w:val="20"/>
        </w:rPr>
        <w:br/>
        <w:t xml:space="preserve">W stosunku do roku 2018 udział powierzchni zabudowanych i zurbanizowanych zwiększył się z47,5% do 53,45%, jednak zaznacza się, iż zmiana ta może wynikać z innej klasyfikacji użytków i obszarów. </w:t>
      </w:r>
    </w:p>
    <w:p w14:paraId="12E6FD92" w14:textId="77777777" w:rsidR="00630B58" w:rsidRPr="00AB5B63" w:rsidRDefault="00630B58" w:rsidP="00630B5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Oczywistym skutkiem postępującej urbanizacji Miasta jest zmniejszanie się udziału użytków rolnych </w:t>
      </w:r>
      <w:r w:rsidRPr="00AB5B63">
        <w:rPr>
          <w:rFonts w:asciiTheme="minorHAnsi" w:hAnsiTheme="minorHAnsi" w:cstheme="minorHAnsi"/>
          <w:szCs w:val="20"/>
        </w:rPr>
        <w:br/>
        <w:t>w ogólnej powierzchni Miasta. W przypadku Zabrza spadek ten jest mimo postępującej urbanizacji stosunkowo nieznaczny; udział użytków rolnych zmniejszył się zaledwie z 29,4 % w 2008 r. do 27,3 % w 2018 r. i następnie do 23,13% w 2025 r. Użytki rolne stanowiły niegdyś i dalej stanowią istotną rezerwę rozwojową Miasta (budownictwo mieszkaniowe i przemysłowe). Znaczne powierzchnie użytków rolnych znajdują się w północnej części Miasta.</w:t>
      </w:r>
    </w:p>
    <w:p w14:paraId="3E26C799" w14:textId="3C858441" w:rsidR="00630B58" w:rsidRPr="00AB5B63" w:rsidRDefault="00630B58" w:rsidP="00630B5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Stosunkowo wysoki jest, jak na warunki miejskie, udział terenów leśnych i zadrzewionych (18,26 %). </w:t>
      </w:r>
      <w:r w:rsidRPr="00AB5B63">
        <w:rPr>
          <w:rFonts w:asciiTheme="minorHAnsi" w:hAnsiTheme="minorHAnsi" w:cstheme="minorHAnsi"/>
          <w:szCs w:val="20"/>
        </w:rPr>
        <w:br/>
        <w:t>W stosunku do roku 2008 udział powierzchni leśnych i</w:t>
      </w:r>
      <w:r w:rsidR="00B525B2">
        <w:rPr>
          <w:rFonts w:asciiTheme="minorHAnsi" w:hAnsiTheme="minorHAnsi" w:cstheme="minorHAnsi"/>
          <w:szCs w:val="20"/>
        </w:rPr>
        <w:t xml:space="preserve"> </w:t>
      </w:r>
      <w:r w:rsidRPr="00AB5B63">
        <w:rPr>
          <w:rFonts w:asciiTheme="minorHAnsi" w:hAnsiTheme="minorHAnsi" w:cstheme="minorHAnsi"/>
          <w:szCs w:val="20"/>
        </w:rPr>
        <w:t xml:space="preserve">zadrzewionych powiększył się z 14,0% do 18,8% w 2018 r. i obecnie nieco się zmniejszył. Ówczesny wzrost ten nastąpił głównie w wyniku przekształcenia terenów rekreacyjno-wypoczynkowych oraz rekultywacji dawnych terenów </w:t>
      </w:r>
      <w:proofErr w:type="spellStart"/>
      <w:r w:rsidRPr="00AB5B63">
        <w:rPr>
          <w:rFonts w:asciiTheme="minorHAnsi" w:hAnsiTheme="minorHAnsi" w:cstheme="minorHAnsi"/>
          <w:szCs w:val="20"/>
        </w:rPr>
        <w:t>pogórniczych</w:t>
      </w:r>
      <w:proofErr w:type="spellEnd"/>
      <w:r w:rsidRPr="00AB5B63">
        <w:rPr>
          <w:rFonts w:asciiTheme="minorHAnsi" w:hAnsiTheme="minorHAnsi" w:cstheme="minorHAnsi"/>
          <w:szCs w:val="20"/>
        </w:rPr>
        <w:t xml:space="preserve"> i kolejowych.</w:t>
      </w:r>
    </w:p>
    <w:p w14:paraId="70C400A9" w14:textId="77777777" w:rsidR="00630B58" w:rsidRPr="00AB5B63" w:rsidRDefault="00630B58" w:rsidP="00630B5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Stosunkowo niewielki (ok.0,97%) jest udział w ogólnej powierzchni Miasta terenów zakwalifikowanych do kategorii nieużytków. Odsetek ten zmniejszył się z 4,5 % w 2008 r. i z 4,1% w 2018 r. Zmniejszenie się udziału w kategorii nieużytków spowodowane jest przekwalifikowaniem znacznych powierzchni hałd, które zostały zrekultywowane najczęściej w kierunku leśnym lub są przedmiotem eksploatacji materiału w nich zawartego do celów budownictwa drogowego.</w:t>
      </w:r>
    </w:p>
    <w:p w14:paraId="2A5A498F" w14:textId="77777777" w:rsidR="00630B58" w:rsidRPr="00AB5B63" w:rsidRDefault="00630B58" w:rsidP="00630B5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Struktura przestrzenna miasta Zabrze charakteryzuje się policentrycznością oraz przemieszaniem funkcji, </w:t>
      </w:r>
      <w:r w:rsidRPr="00AB5B63">
        <w:rPr>
          <w:rFonts w:asciiTheme="minorHAnsi" w:hAnsiTheme="minorHAnsi" w:cstheme="minorHAnsi"/>
          <w:szCs w:val="20"/>
        </w:rPr>
        <w:br/>
        <w:t xml:space="preserve">w tym funkcji mieszkaniowych i gospodarczych, pomimo postępującego porządkowania przestrzennego Miasta </w:t>
      </w:r>
      <w:r w:rsidRPr="00AB5B63">
        <w:rPr>
          <w:rFonts w:asciiTheme="minorHAnsi" w:hAnsiTheme="minorHAnsi" w:cstheme="minorHAnsi"/>
          <w:szCs w:val="20"/>
        </w:rPr>
        <w:br/>
        <w:t>z wyraźnym grupowaniem terenów o podobnych funkcjach. Cechą charakterystyczną tej policentryczności zwłaszcza wśród terenów mieszkaniowych – i niepozbawioną wartości – jest występowanie różnorodnych form osadniczych, od zabudowy wiejskiej i zagrodowej (</w:t>
      </w:r>
      <w:proofErr w:type="spellStart"/>
      <w:r w:rsidRPr="00AB5B63">
        <w:rPr>
          <w:rFonts w:asciiTheme="minorHAnsi" w:hAnsiTheme="minorHAnsi" w:cstheme="minorHAnsi"/>
          <w:szCs w:val="20"/>
        </w:rPr>
        <w:t>Grzybowice</w:t>
      </w:r>
      <w:proofErr w:type="spellEnd"/>
      <w:r w:rsidRPr="00AB5B63">
        <w:rPr>
          <w:rFonts w:asciiTheme="minorHAnsi" w:hAnsiTheme="minorHAnsi" w:cstheme="minorHAnsi"/>
          <w:szCs w:val="20"/>
        </w:rPr>
        <w:t xml:space="preserve"> osiedle) przez osiedla (z końca XIX i pocz. XX w.) robotniczo–urzędnicze, patronackie (np. </w:t>
      </w:r>
      <w:proofErr w:type="spellStart"/>
      <w:r w:rsidRPr="00AB5B63">
        <w:rPr>
          <w:rFonts w:asciiTheme="minorHAnsi" w:hAnsiTheme="minorHAnsi" w:cstheme="minorHAnsi"/>
          <w:szCs w:val="20"/>
        </w:rPr>
        <w:t>Borsig</w:t>
      </w:r>
      <w:proofErr w:type="spellEnd"/>
      <w:r w:rsidRPr="00AB5B63">
        <w:rPr>
          <w:rFonts w:asciiTheme="minorHAnsi" w:hAnsiTheme="minorHAnsi" w:cstheme="minorHAnsi"/>
          <w:szCs w:val="20"/>
        </w:rPr>
        <w:t xml:space="preserve">, </w:t>
      </w:r>
      <w:proofErr w:type="spellStart"/>
      <w:r w:rsidRPr="00AB5B63">
        <w:rPr>
          <w:rFonts w:asciiTheme="minorHAnsi" w:hAnsiTheme="minorHAnsi" w:cstheme="minorHAnsi"/>
          <w:szCs w:val="20"/>
        </w:rPr>
        <w:t>Zandka</w:t>
      </w:r>
      <w:proofErr w:type="spellEnd"/>
      <w:r w:rsidRPr="00AB5B63">
        <w:rPr>
          <w:rFonts w:asciiTheme="minorHAnsi" w:hAnsiTheme="minorHAnsi" w:cstheme="minorHAnsi"/>
          <w:szCs w:val="20"/>
        </w:rPr>
        <w:t>, Stare Zaborze), zabudowę centrum, osiedla z lat 50.ubiegłego wieku, po „blokowiska” z lat 70. i 80. (np. os. Kopernika, Janek, Zaborze).Na zakończenie należy także dodać, że powyższa struktura odzwierciedla formalny stan użytkowania powierzchni i nie musi być zgodna ze stanem rzeczywistym.</w:t>
      </w:r>
    </w:p>
    <w:p w14:paraId="64C4B7A8" w14:textId="7EC38FF1" w:rsidR="00630B58" w:rsidRPr="00AB5B63" w:rsidRDefault="00630B58" w:rsidP="00630B58">
      <w:pPr>
        <w:pStyle w:val="Legenda"/>
        <w:spacing w:before="120" w:after="120"/>
        <w:rPr>
          <w:rFonts w:ascii="Calibri" w:hAnsi="Calibri" w:cs="Calibri"/>
          <w:b w:val="0"/>
          <w:color w:val="auto"/>
          <w:sz w:val="20"/>
          <w:szCs w:val="20"/>
        </w:rPr>
      </w:pPr>
      <w:bookmarkStart w:id="13" w:name="_Toc193786280"/>
      <w:r w:rsidRPr="00AB5B63">
        <w:rPr>
          <w:rFonts w:asciiTheme="minorHAnsi" w:hAnsiTheme="minorHAnsi" w:cstheme="minorHAnsi"/>
          <w:color w:val="auto"/>
          <w:sz w:val="20"/>
          <w:szCs w:val="20"/>
        </w:rPr>
        <w:t xml:space="preserve">Tabela </w:t>
      </w:r>
      <w:r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Tabela \* ARABIC </w:instrText>
      </w:r>
      <w:r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2</w:t>
      </w:r>
      <w:r w:rsidRPr="00AB5B63">
        <w:rPr>
          <w:rFonts w:asciiTheme="minorHAnsi" w:hAnsiTheme="minorHAnsi" w:cstheme="minorHAnsi"/>
          <w:color w:val="auto"/>
          <w:sz w:val="20"/>
          <w:szCs w:val="20"/>
        </w:rPr>
        <w:fldChar w:fldCharType="end"/>
      </w:r>
      <w:r w:rsidRPr="00AB5B63">
        <w:rPr>
          <w:color w:val="auto"/>
        </w:rPr>
        <w:t xml:space="preserve"> </w:t>
      </w:r>
      <w:r w:rsidRPr="00AB5B63">
        <w:rPr>
          <w:rFonts w:ascii="Calibri" w:hAnsi="Calibri" w:cs="Calibri"/>
          <w:b w:val="0"/>
          <w:color w:val="auto"/>
          <w:sz w:val="20"/>
          <w:szCs w:val="20"/>
        </w:rPr>
        <w:t>Zestawienie użytkowania ziemi na terenie miasta Zabrze</w:t>
      </w:r>
      <w:bookmarkEnd w:id="13"/>
    </w:p>
    <w:tbl>
      <w:tblPr>
        <w:tblStyle w:val="Tabela-Siatka"/>
        <w:tblW w:w="0" w:type="auto"/>
        <w:tblLook w:val="04A0" w:firstRow="1" w:lastRow="0" w:firstColumn="1" w:lastColumn="0" w:noHBand="0" w:noVBand="1"/>
      </w:tblPr>
      <w:tblGrid>
        <w:gridCol w:w="2336"/>
        <w:gridCol w:w="2336"/>
        <w:gridCol w:w="2337"/>
        <w:gridCol w:w="2337"/>
      </w:tblGrid>
      <w:tr w:rsidR="00630B58" w:rsidRPr="00AB5B63" w14:paraId="3477878F" w14:textId="77777777" w:rsidTr="004B427F">
        <w:trPr>
          <w:trHeight w:val="227"/>
        </w:trPr>
        <w:tc>
          <w:tcPr>
            <w:tcW w:w="2336" w:type="dxa"/>
            <w:vMerge w:val="restart"/>
            <w:vAlign w:val="center"/>
          </w:tcPr>
          <w:p w14:paraId="69C69786"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Symbol</w:t>
            </w:r>
          </w:p>
        </w:tc>
        <w:tc>
          <w:tcPr>
            <w:tcW w:w="2336" w:type="dxa"/>
            <w:vMerge w:val="restart"/>
            <w:vAlign w:val="center"/>
          </w:tcPr>
          <w:p w14:paraId="02AFD450"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Rodzaj użytkowania</w:t>
            </w:r>
          </w:p>
        </w:tc>
        <w:tc>
          <w:tcPr>
            <w:tcW w:w="4674" w:type="dxa"/>
            <w:gridSpan w:val="2"/>
            <w:vAlign w:val="center"/>
          </w:tcPr>
          <w:p w14:paraId="2E70B25E"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2025</w:t>
            </w:r>
          </w:p>
        </w:tc>
      </w:tr>
      <w:tr w:rsidR="00630B58" w:rsidRPr="00AB5B63" w14:paraId="0CBF4B87" w14:textId="77777777" w:rsidTr="004B427F">
        <w:trPr>
          <w:trHeight w:val="227"/>
        </w:trPr>
        <w:tc>
          <w:tcPr>
            <w:tcW w:w="2336" w:type="dxa"/>
            <w:vMerge/>
            <w:vAlign w:val="center"/>
          </w:tcPr>
          <w:p w14:paraId="68984766" w14:textId="77777777" w:rsidR="00630B58" w:rsidRPr="00AB5B63" w:rsidRDefault="00630B58" w:rsidP="004B427F">
            <w:pPr>
              <w:tabs>
                <w:tab w:val="left" w:pos="2040"/>
              </w:tabs>
              <w:jc w:val="center"/>
              <w:rPr>
                <w:rFonts w:asciiTheme="minorHAnsi" w:hAnsiTheme="minorHAnsi" w:cstheme="minorHAnsi"/>
                <w:sz w:val="18"/>
                <w:szCs w:val="18"/>
              </w:rPr>
            </w:pPr>
          </w:p>
        </w:tc>
        <w:tc>
          <w:tcPr>
            <w:tcW w:w="2336" w:type="dxa"/>
            <w:vMerge/>
            <w:vAlign w:val="center"/>
          </w:tcPr>
          <w:p w14:paraId="34F7F4B7" w14:textId="77777777" w:rsidR="00630B58" w:rsidRPr="00AB5B63" w:rsidRDefault="00630B58" w:rsidP="004B427F">
            <w:pPr>
              <w:tabs>
                <w:tab w:val="left" w:pos="2040"/>
              </w:tabs>
              <w:jc w:val="center"/>
              <w:rPr>
                <w:rFonts w:asciiTheme="minorHAnsi" w:hAnsiTheme="minorHAnsi" w:cstheme="minorHAnsi"/>
                <w:sz w:val="18"/>
                <w:szCs w:val="18"/>
              </w:rPr>
            </w:pPr>
          </w:p>
        </w:tc>
        <w:tc>
          <w:tcPr>
            <w:tcW w:w="2337" w:type="dxa"/>
            <w:vAlign w:val="center"/>
          </w:tcPr>
          <w:p w14:paraId="2773D019"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Powierzchnia w ha</w:t>
            </w:r>
          </w:p>
        </w:tc>
        <w:tc>
          <w:tcPr>
            <w:tcW w:w="2337" w:type="dxa"/>
            <w:vAlign w:val="center"/>
          </w:tcPr>
          <w:p w14:paraId="21030AB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Udział w %</w:t>
            </w:r>
          </w:p>
        </w:tc>
      </w:tr>
      <w:tr w:rsidR="00630B58" w:rsidRPr="00AB5B63" w14:paraId="02C2D433" w14:textId="77777777" w:rsidTr="004B427F">
        <w:trPr>
          <w:trHeight w:val="227"/>
        </w:trPr>
        <w:tc>
          <w:tcPr>
            <w:tcW w:w="4672" w:type="dxa"/>
            <w:gridSpan w:val="2"/>
            <w:vAlign w:val="center"/>
          </w:tcPr>
          <w:p w14:paraId="21C1383C"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b/>
                <w:bCs/>
                <w:sz w:val="18"/>
                <w:szCs w:val="18"/>
              </w:rPr>
              <w:t>Użytki rolne</w:t>
            </w:r>
          </w:p>
        </w:tc>
        <w:tc>
          <w:tcPr>
            <w:tcW w:w="2337" w:type="dxa"/>
            <w:vAlign w:val="center"/>
          </w:tcPr>
          <w:p w14:paraId="0C972680"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1860,71</w:t>
            </w:r>
          </w:p>
        </w:tc>
        <w:tc>
          <w:tcPr>
            <w:tcW w:w="2337" w:type="dxa"/>
            <w:vAlign w:val="center"/>
          </w:tcPr>
          <w:p w14:paraId="1DACA1AB"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23,13%</w:t>
            </w:r>
          </w:p>
        </w:tc>
      </w:tr>
      <w:tr w:rsidR="00630B58" w:rsidRPr="00AB5B63" w14:paraId="4B9B9FFF" w14:textId="77777777" w:rsidTr="004B427F">
        <w:trPr>
          <w:trHeight w:val="227"/>
        </w:trPr>
        <w:tc>
          <w:tcPr>
            <w:tcW w:w="2336" w:type="dxa"/>
            <w:vAlign w:val="center"/>
          </w:tcPr>
          <w:p w14:paraId="0753490D"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R</w:t>
            </w:r>
          </w:p>
        </w:tc>
        <w:tc>
          <w:tcPr>
            <w:tcW w:w="2336" w:type="dxa"/>
            <w:vAlign w:val="center"/>
          </w:tcPr>
          <w:p w14:paraId="212624C2"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Grunty orne</w:t>
            </w:r>
          </w:p>
        </w:tc>
        <w:tc>
          <w:tcPr>
            <w:tcW w:w="2337" w:type="dxa"/>
            <w:vAlign w:val="center"/>
          </w:tcPr>
          <w:p w14:paraId="4F5CF750" w14:textId="77777777" w:rsidR="00630B58" w:rsidRPr="00AB5B63" w:rsidRDefault="00630B58" w:rsidP="004B427F">
            <w:pPr>
              <w:suppressAutoHyphens w:val="0"/>
              <w:jc w:val="center"/>
              <w:rPr>
                <w:rFonts w:asciiTheme="minorHAnsi" w:hAnsiTheme="minorHAnsi" w:cstheme="minorHAnsi"/>
                <w:sz w:val="18"/>
                <w:szCs w:val="18"/>
              </w:rPr>
            </w:pPr>
            <w:r w:rsidRPr="00AB5B63">
              <w:rPr>
                <w:rFonts w:asciiTheme="minorHAnsi" w:hAnsiTheme="minorHAnsi" w:cstheme="minorHAnsi"/>
                <w:sz w:val="18"/>
                <w:szCs w:val="18"/>
              </w:rPr>
              <w:t>1457,17</w:t>
            </w:r>
          </w:p>
          <w:p w14:paraId="3C88A8A5" w14:textId="77777777" w:rsidR="00630B58" w:rsidRPr="00AB5B63" w:rsidRDefault="00630B58" w:rsidP="004B427F">
            <w:pPr>
              <w:tabs>
                <w:tab w:val="left" w:pos="2040"/>
              </w:tabs>
              <w:jc w:val="center"/>
              <w:rPr>
                <w:rFonts w:asciiTheme="minorHAnsi" w:hAnsiTheme="minorHAnsi" w:cstheme="minorHAnsi"/>
                <w:sz w:val="18"/>
                <w:szCs w:val="18"/>
              </w:rPr>
            </w:pPr>
          </w:p>
        </w:tc>
        <w:tc>
          <w:tcPr>
            <w:tcW w:w="2337" w:type="dxa"/>
            <w:vAlign w:val="center"/>
          </w:tcPr>
          <w:p w14:paraId="61BA8560" w14:textId="77777777" w:rsidR="00630B58" w:rsidRPr="00AB5B63" w:rsidRDefault="00630B58" w:rsidP="004B427F">
            <w:pPr>
              <w:suppressAutoHyphens w:val="0"/>
              <w:jc w:val="center"/>
              <w:rPr>
                <w:rFonts w:asciiTheme="minorHAnsi" w:hAnsiTheme="minorHAnsi" w:cstheme="minorHAnsi"/>
                <w:sz w:val="18"/>
                <w:szCs w:val="18"/>
              </w:rPr>
            </w:pPr>
            <w:r w:rsidRPr="00AB5B63">
              <w:rPr>
                <w:rFonts w:asciiTheme="minorHAnsi" w:hAnsiTheme="minorHAnsi" w:cstheme="minorHAnsi"/>
                <w:sz w:val="18"/>
                <w:szCs w:val="18"/>
              </w:rPr>
              <w:t>18,12%</w:t>
            </w:r>
          </w:p>
        </w:tc>
      </w:tr>
      <w:tr w:rsidR="00630B58" w:rsidRPr="00AB5B63" w14:paraId="634A5098" w14:textId="77777777" w:rsidTr="004B427F">
        <w:trPr>
          <w:trHeight w:val="227"/>
        </w:trPr>
        <w:tc>
          <w:tcPr>
            <w:tcW w:w="2336" w:type="dxa"/>
            <w:shd w:val="clear" w:color="auto" w:fill="D9D9D9" w:themeFill="background1" w:themeFillShade="D9"/>
            <w:vAlign w:val="center"/>
          </w:tcPr>
          <w:p w14:paraId="2C55D799"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S</w:t>
            </w:r>
          </w:p>
        </w:tc>
        <w:tc>
          <w:tcPr>
            <w:tcW w:w="2336" w:type="dxa"/>
            <w:shd w:val="clear" w:color="auto" w:fill="D9D9D9" w:themeFill="background1" w:themeFillShade="D9"/>
            <w:vAlign w:val="center"/>
          </w:tcPr>
          <w:p w14:paraId="743CD9E0"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Sady</w:t>
            </w:r>
          </w:p>
        </w:tc>
        <w:tc>
          <w:tcPr>
            <w:tcW w:w="2337" w:type="dxa"/>
            <w:shd w:val="clear" w:color="auto" w:fill="D9D9D9" w:themeFill="background1" w:themeFillShade="D9"/>
            <w:vAlign w:val="bottom"/>
          </w:tcPr>
          <w:p w14:paraId="5D7F69A6" w14:textId="77777777" w:rsidR="00630B58" w:rsidRPr="00AB5B63" w:rsidRDefault="00630B58" w:rsidP="004B427F">
            <w:pPr>
              <w:suppressAutoHyphens w:val="0"/>
              <w:jc w:val="center"/>
              <w:rPr>
                <w:rFonts w:asciiTheme="minorHAnsi" w:hAnsiTheme="minorHAnsi" w:cstheme="minorHAnsi"/>
                <w:sz w:val="18"/>
                <w:szCs w:val="18"/>
              </w:rPr>
            </w:pPr>
            <w:r w:rsidRPr="00AB5B63">
              <w:rPr>
                <w:rFonts w:asciiTheme="minorHAnsi" w:hAnsiTheme="minorHAnsi" w:cstheme="minorHAnsi"/>
                <w:sz w:val="18"/>
                <w:szCs w:val="18"/>
              </w:rPr>
              <w:t>0,30</w:t>
            </w:r>
          </w:p>
        </w:tc>
        <w:tc>
          <w:tcPr>
            <w:tcW w:w="2337" w:type="dxa"/>
            <w:shd w:val="clear" w:color="auto" w:fill="D9D9D9" w:themeFill="background1" w:themeFillShade="D9"/>
            <w:vAlign w:val="bottom"/>
          </w:tcPr>
          <w:p w14:paraId="7C04E822" w14:textId="77777777" w:rsidR="00630B58" w:rsidRPr="00AB5B63" w:rsidRDefault="00630B58" w:rsidP="004B427F">
            <w:pPr>
              <w:suppressAutoHyphens w:val="0"/>
              <w:jc w:val="center"/>
              <w:rPr>
                <w:rFonts w:asciiTheme="minorHAnsi" w:hAnsiTheme="minorHAnsi" w:cstheme="minorHAnsi"/>
                <w:sz w:val="18"/>
                <w:szCs w:val="18"/>
              </w:rPr>
            </w:pPr>
            <w:r w:rsidRPr="00AB5B63">
              <w:rPr>
                <w:rFonts w:asciiTheme="minorHAnsi" w:hAnsiTheme="minorHAnsi" w:cstheme="minorHAnsi"/>
                <w:sz w:val="18"/>
                <w:szCs w:val="18"/>
              </w:rPr>
              <w:t>0,00%</w:t>
            </w:r>
          </w:p>
        </w:tc>
      </w:tr>
      <w:tr w:rsidR="00630B58" w:rsidRPr="00AB5B63" w14:paraId="66CFA421" w14:textId="77777777" w:rsidTr="004B427F">
        <w:trPr>
          <w:trHeight w:val="227"/>
        </w:trPr>
        <w:tc>
          <w:tcPr>
            <w:tcW w:w="2336" w:type="dxa"/>
            <w:vAlign w:val="center"/>
          </w:tcPr>
          <w:p w14:paraId="3502B4F4"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Ł</w:t>
            </w:r>
          </w:p>
        </w:tc>
        <w:tc>
          <w:tcPr>
            <w:tcW w:w="2336" w:type="dxa"/>
            <w:vAlign w:val="center"/>
          </w:tcPr>
          <w:p w14:paraId="43E4D765"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Łąki</w:t>
            </w:r>
          </w:p>
        </w:tc>
        <w:tc>
          <w:tcPr>
            <w:tcW w:w="2337" w:type="dxa"/>
            <w:vAlign w:val="bottom"/>
          </w:tcPr>
          <w:p w14:paraId="3D2826F7"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158,00</w:t>
            </w:r>
          </w:p>
        </w:tc>
        <w:tc>
          <w:tcPr>
            <w:tcW w:w="2337" w:type="dxa"/>
            <w:vAlign w:val="bottom"/>
          </w:tcPr>
          <w:p w14:paraId="486BB370"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1,96%</w:t>
            </w:r>
          </w:p>
        </w:tc>
      </w:tr>
      <w:tr w:rsidR="00630B58" w:rsidRPr="00AB5B63" w14:paraId="301A39B9" w14:textId="77777777" w:rsidTr="004B427F">
        <w:trPr>
          <w:trHeight w:val="227"/>
        </w:trPr>
        <w:tc>
          <w:tcPr>
            <w:tcW w:w="2336" w:type="dxa"/>
            <w:vAlign w:val="center"/>
          </w:tcPr>
          <w:p w14:paraId="46D87B07" w14:textId="77777777" w:rsidR="00630B58" w:rsidRPr="00AB5B63" w:rsidRDefault="00630B58" w:rsidP="004B427F">
            <w:pPr>
              <w:tabs>
                <w:tab w:val="left" w:pos="2040"/>
              </w:tabs>
              <w:jc w:val="center"/>
              <w:rPr>
                <w:rFonts w:asciiTheme="minorHAnsi" w:hAnsiTheme="minorHAnsi" w:cstheme="minorHAnsi"/>
                <w:sz w:val="18"/>
                <w:szCs w:val="18"/>
              </w:rPr>
            </w:pPr>
            <w:proofErr w:type="spellStart"/>
            <w:r w:rsidRPr="00AB5B63">
              <w:rPr>
                <w:rFonts w:asciiTheme="minorHAnsi" w:hAnsiTheme="minorHAnsi" w:cstheme="minorHAnsi"/>
                <w:sz w:val="18"/>
                <w:szCs w:val="18"/>
              </w:rPr>
              <w:t>Ps</w:t>
            </w:r>
            <w:proofErr w:type="spellEnd"/>
          </w:p>
        </w:tc>
        <w:tc>
          <w:tcPr>
            <w:tcW w:w="2336" w:type="dxa"/>
            <w:vAlign w:val="center"/>
          </w:tcPr>
          <w:p w14:paraId="79F48ABD"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Pastwiska trwałe</w:t>
            </w:r>
          </w:p>
        </w:tc>
        <w:tc>
          <w:tcPr>
            <w:tcW w:w="2337" w:type="dxa"/>
            <w:vAlign w:val="bottom"/>
          </w:tcPr>
          <w:p w14:paraId="357B74A3"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117,71</w:t>
            </w:r>
          </w:p>
        </w:tc>
        <w:tc>
          <w:tcPr>
            <w:tcW w:w="2337" w:type="dxa"/>
            <w:vAlign w:val="bottom"/>
          </w:tcPr>
          <w:p w14:paraId="5C367458"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1,46%</w:t>
            </w:r>
          </w:p>
        </w:tc>
      </w:tr>
      <w:tr w:rsidR="00630B58" w:rsidRPr="00AB5B63" w14:paraId="4871EFC4" w14:textId="77777777" w:rsidTr="004B427F">
        <w:trPr>
          <w:trHeight w:val="227"/>
        </w:trPr>
        <w:tc>
          <w:tcPr>
            <w:tcW w:w="2336" w:type="dxa"/>
            <w:vAlign w:val="center"/>
          </w:tcPr>
          <w:p w14:paraId="79253B4E"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Br</w:t>
            </w:r>
          </w:p>
        </w:tc>
        <w:tc>
          <w:tcPr>
            <w:tcW w:w="2336" w:type="dxa"/>
            <w:vAlign w:val="center"/>
          </w:tcPr>
          <w:p w14:paraId="24611C05"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Użytki rolne zabudowane</w:t>
            </w:r>
          </w:p>
        </w:tc>
        <w:tc>
          <w:tcPr>
            <w:tcW w:w="2337" w:type="dxa"/>
            <w:vAlign w:val="bottom"/>
          </w:tcPr>
          <w:p w14:paraId="3C7CA8E2"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10,57</w:t>
            </w:r>
          </w:p>
        </w:tc>
        <w:tc>
          <w:tcPr>
            <w:tcW w:w="2337" w:type="dxa"/>
            <w:vAlign w:val="bottom"/>
          </w:tcPr>
          <w:p w14:paraId="1567C15E"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0,13%</w:t>
            </w:r>
          </w:p>
        </w:tc>
      </w:tr>
      <w:tr w:rsidR="00630B58" w:rsidRPr="00AB5B63" w14:paraId="75A7D9B6" w14:textId="77777777" w:rsidTr="004B427F">
        <w:trPr>
          <w:trHeight w:val="227"/>
        </w:trPr>
        <w:tc>
          <w:tcPr>
            <w:tcW w:w="2336" w:type="dxa"/>
            <w:vAlign w:val="center"/>
          </w:tcPr>
          <w:p w14:paraId="56080A05" w14:textId="77777777" w:rsidR="00630B58" w:rsidRPr="00AB5B63" w:rsidRDefault="00630B58" w:rsidP="004B427F">
            <w:pPr>
              <w:tabs>
                <w:tab w:val="left" w:pos="2040"/>
              </w:tabs>
              <w:jc w:val="center"/>
              <w:rPr>
                <w:rFonts w:asciiTheme="minorHAnsi" w:hAnsiTheme="minorHAnsi" w:cstheme="minorHAnsi"/>
                <w:sz w:val="18"/>
                <w:szCs w:val="18"/>
              </w:rPr>
            </w:pPr>
            <w:proofErr w:type="spellStart"/>
            <w:r w:rsidRPr="00AB5B63">
              <w:rPr>
                <w:rFonts w:asciiTheme="minorHAnsi" w:hAnsiTheme="minorHAnsi" w:cstheme="minorHAnsi"/>
                <w:sz w:val="18"/>
                <w:szCs w:val="18"/>
              </w:rPr>
              <w:t>Wsr</w:t>
            </w:r>
            <w:proofErr w:type="spellEnd"/>
          </w:p>
        </w:tc>
        <w:tc>
          <w:tcPr>
            <w:tcW w:w="2336" w:type="dxa"/>
            <w:vAlign w:val="center"/>
          </w:tcPr>
          <w:p w14:paraId="0D75372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Grunty pod stawami</w:t>
            </w:r>
          </w:p>
        </w:tc>
        <w:tc>
          <w:tcPr>
            <w:tcW w:w="2337" w:type="dxa"/>
            <w:vAlign w:val="bottom"/>
          </w:tcPr>
          <w:p w14:paraId="64D1F576"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5,12</w:t>
            </w:r>
          </w:p>
        </w:tc>
        <w:tc>
          <w:tcPr>
            <w:tcW w:w="2337" w:type="dxa"/>
            <w:vAlign w:val="bottom"/>
          </w:tcPr>
          <w:p w14:paraId="65C29A57"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0,06%</w:t>
            </w:r>
          </w:p>
        </w:tc>
      </w:tr>
      <w:tr w:rsidR="00630B58" w:rsidRPr="00AB5B63" w14:paraId="32097D6A" w14:textId="77777777" w:rsidTr="004B427F">
        <w:trPr>
          <w:trHeight w:val="227"/>
        </w:trPr>
        <w:tc>
          <w:tcPr>
            <w:tcW w:w="2336" w:type="dxa"/>
            <w:vAlign w:val="center"/>
          </w:tcPr>
          <w:p w14:paraId="435820B7"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lastRenderedPageBreak/>
              <w:t>W</w:t>
            </w:r>
          </w:p>
        </w:tc>
        <w:tc>
          <w:tcPr>
            <w:tcW w:w="2336" w:type="dxa"/>
            <w:vAlign w:val="center"/>
          </w:tcPr>
          <w:p w14:paraId="26EBE13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Rowy</w:t>
            </w:r>
          </w:p>
        </w:tc>
        <w:tc>
          <w:tcPr>
            <w:tcW w:w="2337" w:type="dxa"/>
            <w:vAlign w:val="bottom"/>
          </w:tcPr>
          <w:p w14:paraId="422C3241"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3,62</w:t>
            </w:r>
          </w:p>
        </w:tc>
        <w:tc>
          <w:tcPr>
            <w:tcW w:w="2337" w:type="dxa"/>
            <w:vAlign w:val="bottom"/>
          </w:tcPr>
          <w:p w14:paraId="3490CCB1"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0,05%</w:t>
            </w:r>
          </w:p>
        </w:tc>
      </w:tr>
      <w:tr w:rsidR="00630B58" w:rsidRPr="00AB5B63" w14:paraId="7A90C3BD" w14:textId="77777777" w:rsidTr="004B427F">
        <w:trPr>
          <w:trHeight w:val="227"/>
        </w:trPr>
        <w:tc>
          <w:tcPr>
            <w:tcW w:w="2336" w:type="dxa"/>
            <w:shd w:val="clear" w:color="auto" w:fill="D9D9D9" w:themeFill="background1" w:themeFillShade="D9"/>
            <w:vAlign w:val="center"/>
          </w:tcPr>
          <w:p w14:paraId="311D208D" w14:textId="77777777" w:rsidR="00630B58" w:rsidRPr="00AB5B63" w:rsidRDefault="00630B58" w:rsidP="004B427F">
            <w:pPr>
              <w:tabs>
                <w:tab w:val="left" w:pos="2040"/>
              </w:tabs>
              <w:jc w:val="center"/>
              <w:rPr>
                <w:rFonts w:asciiTheme="minorHAnsi" w:hAnsiTheme="minorHAnsi" w:cstheme="minorHAnsi"/>
                <w:sz w:val="18"/>
                <w:szCs w:val="18"/>
              </w:rPr>
            </w:pPr>
            <w:proofErr w:type="spellStart"/>
            <w:r w:rsidRPr="00AB5B63">
              <w:rPr>
                <w:rFonts w:asciiTheme="minorHAnsi" w:hAnsiTheme="minorHAnsi" w:cstheme="minorHAnsi"/>
                <w:sz w:val="18"/>
                <w:szCs w:val="18"/>
              </w:rPr>
              <w:t>Lzr</w:t>
            </w:r>
            <w:proofErr w:type="spellEnd"/>
          </w:p>
        </w:tc>
        <w:tc>
          <w:tcPr>
            <w:tcW w:w="2336" w:type="dxa"/>
            <w:shd w:val="clear" w:color="auto" w:fill="D9D9D9" w:themeFill="background1" w:themeFillShade="D9"/>
            <w:vAlign w:val="center"/>
          </w:tcPr>
          <w:p w14:paraId="4576A148"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Grunty zadrzewione i zakrzewione na użytkach rolnych</w:t>
            </w:r>
          </w:p>
        </w:tc>
        <w:tc>
          <w:tcPr>
            <w:tcW w:w="2337" w:type="dxa"/>
            <w:shd w:val="clear" w:color="auto" w:fill="D9D9D9" w:themeFill="background1" w:themeFillShade="D9"/>
            <w:vAlign w:val="bottom"/>
          </w:tcPr>
          <w:p w14:paraId="73161BB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108,22</w:t>
            </w:r>
          </w:p>
        </w:tc>
        <w:tc>
          <w:tcPr>
            <w:tcW w:w="2337" w:type="dxa"/>
            <w:shd w:val="clear" w:color="auto" w:fill="D9D9D9" w:themeFill="background1" w:themeFillShade="D9"/>
            <w:vAlign w:val="bottom"/>
          </w:tcPr>
          <w:p w14:paraId="3233715D"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1,35%</w:t>
            </w:r>
          </w:p>
        </w:tc>
      </w:tr>
      <w:tr w:rsidR="00630B58" w:rsidRPr="00AB5B63" w14:paraId="75BEEB1C" w14:textId="77777777" w:rsidTr="004B427F">
        <w:trPr>
          <w:trHeight w:val="227"/>
        </w:trPr>
        <w:tc>
          <w:tcPr>
            <w:tcW w:w="4672" w:type="dxa"/>
            <w:gridSpan w:val="2"/>
            <w:vAlign w:val="center"/>
          </w:tcPr>
          <w:p w14:paraId="1EB22A64"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Grunty leśne oraz zadrzewione i</w:t>
            </w:r>
          </w:p>
          <w:p w14:paraId="3410F434"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b/>
                <w:bCs/>
                <w:sz w:val="18"/>
                <w:szCs w:val="18"/>
              </w:rPr>
              <w:t>zakrzewione</w:t>
            </w:r>
          </w:p>
        </w:tc>
        <w:tc>
          <w:tcPr>
            <w:tcW w:w="2337" w:type="dxa"/>
            <w:vAlign w:val="center"/>
          </w:tcPr>
          <w:p w14:paraId="0975395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1468,41</w:t>
            </w:r>
          </w:p>
        </w:tc>
        <w:tc>
          <w:tcPr>
            <w:tcW w:w="2337" w:type="dxa"/>
            <w:vAlign w:val="center"/>
          </w:tcPr>
          <w:p w14:paraId="7126BA1D"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18,26%</w:t>
            </w:r>
          </w:p>
        </w:tc>
      </w:tr>
      <w:tr w:rsidR="00630B58" w:rsidRPr="00AB5B63" w14:paraId="0A3FB0B7" w14:textId="77777777" w:rsidTr="004B427F">
        <w:trPr>
          <w:trHeight w:val="227"/>
        </w:trPr>
        <w:tc>
          <w:tcPr>
            <w:tcW w:w="2336" w:type="dxa"/>
            <w:vAlign w:val="center"/>
          </w:tcPr>
          <w:p w14:paraId="384E85B0"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Ls</w:t>
            </w:r>
            <w:proofErr w:type="spellEnd"/>
          </w:p>
        </w:tc>
        <w:tc>
          <w:tcPr>
            <w:tcW w:w="2336" w:type="dxa"/>
            <w:vAlign w:val="center"/>
          </w:tcPr>
          <w:p w14:paraId="376B75CC"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Lasy</w:t>
            </w:r>
          </w:p>
        </w:tc>
        <w:tc>
          <w:tcPr>
            <w:tcW w:w="2337" w:type="dxa"/>
            <w:vAlign w:val="bottom"/>
          </w:tcPr>
          <w:p w14:paraId="3092EA2D"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995,39</w:t>
            </w:r>
          </w:p>
        </w:tc>
        <w:tc>
          <w:tcPr>
            <w:tcW w:w="2337" w:type="dxa"/>
            <w:vAlign w:val="bottom"/>
          </w:tcPr>
          <w:p w14:paraId="0F2E9CBD"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12,38%</w:t>
            </w:r>
          </w:p>
        </w:tc>
      </w:tr>
      <w:tr w:rsidR="00630B58" w:rsidRPr="00AB5B63" w14:paraId="3A6C9ABB" w14:textId="77777777" w:rsidTr="004B427F">
        <w:trPr>
          <w:trHeight w:val="227"/>
        </w:trPr>
        <w:tc>
          <w:tcPr>
            <w:tcW w:w="2336" w:type="dxa"/>
            <w:vAlign w:val="center"/>
          </w:tcPr>
          <w:p w14:paraId="486B1CD8"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Lz</w:t>
            </w:r>
            <w:proofErr w:type="spellEnd"/>
          </w:p>
        </w:tc>
        <w:tc>
          <w:tcPr>
            <w:tcW w:w="2336" w:type="dxa"/>
            <w:vAlign w:val="center"/>
          </w:tcPr>
          <w:p w14:paraId="503E656E"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Grunty zadrzewione i</w:t>
            </w:r>
          </w:p>
          <w:p w14:paraId="04C61A6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Zakrzewione</w:t>
            </w:r>
          </w:p>
        </w:tc>
        <w:tc>
          <w:tcPr>
            <w:tcW w:w="2337" w:type="dxa"/>
            <w:vAlign w:val="bottom"/>
          </w:tcPr>
          <w:p w14:paraId="3EF0D643"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473,02</w:t>
            </w:r>
          </w:p>
        </w:tc>
        <w:tc>
          <w:tcPr>
            <w:tcW w:w="2337" w:type="dxa"/>
            <w:vAlign w:val="bottom"/>
          </w:tcPr>
          <w:p w14:paraId="38589C2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5,88%</w:t>
            </w:r>
          </w:p>
        </w:tc>
      </w:tr>
      <w:tr w:rsidR="00630B58" w:rsidRPr="00AB5B63" w14:paraId="23AD1241" w14:textId="77777777" w:rsidTr="004B427F">
        <w:trPr>
          <w:trHeight w:val="227"/>
        </w:trPr>
        <w:tc>
          <w:tcPr>
            <w:tcW w:w="4672" w:type="dxa"/>
            <w:gridSpan w:val="2"/>
            <w:vAlign w:val="center"/>
          </w:tcPr>
          <w:p w14:paraId="7378C1BC"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Grunty zabudowane i</w:t>
            </w:r>
          </w:p>
          <w:p w14:paraId="7AAD4646"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b/>
                <w:bCs/>
                <w:sz w:val="18"/>
                <w:szCs w:val="18"/>
              </w:rPr>
              <w:t>zurbanizowane</w:t>
            </w:r>
          </w:p>
        </w:tc>
        <w:tc>
          <w:tcPr>
            <w:tcW w:w="2337" w:type="dxa"/>
            <w:vAlign w:val="center"/>
          </w:tcPr>
          <w:p w14:paraId="646DEABB"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4297,77</w:t>
            </w:r>
          </w:p>
        </w:tc>
        <w:tc>
          <w:tcPr>
            <w:tcW w:w="2337" w:type="dxa"/>
            <w:vAlign w:val="center"/>
          </w:tcPr>
          <w:p w14:paraId="67D2F926"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53,45%</w:t>
            </w:r>
          </w:p>
        </w:tc>
      </w:tr>
      <w:tr w:rsidR="00630B58" w:rsidRPr="00AB5B63" w14:paraId="3C043050" w14:textId="77777777" w:rsidTr="004B427F">
        <w:trPr>
          <w:trHeight w:val="227"/>
        </w:trPr>
        <w:tc>
          <w:tcPr>
            <w:tcW w:w="2336" w:type="dxa"/>
            <w:vAlign w:val="center"/>
          </w:tcPr>
          <w:p w14:paraId="41A20D39"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B</w:t>
            </w:r>
          </w:p>
        </w:tc>
        <w:tc>
          <w:tcPr>
            <w:tcW w:w="2336" w:type="dxa"/>
            <w:vAlign w:val="center"/>
          </w:tcPr>
          <w:p w14:paraId="00E213BC"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Tereny mieszkaniowe</w:t>
            </w:r>
          </w:p>
        </w:tc>
        <w:tc>
          <w:tcPr>
            <w:tcW w:w="2337" w:type="dxa"/>
            <w:vAlign w:val="bottom"/>
          </w:tcPr>
          <w:p w14:paraId="7C1BC678"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1071,18</w:t>
            </w:r>
          </w:p>
        </w:tc>
        <w:tc>
          <w:tcPr>
            <w:tcW w:w="2337" w:type="dxa"/>
            <w:vAlign w:val="bottom"/>
          </w:tcPr>
          <w:p w14:paraId="5099EC1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13,32%</w:t>
            </w:r>
          </w:p>
        </w:tc>
      </w:tr>
      <w:tr w:rsidR="00630B58" w:rsidRPr="00AB5B63" w14:paraId="14D4218D" w14:textId="77777777" w:rsidTr="004B427F">
        <w:trPr>
          <w:trHeight w:val="227"/>
        </w:trPr>
        <w:tc>
          <w:tcPr>
            <w:tcW w:w="2336" w:type="dxa"/>
            <w:vAlign w:val="center"/>
          </w:tcPr>
          <w:p w14:paraId="07BE38BE"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Ba</w:t>
            </w:r>
          </w:p>
        </w:tc>
        <w:tc>
          <w:tcPr>
            <w:tcW w:w="2336" w:type="dxa"/>
            <w:vAlign w:val="center"/>
          </w:tcPr>
          <w:p w14:paraId="27939609"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Tereny przemysłowe</w:t>
            </w:r>
          </w:p>
        </w:tc>
        <w:tc>
          <w:tcPr>
            <w:tcW w:w="2337" w:type="dxa"/>
            <w:vAlign w:val="bottom"/>
          </w:tcPr>
          <w:p w14:paraId="63EF95E8"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968,39</w:t>
            </w:r>
          </w:p>
        </w:tc>
        <w:tc>
          <w:tcPr>
            <w:tcW w:w="2337" w:type="dxa"/>
            <w:vAlign w:val="bottom"/>
          </w:tcPr>
          <w:p w14:paraId="7956DFC9"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12,04%</w:t>
            </w:r>
          </w:p>
        </w:tc>
      </w:tr>
      <w:tr w:rsidR="00630B58" w:rsidRPr="00AB5B63" w14:paraId="2C48D45B" w14:textId="77777777" w:rsidTr="004B427F">
        <w:trPr>
          <w:trHeight w:val="227"/>
        </w:trPr>
        <w:tc>
          <w:tcPr>
            <w:tcW w:w="2336" w:type="dxa"/>
            <w:vAlign w:val="center"/>
          </w:tcPr>
          <w:p w14:paraId="2917D7B2"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Bi</w:t>
            </w:r>
          </w:p>
        </w:tc>
        <w:tc>
          <w:tcPr>
            <w:tcW w:w="2336" w:type="dxa"/>
            <w:vAlign w:val="center"/>
          </w:tcPr>
          <w:p w14:paraId="12BA875B"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Inne tereny zabudowane</w:t>
            </w:r>
          </w:p>
        </w:tc>
        <w:tc>
          <w:tcPr>
            <w:tcW w:w="2337" w:type="dxa"/>
            <w:vAlign w:val="bottom"/>
          </w:tcPr>
          <w:p w14:paraId="18E770AC"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654,43</w:t>
            </w:r>
          </w:p>
        </w:tc>
        <w:tc>
          <w:tcPr>
            <w:tcW w:w="2337" w:type="dxa"/>
            <w:vAlign w:val="bottom"/>
          </w:tcPr>
          <w:p w14:paraId="01DA3C52"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8,14%</w:t>
            </w:r>
          </w:p>
        </w:tc>
      </w:tr>
      <w:tr w:rsidR="00630B58" w:rsidRPr="00AB5B63" w14:paraId="467259C6" w14:textId="77777777" w:rsidTr="004B427F">
        <w:trPr>
          <w:trHeight w:val="227"/>
        </w:trPr>
        <w:tc>
          <w:tcPr>
            <w:tcW w:w="2336" w:type="dxa"/>
            <w:vAlign w:val="center"/>
          </w:tcPr>
          <w:p w14:paraId="0107743E"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Bp</w:t>
            </w:r>
          </w:p>
          <w:p w14:paraId="16031617" w14:textId="77777777" w:rsidR="00630B58" w:rsidRPr="00AB5B63" w:rsidRDefault="00630B58" w:rsidP="004B427F">
            <w:pPr>
              <w:tabs>
                <w:tab w:val="left" w:pos="2040"/>
              </w:tabs>
              <w:jc w:val="center"/>
              <w:rPr>
                <w:rFonts w:asciiTheme="minorHAnsi" w:hAnsiTheme="minorHAnsi" w:cstheme="minorHAnsi"/>
                <w:b/>
                <w:bCs/>
                <w:sz w:val="18"/>
                <w:szCs w:val="18"/>
              </w:rPr>
            </w:pPr>
          </w:p>
          <w:p w14:paraId="0F73203D" w14:textId="77777777" w:rsidR="00630B58" w:rsidRPr="00AB5B63" w:rsidRDefault="00630B58" w:rsidP="004B427F">
            <w:pPr>
              <w:tabs>
                <w:tab w:val="left" w:pos="2040"/>
              </w:tabs>
              <w:jc w:val="center"/>
              <w:rPr>
                <w:rFonts w:asciiTheme="minorHAnsi" w:hAnsiTheme="minorHAnsi" w:cstheme="minorHAnsi"/>
                <w:b/>
                <w:bCs/>
                <w:sz w:val="18"/>
                <w:szCs w:val="18"/>
              </w:rPr>
            </w:pPr>
          </w:p>
        </w:tc>
        <w:tc>
          <w:tcPr>
            <w:tcW w:w="2336" w:type="dxa"/>
            <w:vAlign w:val="center"/>
          </w:tcPr>
          <w:p w14:paraId="4EA885C2"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Zurbanizowane tereny</w:t>
            </w:r>
          </w:p>
          <w:p w14:paraId="32205183"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niezabudowane</w:t>
            </w:r>
          </w:p>
        </w:tc>
        <w:tc>
          <w:tcPr>
            <w:tcW w:w="2337" w:type="dxa"/>
            <w:vAlign w:val="bottom"/>
          </w:tcPr>
          <w:p w14:paraId="1CE3CB49"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282,94</w:t>
            </w:r>
          </w:p>
        </w:tc>
        <w:tc>
          <w:tcPr>
            <w:tcW w:w="2337" w:type="dxa"/>
            <w:vAlign w:val="bottom"/>
          </w:tcPr>
          <w:p w14:paraId="69FA67F0"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3,52%</w:t>
            </w:r>
          </w:p>
        </w:tc>
      </w:tr>
      <w:tr w:rsidR="00630B58" w:rsidRPr="00AB5B63" w14:paraId="6ED7FC23" w14:textId="77777777" w:rsidTr="004B427F">
        <w:trPr>
          <w:trHeight w:val="227"/>
        </w:trPr>
        <w:tc>
          <w:tcPr>
            <w:tcW w:w="2336" w:type="dxa"/>
            <w:vAlign w:val="center"/>
          </w:tcPr>
          <w:p w14:paraId="2BEAD6E0"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Bz</w:t>
            </w:r>
            <w:proofErr w:type="spellEnd"/>
          </w:p>
          <w:p w14:paraId="6B420FF6" w14:textId="77777777" w:rsidR="00630B58" w:rsidRPr="00AB5B63" w:rsidRDefault="00630B58" w:rsidP="004B427F">
            <w:pPr>
              <w:tabs>
                <w:tab w:val="left" w:pos="2040"/>
              </w:tabs>
              <w:jc w:val="center"/>
              <w:rPr>
                <w:rFonts w:asciiTheme="minorHAnsi" w:hAnsiTheme="minorHAnsi" w:cstheme="minorHAnsi"/>
                <w:b/>
                <w:bCs/>
                <w:sz w:val="18"/>
                <w:szCs w:val="18"/>
              </w:rPr>
            </w:pPr>
          </w:p>
        </w:tc>
        <w:tc>
          <w:tcPr>
            <w:tcW w:w="2336" w:type="dxa"/>
            <w:vAlign w:val="center"/>
          </w:tcPr>
          <w:p w14:paraId="606B403C"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Tereny rekreacyjno-wypoczynkowe</w:t>
            </w:r>
          </w:p>
        </w:tc>
        <w:tc>
          <w:tcPr>
            <w:tcW w:w="2337" w:type="dxa"/>
            <w:vAlign w:val="bottom"/>
          </w:tcPr>
          <w:p w14:paraId="0D8C1EFB"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253,16</w:t>
            </w:r>
          </w:p>
        </w:tc>
        <w:tc>
          <w:tcPr>
            <w:tcW w:w="2337" w:type="dxa"/>
            <w:vAlign w:val="bottom"/>
          </w:tcPr>
          <w:p w14:paraId="538D4D36"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3,15%</w:t>
            </w:r>
          </w:p>
        </w:tc>
      </w:tr>
      <w:tr w:rsidR="00630B58" w:rsidRPr="00AB5B63" w14:paraId="4F18A7B0" w14:textId="77777777" w:rsidTr="004B427F">
        <w:trPr>
          <w:trHeight w:val="227"/>
        </w:trPr>
        <w:tc>
          <w:tcPr>
            <w:tcW w:w="2336" w:type="dxa"/>
            <w:shd w:val="clear" w:color="auto" w:fill="D9D9D9" w:themeFill="background1" w:themeFillShade="D9"/>
            <w:vAlign w:val="center"/>
          </w:tcPr>
          <w:p w14:paraId="6EF0BDA7"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K</w:t>
            </w:r>
          </w:p>
        </w:tc>
        <w:tc>
          <w:tcPr>
            <w:tcW w:w="2336" w:type="dxa"/>
            <w:shd w:val="clear" w:color="auto" w:fill="D9D9D9" w:themeFill="background1" w:themeFillShade="D9"/>
            <w:vAlign w:val="center"/>
          </w:tcPr>
          <w:p w14:paraId="24A8A216"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Użytki kopalne</w:t>
            </w:r>
          </w:p>
        </w:tc>
        <w:tc>
          <w:tcPr>
            <w:tcW w:w="2337" w:type="dxa"/>
            <w:shd w:val="clear" w:color="auto" w:fill="D9D9D9" w:themeFill="background1" w:themeFillShade="D9"/>
            <w:vAlign w:val="bottom"/>
          </w:tcPr>
          <w:p w14:paraId="745EE78D"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56,26</w:t>
            </w:r>
          </w:p>
        </w:tc>
        <w:tc>
          <w:tcPr>
            <w:tcW w:w="2337" w:type="dxa"/>
            <w:shd w:val="clear" w:color="auto" w:fill="D9D9D9" w:themeFill="background1" w:themeFillShade="D9"/>
            <w:vAlign w:val="bottom"/>
          </w:tcPr>
          <w:p w14:paraId="77E609F3"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0,70%</w:t>
            </w:r>
          </w:p>
        </w:tc>
      </w:tr>
      <w:tr w:rsidR="00630B58" w:rsidRPr="00AB5B63" w14:paraId="7147EE81" w14:textId="77777777" w:rsidTr="004B427F">
        <w:trPr>
          <w:trHeight w:val="227"/>
        </w:trPr>
        <w:tc>
          <w:tcPr>
            <w:tcW w:w="2336" w:type="dxa"/>
            <w:vAlign w:val="center"/>
          </w:tcPr>
          <w:p w14:paraId="7FE5E0E0"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dr</w:t>
            </w:r>
          </w:p>
          <w:p w14:paraId="30F0FEB1" w14:textId="77777777" w:rsidR="00630B58" w:rsidRPr="00AB5B63" w:rsidRDefault="00630B58" w:rsidP="004B427F">
            <w:pPr>
              <w:tabs>
                <w:tab w:val="left" w:pos="2040"/>
              </w:tabs>
              <w:jc w:val="center"/>
              <w:rPr>
                <w:rFonts w:asciiTheme="minorHAnsi" w:hAnsiTheme="minorHAnsi" w:cstheme="minorHAnsi"/>
                <w:b/>
                <w:bCs/>
                <w:sz w:val="18"/>
                <w:szCs w:val="18"/>
              </w:rPr>
            </w:pPr>
          </w:p>
        </w:tc>
        <w:tc>
          <w:tcPr>
            <w:tcW w:w="2336" w:type="dxa"/>
            <w:vAlign w:val="center"/>
          </w:tcPr>
          <w:p w14:paraId="286795F5"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Drogi</w:t>
            </w:r>
          </w:p>
        </w:tc>
        <w:tc>
          <w:tcPr>
            <w:tcW w:w="2337" w:type="dxa"/>
            <w:vAlign w:val="bottom"/>
          </w:tcPr>
          <w:p w14:paraId="28F0A0B0"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752,04</w:t>
            </w:r>
          </w:p>
        </w:tc>
        <w:tc>
          <w:tcPr>
            <w:tcW w:w="2337" w:type="dxa"/>
            <w:vAlign w:val="bottom"/>
          </w:tcPr>
          <w:p w14:paraId="32513AC2"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9,35%</w:t>
            </w:r>
          </w:p>
        </w:tc>
      </w:tr>
      <w:tr w:rsidR="00630B58" w:rsidRPr="00AB5B63" w14:paraId="7E6A34E0" w14:textId="77777777" w:rsidTr="004B427F">
        <w:trPr>
          <w:trHeight w:val="227"/>
        </w:trPr>
        <w:tc>
          <w:tcPr>
            <w:tcW w:w="2336" w:type="dxa"/>
            <w:vAlign w:val="center"/>
          </w:tcPr>
          <w:p w14:paraId="6F95B662"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Tk</w:t>
            </w:r>
            <w:proofErr w:type="spellEnd"/>
          </w:p>
          <w:p w14:paraId="5D82C09D" w14:textId="77777777" w:rsidR="00630B58" w:rsidRPr="00AB5B63" w:rsidRDefault="00630B58" w:rsidP="004B427F">
            <w:pPr>
              <w:tabs>
                <w:tab w:val="left" w:pos="2040"/>
              </w:tabs>
              <w:jc w:val="center"/>
              <w:rPr>
                <w:rFonts w:asciiTheme="minorHAnsi" w:hAnsiTheme="minorHAnsi" w:cstheme="minorHAnsi"/>
                <w:b/>
                <w:bCs/>
                <w:sz w:val="18"/>
                <w:szCs w:val="18"/>
              </w:rPr>
            </w:pPr>
          </w:p>
        </w:tc>
        <w:tc>
          <w:tcPr>
            <w:tcW w:w="2336" w:type="dxa"/>
            <w:vAlign w:val="center"/>
          </w:tcPr>
          <w:p w14:paraId="7C244057"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Tereny kolejowe</w:t>
            </w:r>
          </w:p>
        </w:tc>
        <w:tc>
          <w:tcPr>
            <w:tcW w:w="2337" w:type="dxa"/>
            <w:vAlign w:val="bottom"/>
          </w:tcPr>
          <w:p w14:paraId="15C54CBC"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204,00</w:t>
            </w:r>
          </w:p>
        </w:tc>
        <w:tc>
          <w:tcPr>
            <w:tcW w:w="2337" w:type="dxa"/>
            <w:vAlign w:val="bottom"/>
          </w:tcPr>
          <w:p w14:paraId="4D1D76F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2,54%</w:t>
            </w:r>
          </w:p>
        </w:tc>
      </w:tr>
      <w:tr w:rsidR="00630B58" w:rsidRPr="00AB5B63" w14:paraId="7C3F44E5" w14:textId="77777777" w:rsidTr="004B427F">
        <w:trPr>
          <w:trHeight w:val="227"/>
        </w:trPr>
        <w:tc>
          <w:tcPr>
            <w:tcW w:w="2336" w:type="dxa"/>
            <w:vAlign w:val="center"/>
          </w:tcPr>
          <w:p w14:paraId="4B7B7055"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Ti</w:t>
            </w:r>
          </w:p>
        </w:tc>
        <w:tc>
          <w:tcPr>
            <w:tcW w:w="2336" w:type="dxa"/>
            <w:vAlign w:val="center"/>
          </w:tcPr>
          <w:p w14:paraId="59914990"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Inne tereny komunikacyjne</w:t>
            </w:r>
          </w:p>
        </w:tc>
        <w:tc>
          <w:tcPr>
            <w:tcW w:w="2337" w:type="dxa"/>
            <w:vAlign w:val="bottom"/>
          </w:tcPr>
          <w:p w14:paraId="35C00D9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27,83</w:t>
            </w:r>
          </w:p>
        </w:tc>
        <w:tc>
          <w:tcPr>
            <w:tcW w:w="2337" w:type="dxa"/>
            <w:vAlign w:val="bottom"/>
          </w:tcPr>
          <w:p w14:paraId="23D6A331"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0,35%</w:t>
            </w:r>
          </w:p>
        </w:tc>
      </w:tr>
      <w:tr w:rsidR="00630B58" w:rsidRPr="00AB5B63" w14:paraId="5521F62A" w14:textId="77777777" w:rsidTr="004B427F">
        <w:trPr>
          <w:trHeight w:val="227"/>
        </w:trPr>
        <w:tc>
          <w:tcPr>
            <w:tcW w:w="2336" w:type="dxa"/>
            <w:vAlign w:val="center"/>
          </w:tcPr>
          <w:p w14:paraId="22430AF1"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Tp</w:t>
            </w:r>
            <w:proofErr w:type="spellEnd"/>
          </w:p>
        </w:tc>
        <w:tc>
          <w:tcPr>
            <w:tcW w:w="2336" w:type="dxa"/>
            <w:vAlign w:val="center"/>
          </w:tcPr>
          <w:p w14:paraId="01077BD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Grunty przeznaczone pod budowę</w:t>
            </w:r>
            <w:r w:rsidRPr="00AB5B63">
              <w:rPr>
                <w:rFonts w:asciiTheme="minorHAnsi" w:hAnsiTheme="minorHAnsi" w:cstheme="minorHAnsi"/>
                <w:sz w:val="18"/>
                <w:szCs w:val="18"/>
              </w:rPr>
              <w:br/>
              <w:t>dróg publicznych lub linii kolejowych</w:t>
            </w:r>
          </w:p>
        </w:tc>
        <w:tc>
          <w:tcPr>
            <w:tcW w:w="2337" w:type="dxa"/>
            <w:vAlign w:val="bottom"/>
          </w:tcPr>
          <w:p w14:paraId="1727D5F5"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27,54</w:t>
            </w:r>
          </w:p>
        </w:tc>
        <w:tc>
          <w:tcPr>
            <w:tcW w:w="2337" w:type="dxa"/>
            <w:vAlign w:val="bottom"/>
          </w:tcPr>
          <w:p w14:paraId="6E47D778"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0,34%</w:t>
            </w:r>
          </w:p>
        </w:tc>
      </w:tr>
      <w:tr w:rsidR="00630B58" w:rsidRPr="00AB5B63" w14:paraId="32DCC626" w14:textId="77777777" w:rsidTr="004B427F">
        <w:trPr>
          <w:trHeight w:val="227"/>
        </w:trPr>
        <w:tc>
          <w:tcPr>
            <w:tcW w:w="4672" w:type="dxa"/>
            <w:gridSpan w:val="2"/>
            <w:vAlign w:val="center"/>
          </w:tcPr>
          <w:p w14:paraId="12ED8A25"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Grunty pod wodami</w:t>
            </w:r>
          </w:p>
        </w:tc>
        <w:tc>
          <w:tcPr>
            <w:tcW w:w="2337" w:type="dxa"/>
            <w:vAlign w:val="center"/>
          </w:tcPr>
          <w:p w14:paraId="3DD95B99"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98,58</w:t>
            </w:r>
          </w:p>
        </w:tc>
        <w:tc>
          <w:tcPr>
            <w:tcW w:w="2337" w:type="dxa"/>
            <w:vAlign w:val="center"/>
          </w:tcPr>
          <w:p w14:paraId="569BD239"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1,23%</w:t>
            </w:r>
          </w:p>
        </w:tc>
      </w:tr>
      <w:tr w:rsidR="00630B58" w:rsidRPr="00AB5B63" w14:paraId="22764493" w14:textId="77777777" w:rsidTr="004B427F">
        <w:trPr>
          <w:trHeight w:val="227"/>
        </w:trPr>
        <w:tc>
          <w:tcPr>
            <w:tcW w:w="2336" w:type="dxa"/>
            <w:vAlign w:val="center"/>
          </w:tcPr>
          <w:p w14:paraId="5AAA79CB"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Wp</w:t>
            </w:r>
            <w:proofErr w:type="spellEnd"/>
          </w:p>
        </w:tc>
        <w:tc>
          <w:tcPr>
            <w:tcW w:w="2336" w:type="dxa"/>
            <w:vAlign w:val="center"/>
          </w:tcPr>
          <w:p w14:paraId="590F405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Grunty pod wodami</w:t>
            </w:r>
          </w:p>
          <w:p w14:paraId="3924B435"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powierzchniowymi płynącymi</w:t>
            </w:r>
          </w:p>
        </w:tc>
        <w:tc>
          <w:tcPr>
            <w:tcW w:w="2337" w:type="dxa"/>
            <w:vAlign w:val="bottom"/>
          </w:tcPr>
          <w:p w14:paraId="5022243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46,03</w:t>
            </w:r>
          </w:p>
        </w:tc>
        <w:tc>
          <w:tcPr>
            <w:tcW w:w="2337" w:type="dxa"/>
            <w:vAlign w:val="bottom"/>
          </w:tcPr>
          <w:p w14:paraId="48D4B025"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0,57%</w:t>
            </w:r>
          </w:p>
        </w:tc>
      </w:tr>
      <w:tr w:rsidR="00630B58" w:rsidRPr="00AB5B63" w14:paraId="260079D6" w14:textId="77777777" w:rsidTr="004B427F">
        <w:trPr>
          <w:trHeight w:val="227"/>
        </w:trPr>
        <w:tc>
          <w:tcPr>
            <w:tcW w:w="2336" w:type="dxa"/>
            <w:vAlign w:val="center"/>
          </w:tcPr>
          <w:p w14:paraId="2E3179AB"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Ws</w:t>
            </w:r>
            <w:proofErr w:type="spellEnd"/>
          </w:p>
        </w:tc>
        <w:tc>
          <w:tcPr>
            <w:tcW w:w="2336" w:type="dxa"/>
            <w:vAlign w:val="center"/>
          </w:tcPr>
          <w:p w14:paraId="3B156CC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Grunty pod wodami</w:t>
            </w:r>
          </w:p>
          <w:p w14:paraId="3FFB48CA"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powierzchniowymi stojącymi</w:t>
            </w:r>
          </w:p>
        </w:tc>
        <w:tc>
          <w:tcPr>
            <w:tcW w:w="2337" w:type="dxa"/>
            <w:vAlign w:val="bottom"/>
          </w:tcPr>
          <w:p w14:paraId="26244B32"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52,55</w:t>
            </w:r>
          </w:p>
        </w:tc>
        <w:tc>
          <w:tcPr>
            <w:tcW w:w="2337" w:type="dxa"/>
            <w:vAlign w:val="bottom"/>
          </w:tcPr>
          <w:p w14:paraId="59658086"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0,65%</w:t>
            </w:r>
          </w:p>
        </w:tc>
      </w:tr>
      <w:tr w:rsidR="00630B58" w:rsidRPr="00AB5B63" w14:paraId="47251500" w14:textId="77777777" w:rsidTr="004B427F">
        <w:trPr>
          <w:trHeight w:val="464"/>
        </w:trPr>
        <w:tc>
          <w:tcPr>
            <w:tcW w:w="4672" w:type="dxa"/>
            <w:gridSpan w:val="2"/>
            <w:vAlign w:val="center"/>
          </w:tcPr>
          <w:p w14:paraId="7B4EC275"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Tereny różne</w:t>
            </w:r>
          </w:p>
        </w:tc>
        <w:tc>
          <w:tcPr>
            <w:tcW w:w="2337" w:type="dxa"/>
            <w:vAlign w:val="bottom"/>
          </w:tcPr>
          <w:p w14:paraId="1786F9CB"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237,25</w:t>
            </w:r>
          </w:p>
        </w:tc>
        <w:tc>
          <w:tcPr>
            <w:tcW w:w="2337" w:type="dxa"/>
            <w:vAlign w:val="bottom"/>
          </w:tcPr>
          <w:p w14:paraId="30299AD1"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2,95%</w:t>
            </w:r>
          </w:p>
        </w:tc>
      </w:tr>
      <w:tr w:rsidR="00630B58" w:rsidRPr="00AB5B63" w14:paraId="650FDF8D" w14:textId="77777777" w:rsidTr="004B427F">
        <w:trPr>
          <w:trHeight w:val="227"/>
        </w:trPr>
        <w:tc>
          <w:tcPr>
            <w:tcW w:w="2336" w:type="dxa"/>
            <w:vAlign w:val="center"/>
          </w:tcPr>
          <w:p w14:paraId="74A36901" w14:textId="77777777" w:rsidR="00630B58" w:rsidRPr="00AB5B63" w:rsidRDefault="00630B58" w:rsidP="004B427F">
            <w:pPr>
              <w:tabs>
                <w:tab w:val="left" w:pos="2040"/>
              </w:tabs>
              <w:jc w:val="center"/>
              <w:rPr>
                <w:rFonts w:asciiTheme="minorHAnsi" w:hAnsiTheme="minorHAnsi" w:cstheme="minorHAnsi"/>
                <w:b/>
                <w:bCs/>
                <w:sz w:val="18"/>
                <w:szCs w:val="18"/>
              </w:rPr>
            </w:pPr>
            <w:proofErr w:type="spellStart"/>
            <w:r w:rsidRPr="00AB5B63">
              <w:rPr>
                <w:rFonts w:asciiTheme="minorHAnsi" w:hAnsiTheme="minorHAnsi" w:cstheme="minorHAnsi"/>
                <w:b/>
                <w:bCs/>
                <w:sz w:val="18"/>
                <w:szCs w:val="18"/>
              </w:rPr>
              <w:t>Tr</w:t>
            </w:r>
            <w:proofErr w:type="spellEnd"/>
          </w:p>
        </w:tc>
        <w:tc>
          <w:tcPr>
            <w:tcW w:w="2336" w:type="dxa"/>
            <w:vAlign w:val="center"/>
          </w:tcPr>
          <w:p w14:paraId="3C003A8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Tereny różne</w:t>
            </w:r>
          </w:p>
        </w:tc>
        <w:tc>
          <w:tcPr>
            <w:tcW w:w="2337" w:type="dxa"/>
            <w:vAlign w:val="bottom"/>
          </w:tcPr>
          <w:p w14:paraId="6FD348B4"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237,25</w:t>
            </w:r>
          </w:p>
        </w:tc>
        <w:tc>
          <w:tcPr>
            <w:tcW w:w="2337" w:type="dxa"/>
            <w:vAlign w:val="bottom"/>
          </w:tcPr>
          <w:p w14:paraId="1799098B"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2,95%</w:t>
            </w:r>
          </w:p>
        </w:tc>
      </w:tr>
      <w:tr w:rsidR="00630B58" w:rsidRPr="00AB5B63" w14:paraId="5D23787E" w14:textId="77777777" w:rsidTr="004B427F">
        <w:trPr>
          <w:trHeight w:val="464"/>
        </w:trPr>
        <w:tc>
          <w:tcPr>
            <w:tcW w:w="4672" w:type="dxa"/>
            <w:gridSpan w:val="2"/>
            <w:vAlign w:val="center"/>
          </w:tcPr>
          <w:p w14:paraId="2D001E0F"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Nieużytki</w:t>
            </w:r>
          </w:p>
        </w:tc>
        <w:tc>
          <w:tcPr>
            <w:tcW w:w="2337" w:type="dxa"/>
            <w:vAlign w:val="bottom"/>
          </w:tcPr>
          <w:p w14:paraId="788DE642"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77,95</w:t>
            </w:r>
          </w:p>
        </w:tc>
        <w:tc>
          <w:tcPr>
            <w:tcW w:w="2337" w:type="dxa"/>
            <w:vAlign w:val="bottom"/>
          </w:tcPr>
          <w:p w14:paraId="76C776BF"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0,97%</w:t>
            </w:r>
          </w:p>
        </w:tc>
      </w:tr>
      <w:tr w:rsidR="00630B58" w:rsidRPr="00AB5B63" w14:paraId="268B2F88" w14:textId="77777777" w:rsidTr="004B427F">
        <w:trPr>
          <w:trHeight w:val="227"/>
        </w:trPr>
        <w:tc>
          <w:tcPr>
            <w:tcW w:w="2336" w:type="dxa"/>
            <w:vAlign w:val="center"/>
          </w:tcPr>
          <w:p w14:paraId="34D26466"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N</w:t>
            </w:r>
          </w:p>
        </w:tc>
        <w:tc>
          <w:tcPr>
            <w:tcW w:w="2336" w:type="dxa"/>
            <w:vAlign w:val="center"/>
          </w:tcPr>
          <w:p w14:paraId="066262BE"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Nieużytki</w:t>
            </w:r>
          </w:p>
        </w:tc>
        <w:tc>
          <w:tcPr>
            <w:tcW w:w="2337" w:type="dxa"/>
            <w:vAlign w:val="bottom"/>
          </w:tcPr>
          <w:p w14:paraId="0772C3A8"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77,95</w:t>
            </w:r>
          </w:p>
        </w:tc>
        <w:tc>
          <w:tcPr>
            <w:tcW w:w="2337" w:type="dxa"/>
            <w:vAlign w:val="bottom"/>
          </w:tcPr>
          <w:p w14:paraId="58C8B316"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0,97%</w:t>
            </w:r>
          </w:p>
        </w:tc>
      </w:tr>
      <w:tr w:rsidR="00630B58" w:rsidRPr="00AB5B63" w14:paraId="02BBE4E1" w14:textId="77777777" w:rsidTr="004B427F">
        <w:trPr>
          <w:trHeight w:val="227"/>
        </w:trPr>
        <w:tc>
          <w:tcPr>
            <w:tcW w:w="4672" w:type="dxa"/>
            <w:gridSpan w:val="2"/>
            <w:vAlign w:val="center"/>
          </w:tcPr>
          <w:p w14:paraId="44AB3465" w14:textId="77777777" w:rsidR="00630B58" w:rsidRPr="00AB5B63" w:rsidRDefault="00630B58" w:rsidP="004B427F">
            <w:pPr>
              <w:tabs>
                <w:tab w:val="left" w:pos="2040"/>
              </w:tabs>
              <w:jc w:val="center"/>
              <w:rPr>
                <w:rFonts w:asciiTheme="minorHAnsi" w:hAnsiTheme="minorHAnsi" w:cstheme="minorHAnsi"/>
                <w:b/>
                <w:bCs/>
                <w:sz w:val="18"/>
                <w:szCs w:val="18"/>
              </w:rPr>
            </w:pPr>
            <w:r w:rsidRPr="00AB5B63">
              <w:rPr>
                <w:rFonts w:asciiTheme="minorHAnsi" w:hAnsiTheme="minorHAnsi" w:cstheme="minorHAnsi"/>
                <w:b/>
                <w:bCs/>
                <w:sz w:val="18"/>
                <w:szCs w:val="18"/>
              </w:rPr>
              <w:t>Ogółem</w:t>
            </w:r>
          </w:p>
        </w:tc>
        <w:tc>
          <w:tcPr>
            <w:tcW w:w="2337" w:type="dxa"/>
            <w:vAlign w:val="bottom"/>
          </w:tcPr>
          <w:p w14:paraId="7705E52C"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8040,65</w:t>
            </w:r>
          </w:p>
        </w:tc>
        <w:tc>
          <w:tcPr>
            <w:tcW w:w="2337" w:type="dxa"/>
            <w:vAlign w:val="bottom"/>
          </w:tcPr>
          <w:p w14:paraId="3835CB10" w14:textId="77777777" w:rsidR="00630B58" w:rsidRPr="00AB5B63" w:rsidRDefault="00630B58" w:rsidP="004B427F">
            <w:pPr>
              <w:tabs>
                <w:tab w:val="left" w:pos="2040"/>
              </w:tabs>
              <w:jc w:val="center"/>
              <w:rPr>
                <w:rFonts w:asciiTheme="minorHAnsi" w:hAnsiTheme="minorHAnsi" w:cstheme="minorHAnsi"/>
                <w:sz w:val="18"/>
                <w:szCs w:val="18"/>
              </w:rPr>
            </w:pPr>
            <w:r w:rsidRPr="00AB5B63">
              <w:rPr>
                <w:rFonts w:asciiTheme="minorHAnsi" w:hAnsiTheme="minorHAnsi" w:cstheme="minorHAnsi"/>
                <w:sz w:val="18"/>
                <w:szCs w:val="18"/>
              </w:rPr>
              <w:t>100,00%</w:t>
            </w:r>
          </w:p>
        </w:tc>
      </w:tr>
    </w:tbl>
    <w:p w14:paraId="7D484AD3" w14:textId="77777777" w:rsidR="00630B58" w:rsidRPr="00AB5B63" w:rsidRDefault="00630B58" w:rsidP="009E16D2">
      <w:pPr>
        <w:spacing w:line="276" w:lineRule="auto"/>
        <w:ind w:firstLine="567"/>
        <w:jc w:val="both"/>
        <w:rPr>
          <w:rFonts w:asciiTheme="minorHAnsi" w:hAnsiTheme="minorHAnsi" w:cstheme="minorHAnsi"/>
        </w:rPr>
      </w:pPr>
    </w:p>
    <w:p w14:paraId="596B7E9C" w14:textId="77777777" w:rsidR="001534BE" w:rsidRPr="00AB5B63" w:rsidRDefault="009E16D2" w:rsidP="00630B58">
      <w:pPr>
        <w:pStyle w:val="Nagwek21"/>
        <w:tabs>
          <w:tab w:val="left" w:pos="570"/>
        </w:tabs>
        <w:spacing w:before="0" w:after="0" w:line="276" w:lineRule="auto"/>
        <w:jc w:val="both"/>
        <w:rPr>
          <w:rFonts w:asciiTheme="minorHAnsi" w:hAnsiTheme="minorHAnsi"/>
          <w:smallCaps/>
        </w:rPr>
      </w:pPr>
      <w:bookmarkStart w:id="14" w:name="_Toc193786324"/>
      <w:r w:rsidRPr="00AB5B63">
        <w:rPr>
          <w:rFonts w:asciiTheme="minorHAnsi" w:hAnsiTheme="minorHAnsi"/>
          <w:smallCaps/>
        </w:rPr>
        <w:t>Świat roślinny i zwierzęcy</w:t>
      </w:r>
      <w:bookmarkEnd w:id="14"/>
    </w:p>
    <w:p w14:paraId="0BE4FE1E" w14:textId="77777777" w:rsidR="00013C39" w:rsidRPr="00AB5B63" w:rsidRDefault="000D1911" w:rsidP="00013C39">
      <w:pPr>
        <w:spacing w:line="276" w:lineRule="auto"/>
        <w:ind w:firstLine="567"/>
        <w:jc w:val="both"/>
        <w:rPr>
          <w:rFonts w:asciiTheme="minorHAnsi" w:hAnsiTheme="minorHAnsi" w:cstheme="minorHAnsi"/>
        </w:rPr>
      </w:pPr>
      <w:r w:rsidRPr="00AB5B63">
        <w:rPr>
          <w:rFonts w:asciiTheme="minorHAnsi" w:hAnsiTheme="minorHAnsi" w:cstheme="minorHAnsi"/>
        </w:rPr>
        <w:t xml:space="preserve">W </w:t>
      </w:r>
      <w:r w:rsidRPr="00AB5B63">
        <w:rPr>
          <w:rFonts w:asciiTheme="minorHAnsi" w:hAnsiTheme="minorHAnsi" w:cstheme="minorHAnsi"/>
          <w:b/>
        </w:rPr>
        <w:t xml:space="preserve">Opracowaniu </w:t>
      </w:r>
      <w:proofErr w:type="spellStart"/>
      <w:r w:rsidRPr="00AB5B63">
        <w:rPr>
          <w:rFonts w:asciiTheme="minorHAnsi" w:hAnsiTheme="minorHAnsi" w:cstheme="minorHAnsi"/>
          <w:b/>
        </w:rPr>
        <w:t>ekofizjograficznym</w:t>
      </w:r>
      <w:proofErr w:type="spellEnd"/>
      <w:r w:rsidRPr="00AB5B63">
        <w:rPr>
          <w:rFonts w:asciiTheme="minorHAnsi" w:hAnsiTheme="minorHAnsi" w:cstheme="minorHAnsi"/>
          <w:b/>
        </w:rPr>
        <w:t xml:space="preserve"> (Warunki </w:t>
      </w:r>
      <w:proofErr w:type="spellStart"/>
      <w:r w:rsidRPr="00AB5B63">
        <w:rPr>
          <w:rFonts w:asciiTheme="minorHAnsi" w:hAnsiTheme="minorHAnsi" w:cstheme="minorHAnsi"/>
          <w:b/>
        </w:rPr>
        <w:t>ekofizjograficzne</w:t>
      </w:r>
      <w:proofErr w:type="spellEnd"/>
      <w:r w:rsidRPr="00AB5B63">
        <w:rPr>
          <w:rFonts w:asciiTheme="minorHAnsi" w:hAnsiTheme="minorHAnsi" w:cstheme="minorHAnsi"/>
          <w:b/>
        </w:rPr>
        <w:t xml:space="preserve"> miasta Zabrze)</w:t>
      </w:r>
      <w:r w:rsidRPr="00AB5B63">
        <w:rPr>
          <w:rFonts w:asciiTheme="minorHAnsi" w:hAnsiTheme="minorHAnsi" w:cstheme="minorHAnsi"/>
        </w:rPr>
        <w:t xml:space="preserve">, w rozdziale poruszającym tematykę świata roślin oraz zwierząt, skupiono się na analizie uwarunkowań </w:t>
      </w:r>
      <w:proofErr w:type="spellStart"/>
      <w:r w:rsidRPr="00AB5B63">
        <w:rPr>
          <w:rFonts w:asciiTheme="minorHAnsi" w:hAnsiTheme="minorHAnsi" w:cstheme="minorHAnsi"/>
        </w:rPr>
        <w:t>florystyczno</w:t>
      </w:r>
      <w:proofErr w:type="spellEnd"/>
      <w:r w:rsidRPr="00AB5B63">
        <w:rPr>
          <w:rFonts w:asciiTheme="minorHAnsi" w:hAnsiTheme="minorHAnsi" w:cstheme="minorHAnsi"/>
        </w:rPr>
        <w:t xml:space="preserve"> – faunistycznych Zabrza.</w:t>
      </w:r>
      <w:r w:rsidR="00013C39" w:rsidRPr="00AB5B63">
        <w:rPr>
          <w:rFonts w:asciiTheme="minorHAnsi" w:hAnsiTheme="minorHAnsi" w:cstheme="minorHAnsi"/>
        </w:rPr>
        <w:t xml:space="preserve"> W kontekście roślinności, odniesiono się do różnic między potencjalną roślinnością naturalną obszaru </w:t>
      </w:r>
      <w:r w:rsidR="00013C39" w:rsidRPr="00AB5B63">
        <w:rPr>
          <w:rFonts w:asciiTheme="minorHAnsi" w:hAnsiTheme="minorHAnsi" w:cstheme="minorHAnsi"/>
        </w:rPr>
        <w:br/>
        <w:t xml:space="preserve">a roślinnością rzeczywistą. Wskazuje się tu, że współczesna szata roślinna jest mozaiką </w:t>
      </w:r>
      <w:r w:rsidRPr="00AB5B63">
        <w:rPr>
          <w:rFonts w:asciiTheme="minorHAnsi" w:hAnsiTheme="minorHAnsi" w:cstheme="minorHAnsi"/>
        </w:rPr>
        <w:t xml:space="preserve">zbiorowisk naturalnych, półnaturalnych oraz antropogenicznych, co </w:t>
      </w:r>
      <w:r w:rsidR="00C271C4" w:rsidRPr="00AB5B63">
        <w:rPr>
          <w:rFonts w:asciiTheme="minorHAnsi" w:hAnsiTheme="minorHAnsi" w:cstheme="minorHAnsi"/>
        </w:rPr>
        <w:t>wynika ze</w:t>
      </w:r>
      <w:r w:rsidRPr="00AB5B63">
        <w:rPr>
          <w:rFonts w:asciiTheme="minorHAnsi" w:hAnsiTheme="minorHAnsi" w:cstheme="minorHAnsi"/>
        </w:rPr>
        <w:t xml:space="preserve"> znaczne</w:t>
      </w:r>
      <w:r w:rsidR="00C271C4" w:rsidRPr="00AB5B63">
        <w:rPr>
          <w:rFonts w:asciiTheme="minorHAnsi" w:hAnsiTheme="minorHAnsi" w:cstheme="minorHAnsi"/>
        </w:rPr>
        <w:t>go</w:t>
      </w:r>
      <w:r w:rsidRPr="00AB5B63">
        <w:rPr>
          <w:rFonts w:asciiTheme="minorHAnsi" w:hAnsiTheme="minorHAnsi" w:cstheme="minorHAnsi"/>
        </w:rPr>
        <w:t xml:space="preserve"> przekształcenia </w:t>
      </w:r>
      <w:r w:rsidR="00013C39" w:rsidRPr="00AB5B63">
        <w:rPr>
          <w:rFonts w:asciiTheme="minorHAnsi" w:hAnsiTheme="minorHAnsi" w:cstheme="minorHAnsi"/>
        </w:rPr>
        <w:t xml:space="preserve">środowiska naturalnego, </w:t>
      </w:r>
      <w:r w:rsidR="00C271C4" w:rsidRPr="00AB5B63">
        <w:rPr>
          <w:rFonts w:asciiTheme="minorHAnsi" w:hAnsiTheme="minorHAnsi" w:cstheme="minorHAnsi"/>
        </w:rPr>
        <w:br/>
      </w:r>
      <w:r w:rsidR="00013C39" w:rsidRPr="00AB5B63">
        <w:rPr>
          <w:rFonts w:asciiTheme="minorHAnsi" w:hAnsiTheme="minorHAnsi" w:cstheme="minorHAnsi"/>
        </w:rPr>
        <w:t xml:space="preserve">w wyniku urbanizacji, jak również </w:t>
      </w:r>
      <w:r w:rsidRPr="00AB5B63">
        <w:rPr>
          <w:rFonts w:asciiTheme="minorHAnsi" w:hAnsiTheme="minorHAnsi" w:cstheme="minorHAnsi"/>
        </w:rPr>
        <w:t>intensyfikacji rolni</w:t>
      </w:r>
      <w:r w:rsidR="00013C39" w:rsidRPr="00AB5B63">
        <w:rPr>
          <w:rFonts w:asciiTheme="minorHAnsi" w:hAnsiTheme="minorHAnsi" w:cstheme="minorHAnsi"/>
        </w:rPr>
        <w:t>ctwa. W niniejszym rozdziale scharakteryzowano poszczególne zbiorowiska roślinne</w:t>
      </w:r>
      <w:r w:rsidR="00C271C4" w:rsidRPr="00AB5B63">
        <w:rPr>
          <w:rFonts w:asciiTheme="minorHAnsi" w:hAnsiTheme="minorHAnsi" w:cstheme="minorHAnsi"/>
        </w:rPr>
        <w:t xml:space="preserve"> z podaniem gatunków tworzących poszczególne fitocenozy</w:t>
      </w:r>
      <w:r w:rsidR="00013C39" w:rsidRPr="00AB5B63">
        <w:rPr>
          <w:rFonts w:asciiTheme="minorHAnsi" w:hAnsiTheme="minorHAnsi" w:cstheme="minorHAnsi"/>
        </w:rPr>
        <w:t xml:space="preserve">, z podziałem na zbiorowiska leśne oraz nieleśne, w tym łąkowe, szuwarowe, </w:t>
      </w:r>
      <w:proofErr w:type="spellStart"/>
      <w:r w:rsidR="00013C39" w:rsidRPr="00AB5B63">
        <w:rPr>
          <w:rFonts w:asciiTheme="minorHAnsi" w:hAnsiTheme="minorHAnsi" w:cstheme="minorHAnsi"/>
        </w:rPr>
        <w:t>segetalne</w:t>
      </w:r>
      <w:proofErr w:type="spellEnd"/>
      <w:r w:rsidR="00013C39" w:rsidRPr="00AB5B63">
        <w:rPr>
          <w:rFonts w:asciiTheme="minorHAnsi" w:hAnsiTheme="minorHAnsi" w:cstheme="minorHAnsi"/>
        </w:rPr>
        <w:t xml:space="preserve"> – towarzyszące uprawom rolnym czy układy roślinności synantropijnej.</w:t>
      </w:r>
    </w:p>
    <w:p w14:paraId="6AF57766" w14:textId="77777777" w:rsidR="00013C39" w:rsidRPr="00AB5B63" w:rsidRDefault="00013C39" w:rsidP="00013C39">
      <w:pPr>
        <w:spacing w:line="276" w:lineRule="auto"/>
        <w:ind w:firstLine="567"/>
        <w:jc w:val="both"/>
        <w:rPr>
          <w:rFonts w:asciiTheme="minorHAnsi" w:hAnsiTheme="minorHAnsi" w:cstheme="minorHAnsi"/>
        </w:rPr>
      </w:pPr>
      <w:r w:rsidRPr="00AB5B63">
        <w:rPr>
          <w:rFonts w:asciiTheme="minorHAnsi" w:hAnsiTheme="minorHAnsi" w:cstheme="minorHAnsi"/>
        </w:rPr>
        <w:lastRenderedPageBreak/>
        <w:t>W kontekście uwarunkowań faunistycznych, zwrócono uwagę na różnorodność gatunkową w ramach poszczególnych grup zwierząt, wynikającą ze zróżnicowania siedlisk przyrodniczych na terenie miasta. Wskazano tu na występowanie gatunków chronionych.</w:t>
      </w:r>
    </w:p>
    <w:p w14:paraId="65F26E3A" w14:textId="77777777" w:rsidR="006B76AF" w:rsidRPr="00AB5B63" w:rsidRDefault="006B76AF" w:rsidP="006B76AF">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Analiza przedmiotowego rozdziału, dotyczącego opisu świata roślinnego i zwierzęcego miasta Zabrze wskazuje, że prezentowanie w </w:t>
      </w:r>
      <w:r w:rsidRPr="00AB5B63">
        <w:rPr>
          <w:rFonts w:asciiTheme="minorHAnsi" w:hAnsiTheme="minorHAnsi" w:cstheme="minorHAnsi"/>
          <w:b/>
        </w:rPr>
        <w:t xml:space="preserve">Opracowaniu </w:t>
      </w:r>
      <w:proofErr w:type="spellStart"/>
      <w:r w:rsidRPr="00AB5B63">
        <w:rPr>
          <w:rFonts w:asciiTheme="minorHAnsi" w:hAnsiTheme="minorHAnsi" w:cstheme="minorHAnsi"/>
          <w:b/>
        </w:rPr>
        <w:t>ekofizjograficznym</w:t>
      </w:r>
      <w:proofErr w:type="spellEnd"/>
      <w:r w:rsidRPr="00AB5B63">
        <w:rPr>
          <w:rFonts w:asciiTheme="minorHAnsi" w:hAnsiTheme="minorHAnsi" w:cstheme="minorHAnsi"/>
          <w:b/>
        </w:rPr>
        <w:t xml:space="preserve"> (Warunki </w:t>
      </w:r>
      <w:proofErr w:type="spellStart"/>
      <w:r w:rsidRPr="00AB5B63">
        <w:rPr>
          <w:rFonts w:asciiTheme="minorHAnsi" w:hAnsiTheme="minorHAnsi" w:cstheme="minorHAnsi"/>
          <w:b/>
        </w:rPr>
        <w:t>ekofizjograficzne</w:t>
      </w:r>
      <w:proofErr w:type="spellEnd"/>
      <w:r w:rsidRPr="00AB5B63">
        <w:rPr>
          <w:rFonts w:asciiTheme="minorHAnsi" w:hAnsiTheme="minorHAnsi" w:cstheme="minorHAnsi"/>
          <w:b/>
        </w:rPr>
        <w:t xml:space="preserve"> miasta Zabrze)</w:t>
      </w:r>
      <w:r w:rsidRPr="00AB5B63">
        <w:rPr>
          <w:rFonts w:asciiTheme="minorHAnsi" w:hAnsiTheme="minorHAnsi" w:cstheme="minorHAnsi"/>
        </w:rPr>
        <w:t xml:space="preserve"> </w:t>
      </w:r>
      <w:r w:rsidR="0072440C" w:rsidRPr="00AB5B63">
        <w:rPr>
          <w:rFonts w:asciiTheme="minorHAnsi" w:hAnsiTheme="minorHAnsi" w:cstheme="minorHAnsi"/>
        </w:rPr>
        <w:t xml:space="preserve">informacje, w </w:t>
      </w:r>
      <w:r w:rsidRPr="00AB5B63">
        <w:rPr>
          <w:rFonts w:asciiTheme="minorHAnsi" w:hAnsiTheme="minorHAnsi" w:cstheme="minorHAnsi"/>
        </w:rPr>
        <w:t xml:space="preserve">dużej mierze zachowują swoją aktualność, w szczególności w kontekście uwarunkowań przyrodniczych obszarów zurbanizowanych. </w:t>
      </w:r>
      <w:r w:rsidR="00447AD9" w:rsidRPr="00AB5B63">
        <w:rPr>
          <w:rFonts w:asciiTheme="minorHAnsi" w:hAnsiTheme="minorHAnsi" w:cstheme="minorHAnsi"/>
        </w:rPr>
        <w:t xml:space="preserve">Należy </w:t>
      </w:r>
      <w:r w:rsidR="0072440C" w:rsidRPr="00AB5B63">
        <w:rPr>
          <w:rFonts w:asciiTheme="minorHAnsi" w:hAnsiTheme="minorHAnsi" w:cstheme="minorHAnsi"/>
        </w:rPr>
        <w:t xml:space="preserve">również </w:t>
      </w:r>
      <w:r w:rsidR="00447AD9" w:rsidRPr="00AB5B63">
        <w:rPr>
          <w:rFonts w:asciiTheme="minorHAnsi" w:hAnsiTheme="minorHAnsi" w:cstheme="minorHAnsi"/>
        </w:rPr>
        <w:t xml:space="preserve">podkreślić, że ze względu na zmiany zachodzące </w:t>
      </w:r>
      <w:r w:rsidR="0072440C" w:rsidRPr="00AB5B63">
        <w:rPr>
          <w:rFonts w:asciiTheme="minorHAnsi" w:hAnsiTheme="minorHAnsi" w:cstheme="minorHAnsi"/>
        </w:rPr>
        <w:br/>
      </w:r>
      <w:r w:rsidR="00447AD9" w:rsidRPr="00AB5B63">
        <w:rPr>
          <w:rFonts w:asciiTheme="minorHAnsi" w:hAnsiTheme="minorHAnsi" w:cstheme="minorHAnsi"/>
        </w:rPr>
        <w:t>w środowisku naturalnym</w:t>
      </w:r>
      <w:r w:rsidR="00612333" w:rsidRPr="00AB5B63">
        <w:rPr>
          <w:rFonts w:asciiTheme="minorHAnsi" w:hAnsiTheme="minorHAnsi" w:cstheme="minorHAnsi"/>
        </w:rPr>
        <w:t xml:space="preserve"> </w:t>
      </w:r>
      <w:r w:rsidR="00447AD9" w:rsidRPr="00AB5B63">
        <w:rPr>
          <w:rFonts w:asciiTheme="minorHAnsi" w:hAnsiTheme="minorHAnsi" w:cstheme="minorHAnsi"/>
        </w:rPr>
        <w:t xml:space="preserve">oraz fakt, iż dane przyrodnicze wykorzystane w analizowanym opracowaniu pochodzą </w:t>
      </w:r>
      <w:r w:rsidR="00612333" w:rsidRPr="00AB5B63">
        <w:rPr>
          <w:rFonts w:asciiTheme="minorHAnsi" w:hAnsiTheme="minorHAnsi" w:cstheme="minorHAnsi"/>
        </w:rPr>
        <w:br/>
      </w:r>
      <w:r w:rsidR="00447AD9" w:rsidRPr="00AB5B63">
        <w:rPr>
          <w:rFonts w:asciiTheme="minorHAnsi" w:hAnsiTheme="minorHAnsi" w:cstheme="minorHAnsi"/>
        </w:rPr>
        <w:t xml:space="preserve">z publikacji specjalistycznych z lat 1983, 1990, 1994, 2002, 2005 i 2006, obecne uwarunkowania przyrodnicze mogą </w:t>
      </w:r>
      <w:r w:rsidR="00612333" w:rsidRPr="00AB5B63">
        <w:rPr>
          <w:rFonts w:asciiTheme="minorHAnsi" w:hAnsiTheme="minorHAnsi" w:cstheme="minorHAnsi"/>
        </w:rPr>
        <w:t xml:space="preserve">również </w:t>
      </w:r>
      <w:r w:rsidR="00447AD9" w:rsidRPr="00AB5B63">
        <w:rPr>
          <w:rFonts w:asciiTheme="minorHAnsi" w:hAnsiTheme="minorHAnsi" w:cstheme="minorHAnsi"/>
        </w:rPr>
        <w:t xml:space="preserve">odbiegać od przedstawionych w opracowaniu </w:t>
      </w:r>
      <w:proofErr w:type="spellStart"/>
      <w:r w:rsidR="00447AD9" w:rsidRPr="00AB5B63">
        <w:rPr>
          <w:rFonts w:asciiTheme="minorHAnsi" w:hAnsiTheme="minorHAnsi" w:cstheme="minorHAnsi"/>
        </w:rPr>
        <w:t>ekofizjograficznym</w:t>
      </w:r>
      <w:proofErr w:type="spellEnd"/>
      <w:r w:rsidR="00447AD9" w:rsidRPr="00AB5B63">
        <w:rPr>
          <w:rFonts w:asciiTheme="minorHAnsi" w:hAnsiTheme="minorHAnsi" w:cstheme="minorHAnsi"/>
        </w:rPr>
        <w:t>.</w:t>
      </w:r>
    </w:p>
    <w:p w14:paraId="207B8FBF" w14:textId="77777777" w:rsidR="001C753E" w:rsidRPr="00AB5B63" w:rsidRDefault="00612333" w:rsidP="001C753E">
      <w:pPr>
        <w:spacing w:line="276" w:lineRule="auto"/>
        <w:ind w:firstLine="567"/>
        <w:jc w:val="both"/>
        <w:rPr>
          <w:rFonts w:asciiTheme="minorHAnsi" w:hAnsiTheme="minorHAnsi" w:cstheme="minorHAnsi"/>
        </w:rPr>
      </w:pPr>
      <w:r w:rsidRPr="00AB5B63">
        <w:rPr>
          <w:rFonts w:asciiTheme="minorHAnsi" w:hAnsiTheme="minorHAnsi" w:cstheme="minorHAnsi"/>
        </w:rPr>
        <w:t xml:space="preserve">Jak wspomniano powyżej, najmniejsza skala zmian, dotyczy zasadniczo uwarunkowań przyrodniczych terenów o wysokim stopniu urbanizacji, w tym enklaw zieleni w postaci parków, skwerów, przydomowych ogrodów, ogrodów działkowych, zieleni cmentarzy czy zieleni osiedlowej, w rejonie których szata roślinna została silnie przekształcona, a bytujące tam gatunki zwierząt, to głównie synantropy, przystosowane do życia </w:t>
      </w:r>
      <w:r w:rsidRPr="00AB5B63">
        <w:rPr>
          <w:rFonts w:asciiTheme="minorHAnsi" w:hAnsiTheme="minorHAnsi" w:cstheme="minorHAnsi"/>
        </w:rPr>
        <w:br/>
        <w:t>w środowisku miejskim. Większą dynamikę zmian można obserwować natomiast w rejonie terenów rolniczych czy obszarów silnie przekształconych nieużytków. Zmiany te mogą dotyczyć np. rozwoju roślinności inwazyjnej, co jest zjawiskiem powszechnie obserwowanym na terenie regionu, jak również na obszarze kraju. Roślinność ta, z uwagi na wysokie możliwości adaptacyjne względem środowiska, z sukcesem kolonizuje znaczne obszary powierzchni nieużytkowanych, w tym nieużytków poprzemysłowych czy powierzchni, w rejonie których zaprzestano prowadzenia gospodarki rolnej. Kolejną przemianą środowiska naturalnego na terenie miasta, jest zajmowanie siedlisk przyrodniczych, np. terenów rolniczych czy nieużytków porośniętych roślinnością spontaniczną, w tym również samosiejkami drzew i krzewów</w:t>
      </w:r>
      <w:r w:rsidR="001C753E" w:rsidRPr="00AB5B63">
        <w:rPr>
          <w:rFonts w:asciiTheme="minorHAnsi" w:hAnsiTheme="minorHAnsi" w:cstheme="minorHAnsi"/>
        </w:rPr>
        <w:t xml:space="preserve">, na potrzeby rozwoju zabudowy. Przemiany te dotyczą zasadniczo relatywnie niewielkich – w odniesieniu do całej powierzchni miasta – powierzchni i nie wpływają znacząco na ogólny stan uwarunkowań przyrodniczych. Należy także podkreślić, że przemiany w ekosystemach miejskich są zjawiskiem powszechnym, niemniej zachodzą one stopniowo, na przestrzeni wielu lat, a nie w sposób nagły </w:t>
      </w:r>
      <w:r w:rsidR="001C753E" w:rsidRPr="00AB5B63">
        <w:rPr>
          <w:rFonts w:asciiTheme="minorHAnsi" w:hAnsiTheme="minorHAnsi" w:cstheme="minorHAnsi"/>
        </w:rPr>
        <w:br/>
        <w:t>i skokowy. Procesy takie jak np. sukcesja na terenach porzuconych, w tym rozwój roślinności inwazyjnej czy przekształcenia siedliska skutek rozwoju terenów zainwestowanych, postępują w dłuższej perspektywie czasowej.</w:t>
      </w:r>
    </w:p>
    <w:p w14:paraId="3F4662B6" w14:textId="77777777" w:rsidR="004E0714" w:rsidRPr="00AB5B63" w:rsidRDefault="006B76AF" w:rsidP="001C753E">
      <w:pPr>
        <w:spacing w:line="276" w:lineRule="auto"/>
        <w:ind w:firstLine="567"/>
        <w:jc w:val="both"/>
        <w:rPr>
          <w:rFonts w:asciiTheme="minorHAnsi" w:hAnsiTheme="minorHAnsi" w:cstheme="minorHAnsi"/>
        </w:rPr>
      </w:pPr>
      <w:r w:rsidRPr="00AB5B63">
        <w:rPr>
          <w:rFonts w:asciiTheme="minorHAnsi" w:hAnsiTheme="minorHAnsi" w:cstheme="minorHAnsi"/>
        </w:rPr>
        <w:t>W kontekście uwarunkowań faunistycznych, postępująca u</w:t>
      </w:r>
      <w:r w:rsidR="001C753E" w:rsidRPr="00AB5B63">
        <w:rPr>
          <w:rFonts w:asciiTheme="minorHAnsi" w:hAnsiTheme="minorHAnsi" w:cstheme="minorHAnsi"/>
        </w:rPr>
        <w:t xml:space="preserve">rbanizacja oraz rozwój zabudowy, </w:t>
      </w:r>
      <w:r w:rsidRPr="00AB5B63">
        <w:rPr>
          <w:rFonts w:asciiTheme="minorHAnsi" w:hAnsiTheme="minorHAnsi" w:cstheme="minorHAnsi"/>
        </w:rPr>
        <w:t>skutkują stopniowym przekształcaniem siedlisk przyrodniczych, co może prowadzić do zmian w rozmieszczeniu i liczebności gatunków</w:t>
      </w:r>
      <w:r w:rsidR="001C753E" w:rsidRPr="00AB5B63">
        <w:rPr>
          <w:rFonts w:asciiTheme="minorHAnsi" w:hAnsiTheme="minorHAnsi" w:cstheme="minorHAnsi"/>
        </w:rPr>
        <w:t xml:space="preserve"> zwierząt</w:t>
      </w:r>
      <w:r w:rsidRPr="00AB5B63">
        <w:rPr>
          <w:rFonts w:asciiTheme="minorHAnsi" w:hAnsiTheme="minorHAnsi" w:cstheme="minorHAnsi"/>
        </w:rPr>
        <w:t>. Szczególnie istotne są tu gatunki chronione.</w:t>
      </w:r>
      <w:r w:rsidR="001C753E" w:rsidRPr="00AB5B63">
        <w:rPr>
          <w:rFonts w:asciiTheme="minorHAnsi" w:hAnsiTheme="minorHAnsi" w:cstheme="minorHAnsi"/>
        </w:rPr>
        <w:t xml:space="preserve"> Informacje dotyczące chronionych gatunków zwierząt, zwarte w analizowanym opracowaniu </w:t>
      </w:r>
      <w:proofErr w:type="spellStart"/>
      <w:r w:rsidR="001C753E" w:rsidRPr="00AB5B63">
        <w:rPr>
          <w:rFonts w:asciiTheme="minorHAnsi" w:hAnsiTheme="minorHAnsi" w:cstheme="minorHAnsi"/>
        </w:rPr>
        <w:t>ekofizjograficznym</w:t>
      </w:r>
      <w:proofErr w:type="spellEnd"/>
      <w:r w:rsidR="001C753E" w:rsidRPr="00AB5B63">
        <w:rPr>
          <w:rFonts w:asciiTheme="minorHAnsi" w:hAnsiTheme="minorHAnsi" w:cstheme="minorHAnsi"/>
        </w:rPr>
        <w:t xml:space="preserve"> w rozdziale dotyczącym świata roślinnego </w:t>
      </w:r>
      <w:r w:rsidR="001C753E" w:rsidRPr="00AB5B63">
        <w:rPr>
          <w:rFonts w:asciiTheme="minorHAnsi" w:hAnsiTheme="minorHAnsi" w:cstheme="minorHAnsi"/>
        </w:rPr>
        <w:br/>
        <w:t>i zwierzęcego, opierają się na danych archiwalnych i pochodzą z opracowań z lat 1983, 1994, 2005.</w:t>
      </w:r>
      <w:r w:rsidR="004E0714" w:rsidRPr="00AB5B63">
        <w:rPr>
          <w:rFonts w:asciiTheme="minorHAnsi" w:hAnsiTheme="minorHAnsi" w:cstheme="minorHAnsi"/>
        </w:rPr>
        <w:t xml:space="preserve"> Z uwagi na postępujące zmiany środowiska naturalnego, wynikające z działalności człowieka, ale także z procesów naturalnych, dane te mogą wymagać aktualizacji. Należy jednak zaznaczyć, że obecność gatunków chronionych nie jest stała – zwierzęta mogą migrować, zmieniać siedliska w odpowiedzi na modyfikacje warunków środowiskowych czy presję antropogeniczną. Dlatego w dłuższej perspektywie czasowej, nie da się jednoznacznie określić ich rozmieszczenia, wyłącznie na podstawie wcześniejszych danych. Korzystne jest prowadzenie badań terenowych pod kątem występowania gatunków chronionych, każdorazowo przed przystąpieniem do realizacji inwestycji. </w:t>
      </w:r>
      <w:r w:rsidR="00471821" w:rsidRPr="00AB5B63">
        <w:rPr>
          <w:rFonts w:asciiTheme="minorHAnsi" w:hAnsiTheme="minorHAnsi" w:cstheme="minorHAnsi"/>
        </w:rPr>
        <w:t>O</w:t>
      </w:r>
      <w:r w:rsidR="004E0714" w:rsidRPr="00AB5B63">
        <w:rPr>
          <w:rFonts w:asciiTheme="minorHAnsi" w:hAnsiTheme="minorHAnsi" w:cstheme="minorHAnsi"/>
        </w:rPr>
        <w:t>becność</w:t>
      </w:r>
      <w:r w:rsidR="00471821" w:rsidRPr="00AB5B63">
        <w:rPr>
          <w:rFonts w:asciiTheme="minorHAnsi" w:hAnsiTheme="minorHAnsi" w:cstheme="minorHAnsi"/>
        </w:rPr>
        <w:t xml:space="preserve"> gatunków podlegających ochronie,</w:t>
      </w:r>
      <w:r w:rsidR="004E0714" w:rsidRPr="00AB5B63">
        <w:rPr>
          <w:rFonts w:asciiTheme="minorHAnsi" w:hAnsiTheme="minorHAnsi" w:cstheme="minorHAnsi"/>
        </w:rPr>
        <w:t xml:space="preserve"> może się zmieniać w czasie, dlatego regularna weryfikacja stanu przyrody pozw</w:t>
      </w:r>
      <w:r w:rsidR="00471821" w:rsidRPr="00AB5B63">
        <w:rPr>
          <w:rFonts w:asciiTheme="minorHAnsi" w:hAnsiTheme="minorHAnsi" w:cstheme="minorHAnsi"/>
        </w:rPr>
        <w:t xml:space="preserve">oli </w:t>
      </w:r>
      <w:r w:rsidR="004E0714" w:rsidRPr="00AB5B63">
        <w:rPr>
          <w:rFonts w:asciiTheme="minorHAnsi" w:hAnsiTheme="minorHAnsi" w:cstheme="minorHAnsi"/>
        </w:rPr>
        <w:t xml:space="preserve">na bardziej precyzyjne uwzględnienie uwarunkowań środowiskowych w procesie </w:t>
      </w:r>
      <w:r w:rsidR="00471821" w:rsidRPr="00AB5B63">
        <w:rPr>
          <w:rFonts w:asciiTheme="minorHAnsi" w:hAnsiTheme="minorHAnsi" w:cstheme="minorHAnsi"/>
        </w:rPr>
        <w:t>inwestycyjnym</w:t>
      </w:r>
      <w:r w:rsidR="004E0714" w:rsidRPr="00AB5B63">
        <w:rPr>
          <w:rFonts w:asciiTheme="minorHAnsi" w:hAnsiTheme="minorHAnsi" w:cstheme="minorHAnsi"/>
        </w:rPr>
        <w:t>. Takie podejście umożliwia zachowanie równowagi między ochroną przyrody a potrzebą rozwoju gospodarczego.</w:t>
      </w:r>
    </w:p>
    <w:p w14:paraId="0A45AF2C" w14:textId="77777777" w:rsidR="00471821" w:rsidRPr="00AB5B63" w:rsidRDefault="00471821" w:rsidP="001C753E">
      <w:pPr>
        <w:spacing w:line="276" w:lineRule="auto"/>
        <w:ind w:firstLine="567"/>
        <w:jc w:val="both"/>
        <w:rPr>
          <w:rFonts w:asciiTheme="minorHAnsi" w:hAnsiTheme="minorHAnsi" w:cstheme="minorHAnsi"/>
        </w:rPr>
      </w:pPr>
      <w:r w:rsidRPr="00AB5B63">
        <w:rPr>
          <w:rFonts w:asciiTheme="minorHAnsi" w:hAnsiTheme="minorHAnsi" w:cstheme="minorHAnsi"/>
        </w:rPr>
        <w:t xml:space="preserve">Podsumowując, prezentowane w analizowanym rozdziale dane przyrodnicze uznaje się zasadniczo </w:t>
      </w:r>
      <w:r w:rsidR="00854249" w:rsidRPr="00AB5B63">
        <w:rPr>
          <w:rFonts w:asciiTheme="minorHAnsi" w:hAnsiTheme="minorHAnsi" w:cstheme="minorHAnsi"/>
        </w:rPr>
        <w:t>z</w:t>
      </w:r>
      <w:r w:rsidRPr="00AB5B63">
        <w:rPr>
          <w:rFonts w:asciiTheme="minorHAnsi" w:hAnsiTheme="minorHAnsi" w:cstheme="minorHAnsi"/>
        </w:rPr>
        <w:t xml:space="preserve">a aktualne, niemniej, z uwagi na dynamikę przekształceń środowiska naturalnego, wskazuję się tu na możliwą konieczność weryfikacji tych danych, w szczególności w odniesieniu do </w:t>
      </w:r>
      <w:r w:rsidR="00854249" w:rsidRPr="00AB5B63">
        <w:rPr>
          <w:rFonts w:asciiTheme="minorHAnsi" w:hAnsiTheme="minorHAnsi" w:cstheme="minorHAnsi"/>
        </w:rPr>
        <w:t xml:space="preserve">wartości siedlisk przyrodniczych czy </w:t>
      </w:r>
      <w:r w:rsidRPr="00AB5B63">
        <w:rPr>
          <w:rFonts w:asciiTheme="minorHAnsi" w:hAnsiTheme="minorHAnsi" w:cstheme="minorHAnsi"/>
        </w:rPr>
        <w:t xml:space="preserve">możliwości </w:t>
      </w:r>
      <w:r w:rsidR="00854249" w:rsidRPr="00AB5B63">
        <w:rPr>
          <w:rFonts w:asciiTheme="minorHAnsi" w:hAnsiTheme="minorHAnsi" w:cstheme="minorHAnsi"/>
        </w:rPr>
        <w:t xml:space="preserve">występowania </w:t>
      </w:r>
      <w:r w:rsidRPr="00AB5B63">
        <w:rPr>
          <w:rFonts w:asciiTheme="minorHAnsi" w:hAnsiTheme="minorHAnsi" w:cstheme="minorHAnsi"/>
        </w:rPr>
        <w:t>gatunków chronionych</w:t>
      </w:r>
      <w:r w:rsidR="00854249" w:rsidRPr="00AB5B63">
        <w:rPr>
          <w:rFonts w:asciiTheme="minorHAnsi" w:hAnsiTheme="minorHAnsi" w:cstheme="minorHAnsi"/>
        </w:rPr>
        <w:t>. Weryfikacja ta</w:t>
      </w:r>
      <w:r w:rsidR="00F20010" w:rsidRPr="00AB5B63">
        <w:rPr>
          <w:rFonts w:asciiTheme="minorHAnsi" w:hAnsiTheme="minorHAnsi" w:cstheme="minorHAnsi"/>
        </w:rPr>
        <w:t xml:space="preserve">, prowadzona </w:t>
      </w:r>
      <w:r w:rsidRPr="00AB5B63">
        <w:rPr>
          <w:rFonts w:asciiTheme="minorHAnsi" w:hAnsiTheme="minorHAnsi" w:cstheme="minorHAnsi"/>
        </w:rPr>
        <w:t>bezpośrednio przed realizacją potencjalnych</w:t>
      </w:r>
      <w:r w:rsidR="00F20010" w:rsidRPr="00AB5B63">
        <w:rPr>
          <w:rFonts w:asciiTheme="minorHAnsi" w:hAnsiTheme="minorHAnsi" w:cstheme="minorHAnsi"/>
        </w:rPr>
        <w:t xml:space="preserve"> inwestycji, po</w:t>
      </w:r>
      <w:r w:rsidRPr="00AB5B63">
        <w:rPr>
          <w:rFonts w:asciiTheme="minorHAnsi" w:hAnsiTheme="minorHAnsi" w:cstheme="minorHAnsi"/>
        </w:rPr>
        <w:t xml:space="preserve">zwoli na </w:t>
      </w:r>
      <w:r w:rsidR="00F20010" w:rsidRPr="00AB5B63">
        <w:rPr>
          <w:rFonts w:asciiTheme="minorHAnsi" w:hAnsiTheme="minorHAnsi" w:cstheme="minorHAnsi"/>
        </w:rPr>
        <w:t xml:space="preserve">aktualne określenie waloru przyrodniczego danego terenu oraz </w:t>
      </w:r>
      <w:r w:rsidRPr="00AB5B63">
        <w:rPr>
          <w:rFonts w:asciiTheme="minorHAnsi" w:hAnsiTheme="minorHAnsi" w:cstheme="minorHAnsi"/>
        </w:rPr>
        <w:t xml:space="preserve">najbardziej </w:t>
      </w:r>
      <w:r w:rsidRPr="00AB5B63">
        <w:rPr>
          <w:rFonts w:asciiTheme="minorHAnsi" w:hAnsiTheme="minorHAnsi" w:cstheme="minorHAnsi"/>
        </w:rPr>
        <w:lastRenderedPageBreak/>
        <w:t>precyzyjne określenie możliwości występowania gatunków chronionych, jak również takiego zaplanowania procesu inwestycyjnego, który umożliwi jak najmniejszy wpływ na środowisko przyrodnicze.</w:t>
      </w:r>
    </w:p>
    <w:p w14:paraId="2E5DD04D" w14:textId="77777777" w:rsidR="009C41B6" w:rsidRPr="00AB5B63" w:rsidRDefault="009C41B6" w:rsidP="001C753E">
      <w:pPr>
        <w:spacing w:line="276" w:lineRule="auto"/>
        <w:ind w:firstLine="567"/>
        <w:jc w:val="both"/>
      </w:pPr>
    </w:p>
    <w:p w14:paraId="600CDEFB" w14:textId="77777777" w:rsidR="000E0B57" w:rsidRPr="00AB5B63" w:rsidRDefault="009E16D2" w:rsidP="009C41B6">
      <w:pPr>
        <w:pStyle w:val="Nagwek21"/>
        <w:tabs>
          <w:tab w:val="left" w:pos="570"/>
        </w:tabs>
        <w:spacing w:before="0" w:after="0"/>
        <w:ind w:left="567" w:hanging="567"/>
        <w:jc w:val="both"/>
        <w:rPr>
          <w:rFonts w:asciiTheme="minorHAnsi" w:hAnsiTheme="minorHAnsi"/>
          <w:smallCaps/>
        </w:rPr>
      </w:pPr>
      <w:bookmarkStart w:id="15" w:name="_Toc193786325"/>
      <w:r w:rsidRPr="00AB5B63">
        <w:rPr>
          <w:rFonts w:asciiTheme="minorHAnsi" w:hAnsiTheme="minorHAnsi"/>
          <w:smallCaps/>
        </w:rPr>
        <w:t>Wzajemne powiązania elementów środowiska</w:t>
      </w:r>
      <w:bookmarkEnd w:id="15"/>
    </w:p>
    <w:p w14:paraId="68D3282F" w14:textId="77777777" w:rsidR="009A624C" w:rsidRPr="00AB5B63" w:rsidRDefault="00F054E0" w:rsidP="0083681F">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W analizowanym rozdziale, zaprezentowano elementy środowiska, tworzące sieć powiązań oraz w sposób szczegółowy przeanalizowano interakcje pomiędzy tymi komponentami. Wskazano, że lokalne uwarunkowania środowiskowe, wynikają z wzajemnych interakcji takich elementów jak np. </w:t>
      </w:r>
      <w:r w:rsidR="009A624C" w:rsidRPr="00AB5B63">
        <w:rPr>
          <w:rFonts w:asciiTheme="minorHAnsi" w:hAnsiTheme="minorHAnsi" w:cstheme="minorHAnsi"/>
        </w:rPr>
        <w:t>budowa geologiczna, rzeźba terenu, klimat, wody</w:t>
      </w:r>
      <w:r w:rsidRPr="00AB5B63">
        <w:rPr>
          <w:rFonts w:asciiTheme="minorHAnsi" w:hAnsiTheme="minorHAnsi" w:cstheme="minorHAnsi"/>
        </w:rPr>
        <w:t xml:space="preserve"> powierzchniowe i podziemne</w:t>
      </w:r>
      <w:r w:rsidR="009A624C" w:rsidRPr="00AB5B63">
        <w:rPr>
          <w:rFonts w:asciiTheme="minorHAnsi" w:hAnsiTheme="minorHAnsi" w:cstheme="minorHAnsi"/>
        </w:rPr>
        <w:t xml:space="preserve">, gleby, szata roślinna i świat zwierząt, które tworzą wzajemne związki </w:t>
      </w:r>
      <w:r w:rsidR="0083681F" w:rsidRPr="00AB5B63">
        <w:rPr>
          <w:rFonts w:asciiTheme="minorHAnsi" w:hAnsiTheme="minorHAnsi" w:cstheme="minorHAnsi"/>
        </w:rPr>
        <w:br/>
      </w:r>
      <w:r w:rsidR="009A624C" w:rsidRPr="00AB5B63">
        <w:rPr>
          <w:rFonts w:asciiTheme="minorHAnsi" w:hAnsiTheme="minorHAnsi" w:cstheme="minorHAnsi"/>
        </w:rPr>
        <w:t>i wpływają na siebie nawzajem.</w:t>
      </w:r>
      <w:r w:rsidR="0083681F" w:rsidRPr="00AB5B63">
        <w:rPr>
          <w:rFonts w:asciiTheme="minorHAnsi" w:hAnsiTheme="minorHAnsi" w:cstheme="minorHAnsi"/>
        </w:rPr>
        <w:t xml:space="preserve"> Powyższe elementy przyporządkowano do trzech kategorii, według ich dynamiki, wprowadzając podział na komponenty konserwatywne –</w:t>
      </w:r>
      <w:r w:rsidR="009A624C" w:rsidRPr="00AB5B63">
        <w:rPr>
          <w:rFonts w:asciiTheme="minorHAnsi" w:hAnsiTheme="minorHAnsi" w:cstheme="minorHAnsi"/>
        </w:rPr>
        <w:t xml:space="preserve"> obejmujące budowę geo</w:t>
      </w:r>
      <w:r w:rsidR="0083681F" w:rsidRPr="00AB5B63">
        <w:rPr>
          <w:rFonts w:asciiTheme="minorHAnsi" w:hAnsiTheme="minorHAnsi" w:cstheme="minorHAnsi"/>
        </w:rPr>
        <w:t xml:space="preserve">logiczną, rzeźbę terenu i gleby, cechujące się </w:t>
      </w:r>
      <w:r w:rsidR="009A624C" w:rsidRPr="00AB5B63">
        <w:rPr>
          <w:rFonts w:asciiTheme="minorHAnsi" w:hAnsiTheme="minorHAnsi" w:cstheme="minorHAnsi"/>
        </w:rPr>
        <w:t>dużą stab</w:t>
      </w:r>
      <w:r w:rsidR="0083681F" w:rsidRPr="00AB5B63">
        <w:rPr>
          <w:rFonts w:asciiTheme="minorHAnsi" w:hAnsiTheme="minorHAnsi" w:cstheme="minorHAnsi"/>
        </w:rPr>
        <w:t>ilnością i opornością na zmiany, k</w:t>
      </w:r>
      <w:r w:rsidR="009A624C" w:rsidRPr="00AB5B63">
        <w:rPr>
          <w:rFonts w:asciiTheme="minorHAnsi" w:hAnsiTheme="minorHAnsi" w:cstheme="minorHAnsi"/>
        </w:rPr>
        <w:t xml:space="preserve">omponenty aktywne </w:t>
      </w:r>
      <w:r w:rsidR="0083681F" w:rsidRPr="00AB5B63">
        <w:rPr>
          <w:rFonts w:asciiTheme="minorHAnsi" w:hAnsiTheme="minorHAnsi" w:cstheme="minorHAnsi"/>
        </w:rPr>
        <w:t>–</w:t>
      </w:r>
      <w:r w:rsidR="009A624C" w:rsidRPr="00AB5B63">
        <w:rPr>
          <w:rFonts w:asciiTheme="minorHAnsi" w:hAnsiTheme="minorHAnsi" w:cstheme="minorHAnsi"/>
        </w:rPr>
        <w:t xml:space="preserve"> wody powierzch</w:t>
      </w:r>
      <w:r w:rsidR="0083681F" w:rsidRPr="00AB5B63">
        <w:rPr>
          <w:rFonts w:asciiTheme="minorHAnsi" w:hAnsiTheme="minorHAnsi" w:cstheme="minorHAnsi"/>
        </w:rPr>
        <w:t xml:space="preserve">niowe, wody gruntowe i klimat, reagujące </w:t>
      </w:r>
      <w:r w:rsidR="009A624C" w:rsidRPr="00AB5B63">
        <w:rPr>
          <w:rFonts w:asciiTheme="minorHAnsi" w:hAnsiTheme="minorHAnsi" w:cstheme="minorHAnsi"/>
        </w:rPr>
        <w:t>szy</w:t>
      </w:r>
      <w:r w:rsidR="0083681F" w:rsidRPr="00AB5B63">
        <w:rPr>
          <w:rFonts w:asciiTheme="minorHAnsi" w:hAnsiTheme="minorHAnsi" w:cstheme="minorHAnsi"/>
        </w:rPr>
        <w:t>bko na zmiany w środowisku oraz k</w:t>
      </w:r>
      <w:r w:rsidR="009A624C" w:rsidRPr="00AB5B63">
        <w:rPr>
          <w:rFonts w:asciiTheme="minorHAnsi" w:hAnsiTheme="minorHAnsi" w:cstheme="minorHAnsi"/>
        </w:rPr>
        <w:t xml:space="preserve">omponenty dynamiczne </w:t>
      </w:r>
      <w:r w:rsidR="0083681F" w:rsidRPr="00AB5B63">
        <w:rPr>
          <w:rFonts w:asciiTheme="minorHAnsi" w:hAnsiTheme="minorHAnsi" w:cstheme="minorHAnsi"/>
        </w:rPr>
        <w:t>–</w:t>
      </w:r>
      <w:r w:rsidR="009A624C" w:rsidRPr="00AB5B63">
        <w:rPr>
          <w:rFonts w:asciiTheme="minorHAnsi" w:hAnsiTheme="minorHAnsi" w:cstheme="minorHAnsi"/>
        </w:rPr>
        <w:t xml:space="preserve"> reprezentowane przez </w:t>
      </w:r>
      <w:r w:rsidR="0083681F" w:rsidRPr="00AB5B63">
        <w:rPr>
          <w:rFonts w:asciiTheme="minorHAnsi" w:hAnsiTheme="minorHAnsi" w:cstheme="minorHAnsi"/>
        </w:rPr>
        <w:t>szatę roślinną i świat zwierząt</w:t>
      </w:r>
      <w:r w:rsidR="009A624C" w:rsidRPr="00AB5B63">
        <w:rPr>
          <w:rFonts w:asciiTheme="minorHAnsi" w:hAnsiTheme="minorHAnsi" w:cstheme="minorHAnsi"/>
        </w:rPr>
        <w:t>.</w:t>
      </w:r>
    </w:p>
    <w:p w14:paraId="07B98D96" w14:textId="77777777" w:rsidR="00DE1F88" w:rsidRPr="00AB5B63" w:rsidRDefault="0083681F" w:rsidP="00DE1F88">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Zaprezentowane w rozdziale pn. </w:t>
      </w:r>
      <w:r w:rsidRPr="00AB5B63">
        <w:rPr>
          <w:rFonts w:asciiTheme="minorHAnsi" w:hAnsiTheme="minorHAnsi" w:cstheme="minorHAnsi"/>
          <w:iCs/>
        </w:rPr>
        <w:t>Wzajemne powiązania elementów środowiska,</w:t>
      </w:r>
      <w:r w:rsidRPr="00AB5B63">
        <w:rPr>
          <w:rFonts w:asciiTheme="minorHAnsi" w:hAnsiTheme="minorHAnsi" w:cstheme="minorHAnsi"/>
        </w:rPr>
        <w:t xml:space="preserve"> w </w:t>
      </w:r>
      <w:r w:rsidRPr="00AB5B63">
        <w:rPr>
          <w:rFonts w:asciiTheme="minorHAnsi" w:hAnsiTheme="minorHAnsi" w:cstheme="minorHAnsi"/>
          <w:b/>
        </w:rPr>
        <w:t xml:space="preserve">Opracowaniu </w:t>
      </w:r>
      <w:proofErr w:type="spellStart"/>
      <w:r w:rsidRPr="00AB5B63">
        <w:rPr>
          <w:rFonts w:asciiTheme="minorHAnsi" w:hAnsiTheme="minorHAnsi" w:cstheme="minorHAnsi"/>
          <w:b/>
        </w:rPr>
        <w:t>ekofizjograficznym</w:t>
      </w:r>
      <w:proofErr w:type="spellEnd"/>
      <w:r w:rsidRPr="00AB5B63">
        <w:rPr>
          <w:rFonts w:asciiTheme="minorHAnsi" w:hAnsiTheme="minorHAnsi" w:cstheme="minorHAnsi"/>
          <w:b/>
        </w:rPr>
        <w:t xml:space="preserve"> (</w:t>
      </w:r>
      <w:r w:rsidRPr="00AB5B63">
        <w:rPr>
          <w:rFonts w:asciiTheme="minorHAnsi" w:hAnsiTheme="minorHAnsi" w:cstheme="minorHAnsi"/>
          <w:b/>
          <w:iCs/>
        </w:rPr>
        <w:t xml:space="preserve">Warunki </w:t>
      </w:r>
      <w:proofErr w:type="spellStart"/>
      <w:r w:rsidRPr="00AB5B63">
        <w:rPr>
          <w:rFonts w:asciiTheme="minorHAnsi" w:hAnsiTheme="minorHAnsi" w:cstheme="minorHAnsi"/>
          <w:b/>
          <w:iCs/>
        </w:rPr>
        <w:t>ekofizjograficzne</w:t>
      </w:r>
      <w:proofErr w:type="spellEnd"/>
      <w:r w:rsidRPr="00AB5B63">
        <w:rPr>
          <w:rFonts w:asciiTheme="minorHAnsi" w:hAnsiTheme="minorHAnsi" w:cstheme="minorHAnsi"/>
          <w:b/>
          <w:iCs/>
        </w:rPr>
        <w:t xml:space="preserve"> miasta Zabrze)</w:t>
      </w:r>
      <w:r w:rsidRPr="00AB5B63">
        <w:rPr>
          <w:rFonts w:asciiTheme="minorHAnsi" w:hAnsiTheme="minorHAnsi" w:cstheme="minorHAnsi"/>
          <w:iCs/>
        </w:rPr>
        <w:t xml:space="preserve"> informacje oraz przeprowadzona analiza i wnioski, ocenia się jako kompleksowe oraz rzetelne. Dokonano tu szczegółowego opisu komponentów środowiska tworzących sieć wzajemnych powiązań, jak również opisano interakcje między nimi</w:t>
      </w:r>
      <w:r w:rsidR="0053147A" w:rsidRPr="00AB5B63">
        <w:rPr>
          <w:rFonts w:asciiTheme="minorHAnsi" w:hAnsiTheme="minorHAnsi" w:cstheme="minorHAnsi"/>
        </w:rPr>
        <w:t xml:space="preserve">, </w:t>
      </w:r>
      <w:r w:rsidRPr="00AB5B63">
        <w:rPr>
          <w:rFonts w:asciiTheme="minorHAnsi" w:hAnsiTheme="minorHAnsi" w:cstheme="minorHAnsi"/>
        </w:rPr>
        <w:t xml:space="preserve">wskazując na ich wzajemne zależności oraz wpływ na kształtowanie lokalnych uwarunkowań </w:t>
      </w:r>
      <w:r w:rsidR="0053147A" w:rsidRPr="00AB5B63">
        <w:rPr>
          <w:rFonts w:asciiTheme="minorHAnsi" w:hAnsiTheme="minorHAnsi" w:cstheme="minorHAnsi"/>
        </w:rPr>
        <w:t xml:space="preserve">środowiskowych i </w:t>
      </w:r>
      <w:r w:rsidRPr="00AB5B63">
        <w:rPr>
          <w:rFonts w:asciiTheme="minorHAnsi" w:hAnsiTheme="minorHAnsi" w:cstheme="minorHAnsi"/>
        </w:rPr>
        <w:t>przyrodniczych. Wprowadzony podział na komponenty konserwatywne, aktywne i dynamiczne pozwala na uporządkowaną analizę procesów zachodzących w środowisku. Biorąc pod uwagę zakres i precyzję przeprowadzonej oceny, nie wskazuje się na konieczność jej uzupełnienia.</w:t>
      </w:r>
    </w:p>
    <w:p w14:paraId="7479664A" w14:textId="77777777" w:rsidR="00DE1F88" w:rsidRPr="00AB5B63" w:rsidRDefault="00DE1F88" w:rsidP="00D37ACD">
      <w:pPr>
        <w:spacing w:line="276" w:lineRule="auto"/>
        <w:ind w:firstLine="567"/>
        <w:jc w:val="both"/>
        <w:rPr>
          <w:rFonts w:asciiTheme="minorHAnsi" w:hAnsiTheme="minorHAnsi" w:cstheme="minorHAnsi"/>
        </w:rPr>
      </w:pPr>
    </w:p>
    <w:p w14:paraId="70562AED" w14:textId="77777777" w:rsidR="00DE1F88" w:rsidRPr="00AB5B63" w:rsidRDefault="00DE1F88" w:rsidP="00DE1F88">
      <w:pPr>
        <w:pStyle w:val="Nagwek21"/>
        <w:tabs>
          <w:tab w:val="left" w:pos="570"/>
        </w:tabs>
        <w:spacing w:before="0" w:after="0"/>
        <w:ind w:left="567" w:hanging="567"/>
        <w:jc w:val="both"/>
        <w:rPr>
          <w:rFonts w:asciiTheme="minorHAnsi" w:hAnsiTheme="minorHAnsi"/>
          <w:smallCaps/>
        </w:rPr>
      </w:pPr>
      <w:bookmarkStart w:id="16" w:name="_Toc193786326"/>
      <w:r w:rsidRPr="00AB5B63">
        <w:rPr>
          <w:rFonts w:asciiTheme="minorHAnsi" w:hAnsiTheme="minorHAnsi"/>
          <w:smallCaps/>
        </w:rPr>
        <w:t>Dotychczasowe zmiany w środowisku</w:t>
      </w:r>
      <w:bookmarkEnd w:id="16"/>
    </w:p>
    <w:p w14:paraId="34B9C4A7" w14:textId="77777777" w:rsidR="00FB4235" w:rsidRPr="00B525B2" w:rsidRDefault="00FB4235" w:rsidP="00FB4235">
      <w:pPr>
        <w:spacing w:line="276" w:lineRule="auto"/>
        <w:ind w:firstLine="567"/>
        <w:jc w:val="both"/>
        <w:rPr>
          <w:rFonts w:asciiTheme="minorHAnsi" w:hAnsiTheme="minorHAnsi" w:cstheme="minorHAnsi"/>
          <w:szCs w:val="20"/>
        </w:rPr>
      </w:pPr>
      <w:r w:rsidRPr="00B525B2">
        <w:rPr>
          <w:rFonts w:asciiTheme="minorHAnsi" w:hAnsiTheme="minorHAnsi" w:cstheme="minorHAnsi"/>
          <w:szCs w:val="20"/>
        </w:rPr>
        <w:t>W rozdziale szczegółowo omówiono genezę Zabrza z perspektywy uwarunkowań środowiskowych i gospodarczych, następnie rozwoju gospodarczego i postępującej urbanizacji. Omówiony okres sięga 1920 r. tj. czasu uzyskania praw miejskich. Jak wskazano w opracowaniu pierwotnym, szczególnie silne zmiany zaczęły zachodzić wraz z rozpoczęciem wydobycia węgla na tym obszarze, co miało miejsce w ciągu XIX wieku. Tekst opatrzono kardami historycznych map pruskich (</w:t>
      </w:r>
      <w:proofErr w:type="spellStart"/>
      <w:r w:rsidRPr="00B525B2">
        <w:rPr>
          <w:rFonts w:asciiTheme="minorHAnsi" w:hAnsiTheme="minorHAnsi" w:cstheme="minorHAnsi"/>
          <w:szCs w:val="20"/>
        </w:rPr>
        <w:t>PreußischeUrmesstischblätter</w:t>
      </w:r>
      <w:proofErr w:type="spellEnd"/>
      <w:r w:rsidRPr="00B525B2">
        <w:rPr>
          <w:rFonts w:asciiTheme="minorHAnsi" w:hAnsiTheme="minorHAnsi" w:cstheme="minorHAnsi"/>
          <w:szCs w:val="20"/>
        </w:rPr>
        <w:t>).</w:t>
      </w:r>
    </w:p>
    <w:p w14:paraId="55BA0C90" w14:textId="77777777" w:rsidR="00FB4235" w:rsidRPr="00B525B2" w:rsidRDefault="00FB4235" w:rsidP="00FB4235">
      <w:pPr>
        <w:spacing w:line="276" w:lineRule="auto"/>
        <w:ind w:firstLine="567"/>
        <w:jc w:val="both"/>
        <w:rPr>
          <w:rFonts w:asciiTheme="minorHAnsi" w:hAnsiTheme="minorHAnsi" w:cstheme="minorHAnsi"/>
          <w:szCs w:val="20"/>
        </w:rPr>
      </w:pPr>
      <w:r w:rsidRPr="00B525B2">
        <w:rPr>
          <w:rFonts w:asciiTheme="minorHAnsi" w:hAnsiTheme="minorHAnsi" w:cstheme="minorHAnsi"/>
          <w:szCs w:val="20"/>
        </w:rPr>
        <w:t xml:space="preserve">Jako skutki działalności człowieka w przestrzeni i eksploatowania jego szerokorozumianych zasobów. Dlatego też w dalszej części rozdziału omówiono antropogeniczne zmiany rzeźby, antropogeniczne zmiany warunków klimatycznych, antropogeniczne zmiany stosunków wodnych, antropogeniczne zmiany pokrywy glebowej, antropogeniczne zmiany w przyrodzie ożywionej. Zasadniczo powyższe zagadnienia zostały również omówione w rozdziałach cząstkowych (od 2.2 do 2.8.). Ujmując całokształt zagadnienia większość treści w zakresie dotychczasowych zmian w środowisku jest aktualne, przy czym stale obserwowana jest intensyfikacja i kontynuacja zjawisk. Zmiany takie są powszechne i charakterystyczne do miast o podobnych uwarunkowaniach i liczbie ludności. </w:t>
      </w:r>
    </w:p>
    <w:p w14:paraId="5D80DE9B" w14:textId="77777777" w:rsidR="00FB4235" w:rsidRPr="00B525B2" w:rsidRDefault="00FB4235" w:rsidP="00FB4235">
      <w:pPr>
        <w:spacing w:line="276" w:lineRule="auto"/>
        <w:ind w:firstLine="567"/>
        <w:jc w:val="both"/>
        <w:rPr>
          <w:rFonts w:asciiTheme="minorHAnsi" w:hAnsiTheme="minorHAnsi" w:cstheme="minorHAnsi"/>
          <w:szCs w:val="20"/>
        </w:rPr>
      </w:pPr>
      <w:r w:rsidRPr="00B525B2">
        <w:rPr>
          <w:rFonts w:asciiTheme="minorHAnsi" w:hAnsiTheme="minorHAnsi" w:cstheme="minorHAnsi"/>
          <w:szCs w:val="20"/>
        </w:rPr>
        <w:t xml:space="preserve">Uwagę zwraca się jedynie, iż w zakresie antropogenicznej zmiany rzeźby terenu miasta należałoby pozyskać zaktualizowane dane od przedsiębiorców górniczych (lub WUG) w zakresie wielości </w:t>
      </w:r>
      <w:proofErr w:type="spellStart"/>
      <w:r w:rsidRPr="00B525B2">
        <w:rPr>
          <w:rFonts w:asciiTheme="minorHAnsi" w:hAnsiTheme="minorHAnsi" w:cstheme="minorHAnsi"/>
          <w:szCs w:val="20"/>
        </w:rPr>
        <w:t>osiadań</w:t>
      </w:r>
      <w:proofErr w:type="spellEnd"/>
      <w:r w:rsidRPr="00B525B2">
        <w:rPr>
          <w:rFonts w:asciiTheme="minorHAnsi" w:hAnsiTheme="minorHAnsi" w:cstheme="minorHAnsi"/>
          <w:szCs w:val="20"/>
        </w:rPr>
        <w:t xml:space="preserve"> </w:t>
      </w:r>
      <w:r w:rsidRPr="00B525B2">
        <w:rPr>
          <w:rFonts w:asciiTheme="minorHAnsi" w:hAnsiTheme="minorHAnsi" w:cstheme="minorHAnsi"/>
          <w:szCs w:val="20"/>
        </w:rPr>
        <w:br/>
        <w:t xml:space="preserve">i kategorii górniczych. Właściwym byłoby również uzyskanie szczegółowych danych dotyczących hałd </w:t>
      </w:r>
      <w:r w:rsidRPr="00B525B2">
        <w:rPr>
          <w:rFonts w:asciiTheme="minorHAnsi" w:hAnsiTheme="minorHAnsi" w:cstheme="minorHAnsi"/>
          <w:szCs w:val="20"/>
        </w:rPr>
        <w:br/>
        <w:t xml:space="preserve">i ich różnych </w:t>
      </w:r>
      <w:r w:rsidR="00AB5B63" w:rsidRPr="00B525B2">
        <w:rPr>
          <w:rFonts w:asciiTheme="minorHAnsi" w:hAnsiTheme="minorHAnsi" w:cstheme="minorHAnsi"/>
          <w:szCs w:val="20"/>
        </w:rPr>
        <w:t>stopni</w:t>
      </w:r>
      <w:r w:rsidRPr="00B525B2">
        <w:rPr>
          <w:rFonts w:asciiTheme="minorHAnsi" w:hAnsiTheme="minorHAnsi" w:cstheme="minorHAnsi"/>
          <w:szCs w:val="20"/>
        </w:rPr>
        <w:t xml:space="preserve"> rekultywacji.</w:t>
      </w:r>
    </w:p>
    <w:p w14:paraId="33E8C889" w14:textId="77777777" w:rsidR="00FB4235" w:rsidRPr="00AB5B63" w:rsidRDefault="00FB4235" w:rsidP="00FB4235">
      <w:pPr>
        <w:spacing w:line="276" w:lineRule="auto"/>
        <w:ind w:firstLine="567"/>
        <w:jc w:val="both"/>
        <w:rPr>
          <w:rFonts w:asciiTheme="minorHAnsi" w:hAnsiTheme="minorHAnsi" w:cstheme="minorHAnsi"/>
        </w:rPr>
      </w:pPr>
    </w:p>
    <w:p w14:paraId="0461FCA6" w14:textId="77777777" w:rsidR="000E0B57" w:rsidRPr="00AB5B63" w:rsidRDefault="00FC0D66" w:rsidP="00FB4235">
      <w:pPr>
        <w:pStyle w:val="Nagwek21"/>
        <w:tabs>
          <w:tab w:val="left" w:pos="570"/>
        </w:tabs>
        <w:spacing w:before="0" w:after="0"/>
        <w:ind w:left="567" w:hanging="567"/>
        <w:jc w:val="both"/>
        <w:rPr>
          <w:rFonts w:asciiTheme="minorHAnsi" w:hAnsiTheme="minorHAnsi"/>
          <w:smallCaps/>
        </w:rPr>
      </w:pPr>
      <w:bookmarkStart w:id="17" w:name="_Toc193786327"/>
      <w:r w:rsidRPr="00AB5B63">
        <w:rPr>
          <w:rFonts w:asciiTheme="minorHAnsi" w:hAnsiTheme="minorHAnsi"/>
          <w:smallCaps/>
        </w:rPr>
        <w:t>Struktura przyrodnicza obszaru</w:t>
      </w:r>
      <w:bookmarkEnd w:id="17"/>
    </w:p>
    <w:p w14:paraId="3E262DB8" w14:textId="77777777" w:rsidR="0052332F" w:rsidRPr="00AB5B63" w:rsidRDefault="0047528F" w:rsidP="00F42875">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W niniejszym rozdziale </w:t>
      </w:r>
      <w:r w:rsidR="0052332F" w:rsidRPr="00AB5B63">
        <w:rPr>
          <w:rFonts w:asciiTheme="minorHAnsi" w:hAnsiTheme="minorHAnsi" w:cstheme="minorHAnsi"/>
        </w:rPr>
        <w:t xml:space="preserve">w sposób szczegółowy omówiono zagadnienie uwarunkowań przyrodniczych miasta Zabrze, prezentując kompleksową analizę struktury przyrodniczej oraz opisując przekształcenia środowiska naturalnego. Wskazano w nim na charakterystyczny układ jednostek morfologicznych oraz ich wpływ na kształtowanie przyrody na terenie miasta. Przyjęto podział miasta na trzy typy odmiennych przyrodniczo </w:t>
      </w:r>
      <w:r w:rsidR="0052332F" w:rsidRPr="00AB5B63">
        <w:rPr>
          <w:rFonts w:asciiTheme="minorHAnsi" w:hAnsiTheme="minorHAnsi" w:cstheme="minorHAnsi"/>
        </w:rPr>
        <w:br/>
      </w:r>
      <w:r w:rsidR="0052332F" w:rsidRPr="00AB5B63">
        <w:rPr>
          <w:rFonts w:asciiTheme="minorHAnsi" w:hAnsiTheme="minorHAnsi" w:cstheme="minorHAnsi"/>
        </w:rPr>
        <w:lastRenderedPageBreak/>
        <w:t xml:space="preserve">i funkcjonalnie krajobrazów, w ty, wyróżniono część rolniczą na północny, cześć miejską w centralnej części oraz obszar </w:t>
      </w:r>
      <w:proofErr w:type="spellStart"/>
      <w:r w:rsidR="0052332F" w:rsidRPr="00AB5B63">
        <w:rPr>
          <w:rFonts w:asciiTheme="minorHAnsi" w:hAnsiTheme="minorHAnsi" w:cstheme="minorHAnsi"/>
        </w:rPr>
        <w:t>leśno</w:t>
      </w:r>
      <w:proofErr w:type="spellEnd"/>
      <w:r w:rsidR="0052332F" w:rsidRPr="00AB5B63">
        <w:rPr>
          <w:rFonts w:asciiTheme="minorHAnsi" w:hAnsiTheme="minorHAnsi" w:cstheme="minorHAnsi"/>
        </w:rPr>
        <w:t xml:space="preserve"> – łąkowy na południu. Podkreślono tu istotną rolę zbiorowisk leśnych w strukturze przyrodniczej miasta, a także zwrócono uwagę na znaczenie terenów przekształconych antropogenicznie, w tym </w:t>
      </w:r>
      <w:proofErr w:type="spellStart"/>
      <w:r w:rsidR="0052332F" w:rsidRPr="00AB5B63">
        <w:rPr>
          <w:rFonts w:asciiTheme="minorHAnsi" w:hAnsiTheme="minorHAnsi" w:cstheme="minorHAnsi"/>
        </w:rPr>
        <w:t>pogórniczych</w:t>
      </w:r>
      <w:proofErr w:type="spellEnd"/>
      <w:r w:rsidR="0052332F" w:rsidRPr="00AB5B63">
        <w:rPr>
          <w:rFonts w:asciiTheme="minorHAnsi" w:hAnsiTheme="minorHAnsi" w:cstheme="minorHAnsi"/>
        </w:rPr>
        <w:t>, dla zachowania bioróżnorodności.</w:t>
      </w:r>
      <w:r w:rsidR="00F42875" w:rsidRPr="00AB5B63">
        <w:rPr>
          <w:rFonts w:asciiTheme="minorHAnsi" w:hAnsiTheme="minorHAnsi" w:cstheme="minorHAnsi"/>
        </w:rPr>
        <w:t xml:space="preserve"> Zwrócono również uwagę na potrzebę ochrony wybranych obszarów o wysokiej wartości przyrodniczej. W kontekście terenów cennych przyrodniczo odwołano się do wcześniejszych opracowań, w tym waloryzacji przyrody ożywionej wykonanej pod kierunkiem P. </w:t>
      </w:r>
      <w:proofErr w:type="spellStart"/>
      <w:r w:rsidR="00F42875" w:rsidRPr="00AB5B63">
        <w:rPr>
          <w:rFonts w:asciiTheme="minorHAnsi" w:hAnsiTheme="minorHAnsi" w:cstheme="minorHAnsi"/>
        </w:rPr>
        <w:t>Cempulika</w:t>
      </w:r>
      <w:proofErr w:type="spellEnd"/>
      <w:r w:rsidR="00F42875" w:rsidRPr="00AB5B63">
        <w:rPr>
          <w:rFonts w:asciiTheme="minorHAnsi" w:hAnsiTheme="minorHAnsi" w:cstheme="minorHAnsi"/>
        </w:rPr>
        <w:t xml:space="preserve"> (1994, 2005), oraz wskazano obszary proponowane do objęcia ochroną.</w:t>
      </w:r>
    </w:p>
    <w:p w14:paraId="59B4B546" w14:textId="77777777" w:rsidR="00A92654" w:rsidRPr="00AB5B63" w:rsidRDefault="00775A12" w:rsidP="00A92654">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Niniejszy rozdział w sposób </w:t>
      </w:r>
      <w:r w:rsidR="00A92654" w:rsidRPr="00AB5B63">
        <w:rPr>
          <w:rFonts w:asciiTheme="minorHAnsi" w:hAnsiTheme="minorHAnsi" w:cstheme="minorHAnsi"/>
        </w:rPr>
        <w:t>rzetelny i szczegółowy opisuje strukturę przyrodniczą miasta Zabrze</w:t>
      </w:r>
      <w:r w:rsidRPr="00AB5B63">
        <w:rPr>
          <w:rFonts w:asciiTheme="minorHAnsi" w:hAnsiTheme="minorHAnsi" w:cstheme="minorHAnsi"/>
        </w:rPr>
        <w:t xml:space="preserve">, przedstawiając analizę struktury </w:t>
      </w:r>
      <w:r w:rsidR="00A92654" w:rsidRPr="00AB5B63">
        <w:rPr>
          <w:rFonts w:asciiTheme="minorHAnsi" w:hAnsiTheme="minorHAnsi" w:cstheme="minorHAnsi"/>
        </w:rPr>
        <w:t>środowiska przyrodniczego</w:t>
      </w:r>
      <w:r w:rsidRPr="00AB5B63">
        <w:rPr>
          <w:rFonts w:asciiTheme="minorHAnsi" w:hAnsiTheme="minorHAnsi" w:cstheme="minorHAnsi"/>
        </w:rPr>
        <w:t>.</w:t>
      </w:r>
      <w:r w:rsidR="00A92654" w:rsidRPr="00AB5B63">
        <w:rPr>
          <w:rFonts w:asciiTheme="minorHAnsi" w:hAnsiTheme="minorHAnsi" w:cstheme="minorHAnsi"/>
        </w:rPr>
        <w:t xml:space="preserve"> Analizowane zagadnienie zasadniczo </w:t>
      </w:r>
      <w:r w:rsidRPr="00AB5B63">
        <w:rPr>
          <w:rFonts w:asciiTheme="minorHAnsi" w:hAnsiTheme="minorHAnsi" w:cstheme="minorHAnsi"/>
        </w:rPr>
        <w:t xml:space="preserve">wyczerpuje temat i nie wskazuje się konieczności jego uzupełnienia. </w:t>
      </w:r>
    </w:p>
    <w:p w14:paraId="049B1893" w14:textId="77777777" w:rsidR="0047528F" w:rsidRPr="00AB5B63" w:rsidRDefault="00775A12" w:rsidP="00A92654">
      <w:pPr>
        <w:spacing w:line="276" w:lineRule="auto"/>
        <w:ind w:firstLine="567"/>
        <w:jc w:val="both"/>
        <w:rPr>
          <w:rFonts w:asciiTheme="minorHAnsi" w:hAnsiTheme="minorHAnsi" w:cstheme="minorHAnsi"/>
        </w:rPr>
      </w:pPr>
      <w:r w:rsidRPr="00AB5B63">
        <w:rPr>
          <w:rFonts w:asciiTheme="minorHAnsi" w:hAnsiTheme="minorHAnsi" w:cstheme="minorHAnsi"/>
        </w:rPr>
        <w:t xml:space="preserve">Należy jednak </w:t>
      </w:r>
      <w:r w:rsidR="00A92654" w:rsidRPr="00AB5B63">
        <w:rPr>
          <w:rFonts w:asciiTheme="minorHAnsi" w:hAnsiTheme="minorHAnsi" w:cstheme="minorHAnsi"/>
        </w:rPr>
        <w:t>zaznaczyć</w:t>
      </w:r>
      <w:r w:rsidRPr="00AB5B63">
        <w:rPr>
          <w:rFonts w:asciiTheme="minorHAnsi" w:hAnsiTheme="minorHAnsi" w:cstheme="minorHAnsi"/>
        </w:rPr>
        <w:t xml:space="preserve">, że </w:t>
      </w:r>
      <w:r w:rsidR="00A92654" w:rsidRPr="00AB5B63">
        <w:rPr>
          <w:rFonts w:asciiTheme="minorHAnsi" w:hAnsiTheme="minorHAnsi" w:cstheme="minorHAnsi"/>
        </w:rPr>
        <w:t xml:space="preserve">podstawą </w:t>
      </w:r>
      <w:r w:rsidRPr="00AB5B63">
        <w:rPr>
          <w:rFonts w:asciiTheme="minorHAnsi" w:hAnsiTheme="minorHAnsi" w:cstheme="minorHAnsi"/>
        </w:rPr>
        <w:t>informacj</w:t>
      </w:r>
      <w:r w:rsidR="00A92654" w:rsidRPr="00AB5B63">
        <w:rPr>
          <w:rFonts w:asciiTheme="minorHAnsi" w:hAnsiTheme="minorHAnsi" w:cstheme="minorHAnsi"/>
        </w:rPr>
        <w:t xml:space="preserve">i </w:t>
      </w:r>
      <w:r w:rsidRPr="00AB5B63">
        <w:rPr>
          <w:rFonts w:asciiTheme="minorHAnsi" w:hAnsiTheme="minorHAnsi" w:cstheme="minorHAnsi"/>
        </w:rPr>
        <w:t>dotycząc</w:t>
      </w:r>
      <w:r w:rsidR="00A92654" w:rsidRPr="00AB5B63">
        <w:rPr>
          <w:rFonts w:asciiTheme="minorHAnsi" w:hAnsiTheme="minorHAnsi" w:cstheme="minorHAnsi"/>
        </w:rPr>
        <w:t>ych</w:t>
      </w:r>
      <w:r w:rsidRPr="00AB5B63">
        <w:rPr>
          <w:rFonts w:asciiTheme="minorHAnsi" w:hAnsiTheme="minorHAnsi" w:cstheme="minorHAnsi"/>
        </w:rPr>
        <w:t xml:space="preserve"> terenów cennych przyrodniczo, </w:t>
      </w:r>
      <w:r w:rsidR="00A92654" w:rsidRPr="00AB5B63">
        <w:rPr>
          <w:rFonts w:asciiTheme="minorHAnsi" w:hAnsiTheme="minorHAnsi" w:cstheme="minorHAnsi"/>
        </w:rPr>
        <w:t xml:space="preserve">zawartych </w:t>
      </w:r>
      <w:r w:rsidR="00A92654" w:rsidRPr="00AB5B63">
        <w:rPr>
          <w:rFonts w:asciiTheme="minorHAnsi" w:hAnsiTheme="minorHAnsi" w:cstheme="minorHAnsi"/>
        </w:rPr>
        <w:br/>
        <w:t xml:space="preserve">w </w:t>
      </w:r>
      <w:r w:rsidR="00A92654" w:rsidRPr="00AB5B63">
        <w:rPr>
          <w:rFonts w:asciiTheme="minorHAnsi" w:hAnsiTheme="minorHAnsi" w:cstheme="minorHAnsi"/>
          <w:b/>
        </w:rPr>
        <w:t xml:space="preserve">Opracowaniu </w:t>
      </w:r>
      <w:proofErr w:type="spellStart"/>
      <w:r w:rsidR="00A92654" w:rsidRPr="00AB5B63">
        <w:rPr>
          <w:rFonts w:asciiTheme="minorHAnsi" w:hAnsiTheme="minorHAnsi" w:cstheme="minorHAnsi"/>
          <w:b/>
        </w:rPr>
        <w:t>ekofizjograficznym</w:t>
      </w:r>
      <w:proofErr w:type="spellEnd"/>
      <w:r w:rsidR="00A92654" w:rsidRPr="00AB5B63">
        <w:rPr>
          <w:rFonts w:asciiTheme="minorHAnsi" w:hAnsiTheme="minorHAnsi" w:cstheme="minorHAnsi"/>
          <w:b/>
        </w:rPr>
        <w:t xml:space="preserve"> (</w:t>
      </w:r>
      <w:r w:rsidR="00A92654" w:rsidRPr="00AB5B63">
        <w:rPr>
          <w:rFonts w:asciiTheme="minorHAnsi" w:hAnsiTheme="minorHAnsi" w:cstheme="minorHAnsi"/>
          <w:b/>
          <w:iCs/>
        </w:rPr>
        <w:t xml:space="preserve">Warunki </w:t>
      </w:r>
      <w:proofErr w:type="spellStart"/>
      <w:r w:rsidR="00A92654" w:rsidRPr="00AB5B63">
        <w:rPr>
          <w:rFonts w:asciiTheme="minorHAnsi" w:hAnsiTheme="minorHAnsi" w:cstheme="minorHAnsi"/>
          <w:b/>
          <w:iCs/>
        </w:rPr>
        <w:t>ekofizjograficzne</w:t>
      </w:r>
      <w:proofErr w:type="spellEnd"/>
      <w:r w:rsidR="00A92654" w:rsidRPr="00AB5B63">
        <w:rPr>
          <w:rFonts w:asciiTheme="minorHAnsi" w:hAnsiTheme="minorHAnsi" w:cstheme="minorHAnsi"/>
          <w:b/>
          <w:iCs/>
        </w:rPr>
        <w:t xml:space="preserve"> miasta Zabrze)</w:t>
      </w:r>
      <w:r w:rsidR="00A92654" w:rsidRPr="00AB5B63">
        <w:rPr>
          <w:rFonts w:asciiTheme="minorHAnsi" w:hAnsiTheme="minorHAnsi" w:cstheme="minorHAnsi"/>
          <w:iCs/>
        </w:rPr>
        <w:t xml:space="preserve"> – w niniejszym rozdziale, są dane pochodzące z opracowań archiwalnych, tj. </w:t>
      </w:r>
      <w:r w:rsidRPr="00AB5B63">
        <w:rPr>
          <w:rFonts w:asciiTheme="minorHAnsi" w:hAnsiTheme="minorHAnsi" w:cstheme="minorHAnsi"/>
        </w:rPr>
        <w:t>waloryzacji</w:t>
      </w:r>
      <w:r w:rsidR="00A92654" w:rsidRPr="00AB5B63">
        <w:rPr>
          <w:rFonts w:asciiTheme="minorHAnsi" w:hAnsiTheme="minorHAnsi" w:cstheme="minorHAnsi"/>
        </w:rPr>
        <w:t xml:space="preserve"> przyrodniczej, wykonanej w 1994 r. oraz 2005 r. Z</w:t>
      </w:r>
      <w:r w:rsidRPr="00AB5B63">
        <w:rPr>
          <w:rFonts w:asciiTheme="minorHAnsi" w:hAnsiTheme="minorHAnsi" w:cstheme="minorHAnsi"/>
        </w:rPr>
        <w:t xml:space="preserve"> uwagi na horyzont czasowy </w:t>
      </w:r>
      <w:r w:rsidR="00A92654" w:rsidRPr="00AB5B63">
        <w:rPr>
          <w:rFonts w:asciiTheme="minorHAnsi" w:hAnsiTheme="minorHAnsi" w:cstheme="minorHAnsi"/>
        </w:rPr>
        <w:t xml:space="preserve">w/w opracowań, jak również biorąc pod uwagę dynamikę </w:t>
      </w:r>
      <w:r w:rsidRPr="00AB5B63">
        <w:rPr>
          <w:rFonts w:asciiTheme="minorHAnsi" w:hAnsiTheme="minorHAnsi" w:cstheme="minorHAnsi"/>
        </w:rPr>
        <w:t>procesów zachodzących w środowisku,</w:t>
      </w:r>
      <w:r w:rsidR="00A92654" w:rsidRPr="00AB5B63">
        <w:rPr>
          <w:rFonts w:asciiTheme="minorHAnsi" w:hAnsiTheme="minorHAnsi" w:cstheme="minorHAnsi"/>
        </w:rPr>
        <w:t xml:space="preserve"> informacje te</w:t>
      </w:r>
      <w:r w:rsidRPr="00AB5B63">
        <w:rPr>
          <w:rFonts w:asciiTheme="minorHAnsi" w:hAnsiTheme="minorHAnsi" w:cstheme="minorHAnsi"/>
        </w:rPr>
        <w:t xml:space="preserve"> mogą wymagać </w:t>
      </w:r>
      <w:r w:rsidR="00A92654" w:rsidRPr="00AB5B63">
        <w:rPr>
          <w:rFonts w:asciiTheme="minorHAnsi" w:hAnsiTheme="minorHAnsi" w:cstheme="minorHAnsi"/>
        </w:rPr>
        <w:t>szczegółowej weryfikacji</w:t>
      </w:r>
      <w:r w:rsidRPr="00AB5B63">
        <w:rPr>
          <w:rFonts w:asciiTheme="minorHAnsi" w:hAnsiTheme="minorHAnsi" w:cstheme="minorHAnsi"/>
        </w:rPr>
        <w:t xml:space="preserve">. </w:t>
      </w:r>
      <w:r w:rsidR="00A92654" w:rsidRPr="00AB5B63">
        <w:rPr>
          <w:rFonts w:asciiTheme="minorHAnsi" w:hAnsiTheme="minorHAnsi" w:cstheme="minorHAnsi"/>
        </w:rPr>
        <w:t>W tym kontekście, wskazuje się, że korzystne z punktu widzenia ochrony komponentu przyrodniczego,</w:t>
      </w:r>
      <w:r w:rsidRPr="00AB5B63">
        <w:rPr>
          <w:rFonts w:asciiTheme="minorHAnsi" w:hAnsiTheme="minorHAnsi" w:cstheme="minorHAnsi"/>
        </w:rPr>
        <w:t xml:space="preserve"> jest każdorazowe przeprowadzenie rozpoznania terenu przed realizacją</w:t>
      </w:r>
      <w:r w:rsidR="00A92654" w:rsidRPr="00AB5B63">
        <w:rPr>
          <w:rFonts w:asciiTheme="minorHAnsi" w:hAnsiTheme="minorHAnsi" w:cstheme="minorHAnsi"/>
        </w:rPr>
        <w:t xml:space="preserve"> poszczególnych</w:t>
      </w:r>
      <w:r w:rsidRPr="00AB5B63">
        <w:rPr>
          <w:rFonts w:asciiTheme="minorHAnsi" w:hAnsiTheme="minorHAnsi" w:cstheme="minorHAnsi"/>
        </w:rPr>
        <w:t xml:space="preserve"> inwestycji, </w:t>
      </w:r>
      <w:r w:rsidR="00A92654" w:rsidRPr="00AB5B63">
        <w:rPr>
          <w:rFonts w:asciiTheme="minorHAnsi" w:hAnsiTheme="minorHAnsi" w:cstheme="minorHAnsi"/>
        </w:rPr>
        <w:t>pozwalające</w:t>
      </w:r>
      <w:r w:rsidRPr="00AB5B63">
        <w:rPr>
          <w:rFonts w:asciiTheme="minorHAnsi" w:hAnsiTheme="minorHAnsi" w:cstheme="minorHAnsi"/>
        </w:rPr>
        <w:t xml:space="preserve"> na określenie aktualnych warunków przyrodniczych i właściwe uwzględnienie ich w procesie planowania. Jednocześnie </w:t>
      </w:r>
      <w:r w:rsidR="00A92654" w:rsidRPr="00AB5B63">
        <w:rPr>
          <w:rFonts w:asciiTheme="minorHAnsi" w:hAnsiTheme="minorHAnsi" w:cstheme="minorHAnsi"/>
        </w:rPr>
        <w:t xml:space="preserve">zaznacza się, iż </w:t>
      </w:r>
      <w:r w:rsidRPr="00AB5B63">
        <w:rPr>
          <w:rFonts w:asciiTheme="minorHAnsi" w:hAnsiTheme="minorHAnsi" w:cstheme="minorHAnsi"/>
        </w:rPr>
        <w:t>dane zawarte w dotychczasowych waloryzacjach powinny być brane pod uwagę</w:t>
      </w:r>
      <w:r w:rsidR="00A92654" w:rsidRPr="00AB5B63">
        <w:rPr>
          <w:rFonts w:asciiTheme="minorHAnsi" w:hAnsiTheme="minorHAnsi" w:cstheme="minorHAnsi"/>
        </w:rPr>
        <w:t xml:space="preserve"> w procesie planowania przestrzennego</w:t>
      </w:r>
      <w:r w:rsidRPr="00AB5B63">
        <w:rPr>
          <w:rFonts w:asciiTheme="minorHAnsi" w:hAnsiTheme="minorHAnsi" w:cstheme="minorHAnsi"/>
        </w:rPr>
        <w:t xml:space="preserve">, ponieważ opierają się </w:t>
      </w:r>
      <w:r w:rsidR="00A92654" w:rsidRPr="00AB5B63">
        <w:rPr>
          <w:rFonts w:asciiTheme="minorHAnsi" w:hAnsiTheme="minorHAnsi" w:cstheme="minorHAnsi"/>
        </w:rPr>
        <w:t xml:space="preserve">one </w:t>
      </w:r>
      <w:r w:rsidRPr="00AB5B63">
        <w:rPr>
          <w:rFonts w:asciiTheme="minorHAnsi" w:hAnsiTheme="minorHAnsi" w:cstheme="minorHAnsi"/>
        </w:rPr>
        <w:t>na szczegółowych badaniach terenowych, a obecnie brak jest nowszych, kompleksowych opracowań w tym zakresie.</w:t>
      </w:r>
    </w:p>
    <w:p w14:paraId="4D0A6038" w14:textId="77777777" w:rsidR="00D37ACD" w:rsidRPr="00AB5B63" w:rsidRDefault="00D37ACD" w:rsidP="00A92654">
      <w:pPr>
        <w:spacing w:line="276" w:lineRule="auto"/>
        <w:ind w:firstLine="567"/>
        <w:jc w:val="both"/>
        <w:rPr>
          <w:rFonts w:asciiTheme="minorHAnsi" w:hAnsiTheme="minorHAnsi" w:cstheme="minorHAnsi"/>
        </w:rPr>
      </w:pPr>
    </w:p>
    <w:p w14:paraId="221A339D" w14:textId="77777777" w:rsidR="007D5DCF" w:rsidRPr="00AB5B63" w:rsidRDefault="00FC0D66" w:rsidP="003B1CC9">
      <w:pPr>
        <w:pStyle w:val="Nagwek21"/>
        <w:tabs>
          <w:tab w:val="left" w:pos="570"/>
        </w:tabs>
        <w:spacing w:before="0" w:after="0" w:line="276" w:lineRule="auto"/>
        <w:jc w:val="both"/>
        <w:rPr>
          <w:rFonts w:asciiTheme="minorHAnsi" w:hAnsiTheme="minorHAnsi"/>
          <w:smallCaps/>
        </w:rPr>
      </w:pPr>
      <w:bookmarkStart w:id="18" w:name="_Toc193786328"/>
      <w:r w:rsidRPr="00AB5B63">
        <w:rPr>
          <w:rFonts w:asciiTheme="minorHAnsi" w:hAnsiTheme="minorHAnsi"/>
          <w:smallCaps/>
        </w:rPr>
        <w:t>Powiązania przyrodnicze obszaru z otoczeniem</w:t>
      </w:r>
      <w:bookmarkEnd w:id="18"/>
    </w:p>
    <w:p w14:paraId="623ADDC2" w14:textId="77777777" w:rsidR="00337602" w:rsidRPr="00AB5B63" w:rsidRDefault="004E1EE1" w:rsidP="003B1CC9">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W przedmiotowym rozdziale, zwarto informacje, dotyczące powiązań przyrodniczych terenu miasta Zabrze </w:t>
      </w:r>
      <w:r w:rsidRPr="00AB5B63">
        <w:rPr>
          <w:rFonts w:asciiTheme="minorHAnsi" w:hAnsiTheme="minorHAnsi" w:cstheme="minorHAnsi"/>
        </w:rPr>
        <w:br/>
        <w:t>z otoczeniem, podkreślając rolę dynamicznych komponentów środowiska, takich jak szara roślinna oraz uwarunkowania faunistyczne – w tworzeniu tych powiązań. Ponadto, w analizowanym rozdziale zamieszczono opis tendencji migracji gatunków oraz określono znaczenie korytarzy ekologicznych, w tym opartych o struktury takie jak np. d</w:t>
      </w:r>
      <w:r w:rsidR="00337602" w:rsidRPr="00AB5B63">
        <w:rPr>
          <w:rFonts w:asciiTheme="minorHAnsi" w:hAnsiTheme="minorHAnsi" w:cstheme="minorHAnsi"/>
        </w:rPr>
        <w:t xml:space="preserve">oliny cieków czy obszary leśne. Wyjaśniono dwie główne tendencje w definiowaniu korytarzy ekologicznych </w:t>
      </w:r>
      <w:r w:rsidRPr="00AB5B63">
        <w:rPr>
          <w:rFonts w:asciiTheme="minorHAnsi" w:hAnsiTheme="minorHAnsi" w:cstheme="minorHAnsi"/>
        </w:rPr>
        <w:t>– jako obszarów objętych ochroną przyrody oraz jako szlaków łączących cenne tereny. Zaprezentowano także zagadnienia związane z wyznaczaniem korytarzy ekologicznych w dokumentach planistycznych</w:t>
      </w:r>
      <w:r w:rsidR="00337602" w:rsidRPr="00AB5B63">
        <w:rPr>
          <w:rFonts w:asciiTheme="minorHAnsi" w:hAnsiTheme="minorHAnsi" w:cstheme="minorHAnsi"/>
        </w:rPr>
        <w:t>.</w:t>
      </w:r>
      <w:r w:rsidRPr="00AB5B63">
        <w:rPr>
          <w:rFonts w:asciiTheme="minorHAnsi" w:hAnsiTheme="minorHAnsi" w:cstheme="minorHAnsi"/>
        </w:rPr>
        <w:t xml:space="preserve"> </w:t>
      </w:r>
      <w:r w:rsidR="00337602" w:rsidRPr="00AB5B63">
        <w:rPr>
          <w:rFonts w:asciiTheme="minorHAnsi" w:hAnsiTheme="minorHAnsi" w:cstheme="minorHAnsi"/>
        </w:rPr>
        <w:t>W</w:t>
      </w:r>
      <w:r w:rsidRPr="00AB5B63">
        <w:rPr>
          <w:rFonts w:asciiTheme="minorHAnsi" w:hAnsiTheme="minorHAnsi" w:cstheme="minorHAnsi"/>
        </w:rPr>
        <w:t xml:space="preserve">skazano, że na obszarze Zabrza nie </w:t>
      </w:r>
      <w:r w:rsidR="00337602" w:rsidRPr="00AB5B63">
        <w:rPr>
          <w:rFonts w:asciiTheme="minorHAnsi" w:hAnsiTheme="minorHAnsi" w:cstheme="minorHAnsi"/>
        </w:rPr>
        <w:t>wyznacza się korytarzy ekologicznych, stanowiących część sieci krajowej</w:t>
      </w:r>
      <w:r w:rsidR="003B1CC9" w:rsidRPr="00AB5B63">
        <w:rPr>
          <w:rFonts w:asciiTheme="minorHAnsi" w:hAnsiTheme="minorHAnsi" w:cstheme="minorHAnsi"/>
        </w:rPr>
        <w:t>, a informację tę uznaje się za aktualną.</w:t>
      </w:r>
    </w:p>
    <w:p w14:paraId="075A3F82" w14:textId="77777777" w:rsidR="00337602" w:rsidRPr="00AB5B63" w:rsidRDefault="003B1CC9" w:rsidP="00232134">
      <w:pPr>
        <w:spacing w:before="120" w:line="276" w:lineRule="auto"/>
        <w:jc w:val="both"/>
        <w:rPr>
          <w:rFonts w:asciiTheme="minorHAnsi" w:hAnsiTheme="minorHAnsi" w:cstheme="minorHAnsi"/>
          <w:szCs w:val="20"/>
        </w:rPr>
      </w:pPr>
      <w:r w:rsidRPr="00AB5B63">
        <w:rPr>
          <w:rFonts w:asciiTheme="minorHAnsi" w:hAnsiTheme="minorHAnsi" w:cstheme="minorHAnsi"/>
          <w:szCs w:val="20"/>
        </w:rPr>
        <w:t>Niniejszy rozdział uzupełnia się o następujące informacje.</w:t>
      </w:r>
    </w:p>
    <w:p w14:paraId="2C432483" w14:textId="77777777" w:rsidR="003B1CC9" w:rsidRPr="00AB5B63" w:rsidRDefault="003B1CC9" w:rsidP="003B1CC9">
      <w:pPr>
        <w:pStyle w:val="Akapitzlist"/>
        <w:numPr>
          <w:ilvl w:val="0"/>
          <w:numId w:val="20"/>
        </w:numPr>
        <w:spacing w:line="276" w:lineRule="auto"/>
        <w:ind w:left="851" w:hanging="284"/>
        <w:jc w:val="both"/>
        <w:rPr>
          <w:rFonts w:ascii="Calibri" w:hAnsi="Calibri" w:cs="Calibri"/>
          <w:color w:val="auto"/>
          <w:spacing w:val="-4"/>
          <w:sz w:val="20"/>
          <w:szCs w:val="20"/>
        </w:rPr>
      </w:pPr>
      <w:r w:rsidRPr="00AB5B63">
        <w:rPr>
          <w:rFonts w:ascii="Calibri" w:hAnsi="Calibri" w:cs="Calibri"/>
          <w:color w:val="auto"/>
          <w:spacing w:val="-4"/>
          <w:sz w:val="20"/>
          <w:szCs w:val="20"/>
        </w:rPr>
        <w:t>W południowej części miasta Zabrze, w zasięgu doliny rzeki Kłodnicy, wyznacza się korytarz spójności obszarów chronionych o nazwie „Kłodnica”</w:t>
      </w:r>
      <w:r w:rsidRPr="00AB5B63">
        <w:rPr>
          <w:rStyle w:val="Odwoanieprzypisudolnego"/>
          <w:rFonts w:ascii="Calibri" w:hAnsi="Calibri" w:cs="Calibri"/>
          <w:color w:val="auto"/>
          <w:spacing w:val="-4"/>
          <w:sz w:val="20"/>
          <w:szCs w:val="20"/>
        </w:rPr>
        <w:footnoteReference w:id="5"/>
      </w:r>
      <w:r w:rsidRPr="00AB5B63">
        <w:rPr>
          <w:rFonts w:ascii="Calibri" w:hAnsi="Calibri" w:cs="Calibri"/>
          <w:color w:val="auto"/>
          <w:spacing w:val="-4"/>
          <w:sz w:val="20"/>
          <w:szCs w:val="20"/>
        </w:rPr>
        <w:t xml:space="preserve">. Korytarz ten zapewnia spójność pomiędzy obszarami podlegającymi ochronie na mocy </w:t>
      </w:r>
      <w:r w:rsidRPr="00AB5B63">
        <w:rPr>
          <w:rFonts w:ascii="Calibri" w:hAnsi="Calibri" w:cs="Calibri"/>
          <w:i/>
          <w:color w:val="auto"/>
          <w:spacing w:val="-4"/>
          <w:sz w:val="20"/>
          <w:szCs w:val="20"/>
        </w:rPr>
        <w:t>Ustawy o ochronie przyrody</w:t>
      </w:r>
      <w:r w:rsidR="004449F2" w:rsidRPr="00AB5B63">
        <w:rPr>
          <w:rFonts w:ascii="Calibri" w:hAnsi="Calibri" w:cs="Calibri"/>
          <w:i/>
          <w:color w:val="auto"/>
          <w:spacing w:val="-4"/>
          <w:sz w:val="20"/>
          <w:szCs w:val="20"/>
        </w:rPr>
        <w:t>;</w:t>
      </w:r>
    </w:p>
    <w:p w14:paraId="26DC779B" w14:textId="77777777" w:rsidR="00DD6A76" w:rsidRPr="00AB5B63" w:rsidRDefault="00DD6A76" w:rsidP="003B1CC9">
      <w:pPr>
        <w:pStyle w:val="Akapitzlist"/>
        <w:numPr>
          <w:ilvl w:val="0"/>
          <w:numId w:val="20"/>
        </w:numPr>
        <w:spacing w:line="276" w:lineRule="auto"/>
        <w:ind w:left="851" w:hanging="284"/>
        <w:jc w:val="both"/>
        <w:rPr>
          <w:rFonts w:ascii="Calibri" w:hAnsi="Calibri" w:cs="Calibri"/>
          <w:color w:val="auto"/>
          <w:spacing w:val="-4"/>
          <w:sz w:val="20"/>
          <w:szCs w:val="20"/>
        </w:rPr>
      </w:pPr>
      <w:r w:rsidRPr="00AB5B63">
        <w:rPr>
          <w:rFonts w:ascii="Calibri" w:hAnsi="Calibri" w:cs="Calibri"/>
          <w:color w:val="auto"/>
          <w:spacing w:val="-4"/>
          <w:sz w:val="20"/>
          <w:szCs w:val="20"/>
        </w:rPr>
        <w:t xml:space="preserve">Wzdłuż cieków powierzchniowych, tj. rzeki Kłodnicy i </w:t>
      </w:r>
      <w:proofErr w:type="spellStart"/>
      <w:r w:rsidRPr="00AB5B63">
        <w:rPr>
          <w:rFonts w:ascii="Calibri" w:hAnsi="Calibri" w:cs="Calibri"/>
          <w:color w:val="auto"/>
          <w:spacing w:val="-4"/>
          <w:sz w:val="20"/>
          <w:szCs w:val="20"/>
        </w:rPr>
        <w:t>Bytomki</w:t>
      </w:r>
      <w:proofErr w:type="spellEnd"/>
      <w:r w:rsidRPr="00AB5B63">
        <w:rPr>
          <w:rFonts w:ascii="Calibri" w:hAnsi="Calibri" w:cs="Calibri"/>
          <w:color w:val="auto"/>
          <w:spacing w:val="-4"/>
          <w:sz w:val="20"/>
          <w:szCs w:val="20"/>
        </w:rPr>
        <w:t xml:space="preserve"> oraz w północno – wschodniej części miasta, wyznacza się lokalne szklaki przelotów nietoperzy – lokalne korytarze </w:t>
      </w:r>
      <w:proofErr w:type="spellStart"/>
      <w:r w:rsidRPr="00AB5B63">
        <w:rPr>
          <w:rFonts w:ascii="Calibri" w:hAnsi="Calibri" w:cs="Calibri"/>
          <w:color w:val="auto"/>
          <w:spacing w:val="-4"/>
          <w:sz w:val="20"/>
          <w:szCs w:val="20"/>
        </w:rPr>
        <w:t>chiropterologiczne</w:t>
      </w:r>
      <w:proofErr w:type="spellEnd"/>
      <w:r w:rsidRPr="00AB5B63">
        <w:rPr>
          <w:rFonts w:ascii="Calibri" w:hAnsi="Calibri" w:cs="Calibri"/>
          <w:color w:val="auto"/>
          <w:spacing w:val="-4"/>
          <w:sz w:val="20"/>
          <w:szCs w:val="20"/>
        </w:rPr>
        <w:t>;</w:t>
      </w:r>
    </w:p>
    <w:p w14:paraId="72E529C1" w14:textId="77777777" w:rsidR="004449F2" w:rsidRPr="00AB5B63" w:rsidRDefault="004449F2" w:rsidP="003B1CC9">
      <w:pPr>
        <w:pStyle w:val="Akapitzlist"/>
        <w:numPr>
          <w:ilvl w:val="0"/>
          <w:numId w:val="20"/>
        </w:numPr>
        <w:spacing w:line="276" w:lineRule="auto"/>
        <w:ind w:left="851" w:hanging="284"/>
        <w:jc w:val="both"/>
        <w:rPr>
          <w:rFonts w:ascii="Calibri" w:hAnsi="Calibri" w:cs="Calibri"/>
          <w:color w:val="auto"/>
          <w:spacing w:val="-4"/>
          <w:sz w:val="20"/>
          <w:szCs w:val="20"/>
        </w:rPr>
      </w:pPr>
      <w:r w:rsidRPr="00AB5B63">
        <w:rPr>
          <w:rFonts w:ascii="Calibri" w:hAnsi="Calibri" w:cs="Calibri"/>
          <w:color w:val="auto"/>
          <w:spacing w:val="-4"/>
          <w:sz w:val="20"/>
          <w:szCs w:val="20"/>
        </w:rPr>
        <w:t xml:space="preserve">W rejonie cieków powierzchniowych, wyznacza się korytarze ichtiologiczne, tj. korytarze migracji ryb. Do cieków wskazywanych jako szlaki migracji ryb na terenie miasta Zabrze, zalicza się rzekę Kłodnicę (korytarz rzeka Kłodnica) oraz Potok </w:t>
      </w:r>
      <w:proofErr w:type="spellStart"/>
      <w:r w:rsidRPr="00AB5B63">
        <w:rPr>
          <w:rFonts w:ascii="Calibri" w:hAnsi="Calibri" w:cs="Calibri"/>
          <w:color w:val="auto"/>
          <w:spacing w:val="-4"/>
          <w:sz w:val="20"/>
          <w:szCs w:val="20"/>
        </w:rPr>
        <w:t>Mikulczycki</w:t>
      </w:r>
      <w:proofErr w:type="spellEnd"/>
      <w:r w:rsidRPr="00AB5B63">
        <w:rPr>
          <w:rFonts w:ascii="Calibri" w:hAnsi="Calibri" w:cs="Calibri"/>
          <w:color w:val="auto"/>
          <w:spacing w:val="-4"/>
          <w:sz w:val="20"/>
          <w:szCs w:val="20"/>
        </w:rPr>
        <w:t xml:space="preserve">, </w:t>
      </w:r>
      <w:proofErr w:type="spellStart"/>
      <w:r w:rsidRPr="00AB5B63">
        <w:rPr>
          <w:rFonts w:ascii="Calibri" w:hAnsi="Calibri" w:cs="Calibri"/>
          <w:color w:val="auto"/>
          <w:spacing w:val="-4"/>
          <w:sz w:val="20"/>
          <w:szCs w:val="20"/>
        </w:rPr>
        <w:t>Bytomkę</w:t>
      </w:r>
      <w:proofErr w:type="spellEnd"/>
      <w:r w:rsidRPr="00AB5B63">
        <w:rPr>
          <w:rFonts w:ascii="Calibri" w:hAnsi="Calibri" w:cs="Calibri"/>
          <w:color w:val="auto"/>
          <w:spacing w:val="-4"/>
          <w:sz w:val="20"/>
          <w:szCs w:val="20"/>
        </w:rPr>
        <w:t xml:space="preserve">, </w:t>
      </w:r>
      <w:proofErr w:type="spellStart"/>
      <w:r w:rsidRPr="00AB5B63">
        <w:rPr>
          <w:rFonts w:ascii="Calibri" w:hAnsi="Calibri" w:cs="Calibri"/>
          <w:color w:val="auto"/>
          <w:spacing w:val="-4"/>
          <w:sz w:val="20"/>
          <w:szCs w:val="20"/>
        </w:rPr>
        <w:t>Debrznę</w:t>
      </w:r>
      <w:proofErr w:type="spellEnd"/>
      <w:r w:rsidRPr="00AB5B63">
        <w:rPr>
          <w:rFonts w:ascii="Calibri" w:hAnsi="Calibri" w:cs="Calibri"/>
          <w:color w:val="auto"/>
          <w:spacing w:val="-4"/>
          <w:sz w:val="20"/>
          <w:szCs w:val="20"/>
        </w:rPr>
        <w:t xml:space="preserve"> i Bielszowicki Potok.</w:t>
      </w:r>
    </w:p>
    <w:p w14:paraId="5C7FD702" w14:textId="77777777" w:rsidR="004449F2" w:rsidRPr="00AB5B63" w:rsidRDefault="004449F2" w:rsidP="001C6067">
      <w:pPr>
        <w:pStyle w:val="Akapitzlist"/>
        <w:spacing w:line="276" w:lineRule="auto"/>
        <w:ind w:left="0" w:firstLine="567"/>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Lokalizację opisanych powyżej korytarzy ekologicznych, wyznaczonych na terenie województwa śląskiego, zaprezentowano na poniższym rysunku.</w:t>
      </w:r>
    </w:p>
    <w:p w14:paraId="2F685858" w14:textId="77777777" w:rsidR="003B1CC9" w:rsidRPr="00AB5B63" w:rsidRDefault="00DA14AE" w:rsidP="00DD6A76">
      <w:pPr>
        <w:spacing w:before="120" w:line="276" w:lineRule="auto"/>
        <w:jc w:val="center"/>
        <w:rPr>
          <w:rFonts w:asciiTheme="minorHAnsi" w:hAnsiTheme="minorHAnsi" w:cstheme="minorHAnsi"/>
        </w:rPr>
      </w:pPr>
      <w:r w:rsidRPr="00AB5B63">
        <w:rPr>
          <w:rFonts w:asciiTheme="minorHAnsi" w:hAnsiTheme="minorHAnsi" w:cstheme="minorHAnsi"/>
          <w:noProof/>
          <w:lang w:eastAsia="pl-PL" w:bidi="ar-SA"/>
        </w:rPr>
        <w:lastRenderedPageBreak/>
        <w:drawing>
          <wp:inline distT="0" distB="0" distL="0" distR="0" wp14:anchorId="652A74C4" wp14:editId="28CE601E">
            <wp:extent cx="4585073" cy="6480000"/>
            <wp:effectExtent l="19050" t="0" r="5977" b="0"/>
            <wp:docPr id="4" name="Obraz 3" descr="tekst_korytarze_ekologiczne_Zabr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kst_korytarze_ekologiczne_Zabrze.jpg"/>
                    <pic:cNvPicPr/>
                  </pic:nvPicPr>
                  <pic:blipFill>
                    <a:blip r:embed="rId10" cstate="print"/>
                    <a:stretch>
                      <a:fillRect/>
                    </a:stretch>
                  </pic:blipFill>
                  <pic:spPr>
                    <a:xfrm>
                      <a:off x="0" y="0"/>
                      <a:ext cx="4585073" cy="6480000"/>
                    </a:xfrm>
                    <a:prstGeom prst="rect">
                      <a:avLst/>
                    </a:prstGeom>
                  </pic:spPr>
                </pic:pic>
              </a:graphicData>
            </a:graphic>
          </wp:inline>
        </w:drawing>
      </w:r>
    </w:p>
    <w:p w14:paraId="51120208" w14:textId="06DA31AB" w:rsidR="00232134" w:rsidRPr="00AB5B63" w:rsidRDefault="0049169C" w:rsidP="0049169C">
      <w:pPr>
        <w:pStyle w:val="Legenda"/>
        <w:spacing w:line="276" w:lineRule="auto"/>
        <w:ind w:left="851" w:hanging="851"/>
        <w:rPr>
          <w:rFonts w:asciiTheme="minorHAnsi" w:hAnsiTheme="minorHAnsi" w:cstheme="minorHAnsi"/>
          <w:b w:val="0"/>
          <w:color w:val="auto"/>
          <w:sz w:val="20"/>
          <w:szCs w:val="20"/>
        </w:rPr>
      </w:pPr>
      <w:bookmarkStart w:id="19" w:name="_Toc193786291"/>
      <w:r w:rsidRPr="00AB5B63">
        <w:rPr>
          <w:rFonts w:asciiTheme="minorHAnsi" w:hAnsiTheme="minorHAnsi" w:cstheme="minorHAnsi"/>
          <w:color w:val="auto"/>
          <w:sz w:val="20"/>
          <w:szCs w:val="20"/>
        </w:rPr>
        <w:t xml:space="preserve">Rysunek </w:t>
      </w:r>
      <w:r w:rsidR="005A524D"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Rysunek \* ARABIC </w:instrText>
      </w:r>
      <w:r w:rsidR="005A524D"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3</w:t>
      </w:r>
      <w:r w:rsidR="005A524D" w:rsidRPr="00AB5B63">
        <w:rPr>
          <w:rFonts w:asciiTheme="minorHAnsi" w:hAnsiTheme="minorHAnsi" w:cstheme="minorHAnsi"/>
          <w:color w:val="auto"/>
          <w:sz w:val="20"/>
          <w:szCs w:val="20"/>
        </w:rPr>
        <w:fldChar w:fldCharType="end"/>
      </w:r>
      <w:r w:rsidRPr="00AB5B63">
        <w:rPr>
          <w:rFonts w:asciiTheme="minorHAnsi" w:hAnsiTheme="minorHAnsi" w:cstheme="minorHAnsi"/>
          <w:b w:val="0"/>
          <w:color w:val="auto"/>
          <w:sz w:val="20"/>
          <w:szCs w:val="20"/>
        </w:rPr>
        <w:t xml:space="preserve"> </w:t>
      </w:r>
      <w:r w:rsidR="00232134" w:rsidRPr="00AB5B63">
        <w:rPr>
          <w:rFonts w:asciiTheme="minorHAnsi" w:hAnsiTheme="minorHAnsi" w:cstheme="minorHAnsi"/>
          <w:b w:val="0"/>
          <w:color w:val="auto"/>
          <w:sz w:val="20"/>
          <w:szCs w:val="20"/>
        </w:rPr>
        <w:t>Przebieg korytarzy ekologicznych wyznaczonych na terenie województwa śląskiego, na tle granicy administracyjnej miasta Zabrze</w:t>
      </w:r>
      <w:bookmarkEnd w:id="19"/>
    </w:p>
    <w:p w14:paraId="3AE4D37C" w14:textId="77777777" w:rsidR="007D5DCF" w:rsidRPr="00AB5B63" w:rsidRDefault="00FC0D66" w:rsidP="00232134">
      <w:pPr>
        <w:pStyle w:val="Nagwek21"/>
        <w:tabs>
          <w:tab w:val="left" w:pos="570"/>
        </w:tabs>
        <w:spacing w:before="0" w:after="0" w:line="276" w:lineRule="auto"/>
        <w:jc w:val="both"/>
        <w:rPr>
          <w:rFonts w:asciiTheme="minorHAnsi" w:hAnsiTheme="minorHAnsi"/>
          <w:smallCaps/>
        </w:rPr>
      </w:pPr>
      <w:bookmarkStart w:id="20" w:name="_Toc193786329"/>
      <w:r w:rsidRPr="00AB5B63">
        <w:rPr>
          <w:rFonts w:asciiTheme="minorHAnsi" w:hAnsiTheme="minorHAnsi"/>
          <w:smallCaps/>
        </w:rPr>
        <w:t>Zasoby przyrodnicze i ich ochrona prawna</w:t>
      </w:r>
      <w:bookmarkEnd w:id="20"/>
    </w:p>
    <w:p w14:paraId="77920912" w14:textId="24B0E539" w:rsidR="00A163B2" w:rsidRDefault="00A163B2" w:rsidP="00A163B2">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W niniejszym rozdziale scharakteryzowano aktualny stan zasobów przyrodniczych miasta Zabrze, w tym </w:t>
      </w:r>
      <w:r w:rsidRPr="00AB5B63">
        <w:rPr>
          <w:rFonts w:asciiTheme="minorHAnsi" w:hAnsiTheme="minorHAnsi" w:cstheme="minorHAnsi"/>
        </w:rPr>
        <w:br/>
        <w:t xml:space="preserve">w zakresie: udokumentowanych złóż kopalin, wydzielonych głównych zbiorników wód podziemnych, zasobów wód powierzchniowych, powierzchni gleb klas wyższych, powstałych na gruntach mineralnych oraz powierzchni gleb powstałych na gruntach organicznych i </w:t>
      </w:r>
      <w:r w:rsidR="00B525B2" w:rsidRPr="00AB5B63">
        <w:rPr>
          <w:rFonts w:asciiTheme="minorHAnsi" w:hAnsiTheme="minorHAnsi" w:cstheme="minorHAnsi"/>
        </w:rPr>
        <w:t>obiektów,</w:t>
      </w:r>
      <w:r w:rsidRPr="00AB5B63">
        <w:rPr>
          <w:rFonts w:asciiTheme="minorHAnsi" w:hAnsiTheme="minorHAnsi" w:cstheme="minorHAnsi"/>
        </w:rPr>
        <w:t xml:space="preserve"> i obszarów przyrodniczo cennych.</w:t>
      </w:r>
    </w:p>
    <w:p w14:paraId="3C001377" w14:textId="77777777" w:rsidR="00B525B2" w:rsidRPr="00AB5B63" w:rsidRDefault="00B525B2" w:rsidP="00A163B2">
      <w:pPr>
        <w:spacing w:before="120" w:line="276" w:lineRule="auto"/>
        <w:ind w:firstLine="567"/>
        <w:jc w:val="both"/>
        <w:rPr>
          <w:rFonts w:asciiTheme="minorHAnsi" w:hAnsiTheme="minorHAnsi" w:cstheme="minorHAnsi"/>
        </w:rPr>
      </w:pPr>
    </w:p>
    <w:p w14:paraId="3872ED41" w14:textId="77777777" w:rsidR="00A163B2" w:rsidRPr="00AB5B63" w:rsidRDefault="00A163B2" w:rsidP="00A163B2">
      <w:pPr>
        <w:spacing w:before="120" w:line="276" w:lineRule="auto"/>
        <w:jc w:val="both"/>
        <w:rPr>
          <w:rFonts w:asciiTheme="minorHAnsi" w:hAnsiTheme="minorHAnsi" w:cstheme="minorHAnsi"/>
          <w:b/>
          <w:smallCaps/>
        </w:rPr>
      </w:pPr>
      <w:r w:rsidRPr="00AB5B63">
        <w:rPr>
          <w:rFonts w:asciiTheme="minorHAnsi" w:hAnsiTheme="minorHAnsi" w:cstheme="minorHAnsi"/>
          <w:b/>
          <w:smallCaps/>
        </w:rPr>
        <w:lastRenderedPageBreak/>
        <w:t>udokumentowane złoża kopalin</w:t>
      </w:r>
    </w:p>
    <w:p w14:paraId="2C0497E1" w14:textId="77777777" w:rsidR="00A163B2" w:rsidRPr="00AB5B63" w:rsidRDefault="00D5226B" w:rsidP="00D5226B">
      <w:pPr>
        <w:spacing w:line="276" w:lineRule="auto"/>
        <w:ind w:firstLine="567"/>
        <w:jc w:val="both"/>
        <w:rPr>
          <w:rFonts w:asciiTheme="minorHAnsi" w:hAnsiTheme="minorHAnsi" w:cstheme="minorHAnsi"/>
        </w:rPr>
      </w:pPr>
      <w:r w:rsidRPr="00AB5B63">
        <w:rPr>
          <w:rFonts w:asciiTheme="minorHAnsi" w:hAnsiTheme="minorHAnsi" w:cstheme="minorHAnsi"/>
        </w:rPr>
        <w:t>W niniejszym rozdziale zestawiono złoża surowców naturalnych, występujące w granicach</w:t>
      </w:r>
      <w:r w:rsidR="00CC364E" w:rsidRPr="00AB5B63">
        <w:rPr>
          <w:rFonts w:asciiTheme="minorHAnsi" w:hAnsiTheme="minorHAnsi" w:cstheme="minorHAnsi"/>
        </w:rPr>
        <w:t xml:space="preserve"> miasta Zabrze.</w:t>
      </w:r>
    </w:p>
    <w:p w14:paraId="47434E3B" w14:textId="77777777" w:rsidR="00D5226B" w:rsidRPr="00AB5B63" w:rsidRDefault="00D5226B" w:rsidP="00D5226B">
      <w:pPr>
        <w:spacing w:line="276" w:lineRule="auto"/>
        <w:ind w:firstLine="567"/>
        <w:jc w:val="both"/>
        <w:rPr>
          <w:rFonts w:asciiTheme="minorHAnsi" w:hAnsiTheme="minorHAnsi" w:cstheme="minorHAnsi"/>
        </w:rPr>
      </w:pPr>
      <w:r w:rsidRPr="00AB5B63">
        <w:rPr>
          <w:rFonts w:asciiTheme="minorHAnsi" w:hAnsiTheme="minorHAnsi" w:cstheme="minorHAnsi"/>
        </w:rPr>
        <w:t>Zgodnie z danymi prezentowanymi przez</w:t>
      </w:r>
      <w:r w:rsidR="00F40901" w:rsidRPr="00AB5B63">
        <w:rPr>
          <w:rFonts w:asciiTheme="minorHAnsi" w:hAnsiTheme="minorHAnsi" w:cstheme="minorHAnsi"/>
        </w:rPr>
        <w:t xml:space="preserve"> Państwowy Instytut Geologiczny Państwowy Instytut Badawczy, </w:t>
      </w:r>
      <w:r w:rsidR="00F40901" w:rsidRPr="00AB5B63">
        <w:rPr>
          <w:rFonts w:asciiTheme="minorHAnsi" w:hAnsiTheme="minorHAnsi" w:cstheme="minorHAnsi"/>
        </w:rPr>
        <w:br/>
        <w:t>w ramach bazy danych MIDAS</w:t>
      </w:r>
      <w:r w:rsidR="00F40901" w:rsidRPr="00AB5B63">
        <w:rPr>
          <w:rStyle w:val="Odwoanieprzypisudolnego"/>
          <w:rFonts w:asciiTheme="minorHAnsi" w:hAnsiTheme="minorHAnsi" w:cstheme="minorHAnsi"/>
        </w:rPr>
        <w:footnoteReference w:id="6"/>
      </w:r>
      <w:r w:rsidR="00F40901" w:rsidRPr="00AB5B63">
        <w:rPr>
          <w:rFonts w:asciiTheme="minorHAnsi" w:hAnsiTheme="minorHAnsi" w:cstheme="minorHAnsi"/>
        </w:rPr>
        <w:t>, na terenie miasta Zabrze, identyfikuje się 10 złóż surowców naturalnych. Ich zestawienie zaprezentowano w tabeli poniżej.</w:t>
      </w:r>
    </w:p>
    <w:p w14:paraId="7C1D0FD0" w14:textId="6C7E16D5" w:rsidR="00F40901" w:rsidRPr="00AB5B63" w:rsidRDefault="00F40901" w:rsidP="00F40901">
      <w:pPr>
        <w:pStyle w:val="Legenda"/>
        <w:spacing w:before="120" w:after="120"/>
        <w:rPr>
          <w:rFonts w:ascii="Calibri" w:hAnsi="Calibri" w:cs="Calibri"/>
          <w:b w:val="0"/>
          <w:color w:val="auto"/>
          <w:sz w:val="20"/>
          <w:szCs w:val="20"/>
        </w:rPr>
      </w:pPr>
      <w:bookmarkStart w:id="21" w:name="_Toc193786281"/>
      <w:r w:rsidRPr="00AB5B63">
        <w:rPr>
          <w:rFonts w:asciiTheme="minorHAnsi" w:hAnsiTheme="minorHAnsi" w:cstheme="minorHAnsi"/>
          <w:color w:val="auto"/>
          <w:sz w:val="20"/>
          <w:szCs w:val="20"/>
        </w:rPr>
        <w:t xml:space="preserve">Tabela </w:t>
      </w:r>
      <w:r w:rsidR="005A524D"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Tabela \* ARABIC </w:instrText>
      </w:r>
      <w:r w:rsidR="005A524D"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3</w:t>
      </w:r>
      <w:r w:rsidR="005A524D" w:rsidRPr="00AB5B63">
        <w:rPr>
          <w:rFonts w:asciiTheme="minorHAnsi" w:hAnsiTheme="minorHAnsi" w:cstheme="minorHAnsi"/>
          <w:color w:val="auto"/>
          <w:sz w:val="20"/>
          <w:szCs w:val="20"/>
        </w:rPr>
        <w:fldChar w:fldCharType="end"/>
      </w:r>
      <w:r w:rsidRPr="00AB5B63">
        <w:rPr>
          <w:color w:val="auto"/>
        </w:rPr>
        <w:t xml:space="preserve"> </w:t>
      </w:r>
      <w:r w:rsidRPr="00AB5B63">
        <w:rPr>
          <w:rFonts w:ascii="Calibri" w:hAnsi="Calibri" w:cs="Calibri"/>
          <w:b w:val="0"/>
          <w:color w:val="auto"/>
          <w:sz w:val="20"/>
          <w:szCs w:val="20"/>
        </w:rPr>
        <w:t>Zestawienie złóż surowców naturalnych na terenie miasta Zabrze</w:t>
      </w:r>
      <w:bookmarkEnd w:id="21"/>
    </w:p>
    <w:tbl>
      <w:tblPr>
        <w:tblStyle w:val="Tabela-Siatka"/>
        <w:tblW w:w="9356" w:type="dxa"/>
        <w:tblInd w:w="108" w:type="dxa"/>
        <w:tblLook w:val="04A0" w:firstRow="1" w:lastRow="0" w:firstColumn="1" w:lastColumn="0" w:noHBand="0" w:noVBand="1"/>
      </w:tblPr>
      <w:tblGrid>
        <w:gridCol w:w="593"/>
        <w:gridCol w:w="1500"/>
        <w:gridCol w:w="709"/>
        <w:gridCol w:w="2246"/>
        <w:gridCol w:w="2290"/>
        <w:gridCol w:w="2018"/>
      </w:tblGrid>
      <w:tr w:rsidR="00A8579C" w:rsidRPr="00AB5B63" w14:paraId="380F8FA2" w14:textId="77777777" w:rsidTr="00BE61A3">
        <w:tc>
          <w:tcPr>
            <w:tcW w:w="593" w:type="dxa"/>
            <w:vAlign w:val="center"/>
          </w:tcPr>
          <w:p w14:paraId="01F48B5D" w14:textId="77777777" w:rsidR="00A8579C" w:rsidRPr="00AB5B63" w:rsidRDefault="00A8579C" w:rsidP="00A8579C">
            <w:pPr>
              <w:jc w:val="center"/>
              <w:rPr>
                <w:rFonts w:asciiTheme="minorHAnsi" w:hAnsiTheme="minorHAnsi" w:cstheme="minorHAnsi"/>
                <w:b/>
                <w:smallCaps/>
                <w:sz w:val="18"/>
                <w:szCs w:val="18"/>
              </w:rPr>
            </w:pPr>
            <w:r w:rsidRPr="00AB5B63">
              <w:rPr>
                <w:rFonts w:asciiTheme="minorHAnsi" w:hAnsiTheme="minorHAnsi" w:cstheme="minorHAnsi"/>
                <w:b/>
                <w:smallCaps/>
                <w:sz w:val="18"/>
                <w:szCs w:val="18"/>
              </w:rPr>
              <w:t>L.p.</w:t>
            </w:r>
          </w:p>
        </w:tc>
        <w:tc>
          <w:tcPr>
            <w:tcW w:w="1500" w:type="dxa"/>
            <w:vAlign w:val="center"/>
          </w:tcPr>
          <w:p w14:paraId="1D93185F" w14:textId="77777777" w:rsidR="00A8579C" w:rsidRPr="00AB5B63" w:rsidRDefault="00A8579C" w:rsidP="00A8579C">
            <w:pPr>
              <w:jc w:val="center"/>
              <w:rPr>
                <w:rFonts w:asciiTheme="minorHAnsi" w:hAnsiTheme="minorHAnsi" w:cstheme="minorHAnsi"/>
                <w:b/>
                <w:smallCaps/>
                <w:sz w:val="18"/>
                <w:szCs w:val="18"/>
              </w:rPr>
            </w:pPr>
            <w:r w:rsidRPr="00AB5B63">
              <w:rPr>
                <w:rFonts w:asciiTheme="minorHAnsi" w:hAnsiTheme="minorHAnsi" w:cstheme="minorHAnsi"/>
                <w:b/>
                <w:smallCaps/>
                <w:sz w:val="18"/>
                <w:szCs w:val="18"/>
              </w:rPr>
              <w:t>Nazwa złoża</w:t>
            </w:r>
          </w:p>
        </w:tc>
        <w:tc>
          <w:tcPr>
            <w:tcW w:w="709" w:type="dxa"/>
            <w:vAlign w:val="center"/>
          </w:tcPr>
          <w:p w14:paraId="2F1AC716" w14:textId="77777777" w:rsidR="00A8579C" w:rsidRPr="00AB5B63" w:rsidRDefault="00A8579C" w:rsidP="00A8579C">
            <w:pPr>
              <w:jc w:val="center"/>
              <w:rPr>
                <w:rFonts w:asciiTheme="minorHAnsi" w:hAnsiTheme="minorHAnsi" w:cstheme="minorHAnsi"/>
                <w:b/>
                <w:smallCaps/>
                <w:sz w:val="18"/>
                <w:szCs w:val="18"/>
              </w:rPr>
            </w:pPr>
            <w:r w:rsidRPr="00AB5B63">
              <w:rPr>
                <w:rFonts w:asciiTheme="minorHAnsi" w:hAnsiTheme="minorHAnsi" w:cstheme="minorHAnsi"/>
                <w:b/>
                <w:smallCaps/>
                <w:sz w:val="18"/>
                <w:szCs w:val="18"/>
              </w:rPr>
              <w:t>Id</w:t>
            </w:r>
          </w:p>
        </w:tc>
        <w:tc>
          <w:tcPr>
            <w:tcW w:w="2246" w:type="dxa"/>
            <w:vAlign w:val="center"/>
          </w:tcPr>
          <w:p w14:paraId="315467EA" w14:textId="77777777" w:rsidR="00A8579C" w:rsidRPr="00AB5B63" w:rsidRDefault="00A8579C" w:rsidP="00A8579C">
            <w:pPr>
              <w:jc w:val="center"/>
              <w:rPr>
                <w:rFonts w:asciiTheme="minorHAnsi" w:hAnsiTheme="minorHAnsi" w:cstheme="minorHAnsi"/>
                <w:b/>
                <w:smallCaps/>
                <w:sz w:val="18"/>
                <w:szCs w:val="18"/>
              </w:rPr>
            </w:pPr>
            <w:r w:rsidRPr="00AB5B63">
              <w:rPr>
                <w:rFonts w:asciiTheme="minorHAnsi" w:hAnsiTheme="minorHAnsi" w:cstheme="minorHAnsi"/>
                <w:b/>
                <w:smallCaps/>
                <w:sz w:val="18"/>
                <w:szCs w:val="18"/>
              </w:rPr>
              <w:t>Stan zagospodarowania kopaliny głównej</w:t>
            </w:r>
          </w:p>
        </w:tc>
        <w:tc>
          <w:tcPr>
            <w:tcW w:w="2290" w:type="dxa"/>
            <w:vAlign w:val="center"/>
          </w:tcPr>
          <w:p w14:paraId="0E235C72" w14:textId="77777777" w:rsidR="00A8579C" w:rsidRPr="00AB5B63" w:rsidRDefault="00A8579C" w:rsidP="00A8579C">
            <w:pPr>
              <w:jc w:val="center"/>
              <w:rPr>
                <w:rFonts w:asciiTheme="minorHAnsi" w:hAnsiTheme="minorHAnsi" w:cstheme="minorHAnsi"/>
                <w:b/>
                <w:smallCaps/>
                <w:sz w:val="18"/>
                <w:szCs w:val="18"/>
              </w:rPr>
            </w:pPr>
            <w:r w:rsidRPr="00AB5B63">
              <w:rPr>
                <w:rFonts w:asciiTheme="minorHAnsi" w:hAnsiTheme="minorHAnsi" w:cstheme="minorHAnsi"/>
                <w:b/>
                <w:smallCaps/>
                <w:sz w:val="18"/>
                <w:szCs w:val="18"/>
              </w:rPr>
              <w:t>Obszary górnicze</w:t>
            </w:r>
          </w:p>
        </w:tc>
        <w:tc>
          <w:tcPr>
            <w:tcW w:w="2018" w:type="dxa"/>
            <w:vAlign w:val="center"/>
          </w:tcPr>
          <w:p w14:paraId="7D9E2C1F" w14:textId="77777777" w:rsidR="00A8579C" w:rsidRPr="00AB5B63" w:rsidRDefault="00A8579C" w:rsidP="00A8579C">
            <w:pPr>
              <w:jc w:val="center"/>
              <w:rPr>
                <w:rFonts w:asciiTheme="minorHAnsi" w:hAnsiTheme="minorHAnsi" w:cstheme="minorHAnsi"/>
                <w:b/>
                <w:smallCaps/>
                <w:sz w:val="18"/>
                <w:szCs w:val="18"/>
              </w:rPr>
            </w:pPr>
            <w:r w:rsidRPr="00AB5B63">
              <w:rPr>
                <w:rFonts w:asciiTheme="minorHAnsi" w:hAnsiTheme="minorHAnsi" w:cstheme="minorHAnsi"/>
                <w:b/>
                <w:smallCaps/>
                <w:sz w:val="18"/>
                <w:szCs w:val="18"/>
              </w:rPr>
              <w:t>Tereny górnicze</w:t>
            </w:r>
          </w:p>
        </w:tc>
      </w:tr>
      <w:tr w:rsidR="00A8579C" w:rsidRPr="00AB5B63" w14:paraId="29A49C34" w14:textId="77777777" w:rsidTr="00BE61A3">
        <w:tc>
          <w:tcPr>
            <w:tcW w:w="9356" w:type="dxa"/>
            <w:gridSpan w:val="6"/>
            <w:vAlign w:val="center"/>
          </w:tcPr>
          <w:p w14:paraId="480602C2" w14:textId="77777777" w:rsidR="00A8579C" w:rsidRPr="00AB5B63" w:rsidRDefault="00A8579C" w:rsidP="00A8579C">
            <w:pPr>
              <w:rPr>
                <w:rFonts w:asciiTheme="minorHAnsi" w:hAnsiTheme="minorHAnsi" w:cstheme="minorHAnsi"/>
                <w:b/>
                <w:smallCaps/>
                <w:sz w:val="18"/>
                <w:szCs w:val="18"/>
              </w:rPr>
            </w:pPr>
            <w:r w:rsidRPr="00AB5B63">
              <w:rPr>
                <w:rFonts w:asciiTheme="minorHAnsi" w:hAnsiTheme="minorHAnsi" w:cstheme="minorHAnsi"/>
                <w:b/>
                <w:smallCaps/>
                <w:sz w:val="18"/>
                <w:szCs w:val="18"/>
              </w:rPr>
              <w:t>Węgle kamienne</w:t>
            </w:r>
          </w:p>
        </w:tc>
      </w:tr>
      <w:tr w:rsidR="00A8579C" w:rsidRPr="00AB5B63" w14:paraId="2000A06F" w14:textId="77777777" w:rsidTr="00BE61A3">
        <w:tc>
          <w:tcPr>
            <w:tcW w:w="593" w:type="dxa"/>
            <w:vAlign w:val="center"/>
          </w:tcPr>
          <w:p w14:paraId="2B09348F"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1</w:t>
            </w:r>
          </w:p>
        </w:tc>
        <w:tc>
          <w:tcPr>
            <w:tcW w:w="1500" w:type="dxa"/>
            <w:vAlign w:val="center"/>
          </w:tcPr>
          <w:p w14:paraId="1B32183C"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Bobrek - Miechowice</w:t>
            </w:r>
          </w:p>
        </w:tc>
        <w:tc>
          <w:tcPr>
            <w:tcW w:w="709" w:type="dxa"/>
            <w:vAlign w:val="center"/>
          </w:tcPr>
          <w:p w14:paraId="6BD877CE"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331</w:t>
            </w:r>
          </w:p>
        </w:tc>
        <w:tc>
          <w:tcPr>
            <w:tcW w:w="2246" w:type="dxa"/>
            <w:vAlign w:val="center"/>
          </w:tcPr>
          <w:p w14:paraId="6A791B03"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 eksploatacja złoża zaniechana</w:t>
            </w:r>
          </w:p>
        </w:tc>
        <w:tc>
          <w:tcPr>
            <w:tcW w:w="2290" w:type="dxa"/>
            <w:vAlign w:val="center"/>
          </w:tcPr>
          <w:p w14:paraId="430E21A0"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w:t>
            </w:r>
          </w:p>
        </w:tc>
        <w:tc>
          <w:tcPr>
            <w:tcW w:w="2018" w:type="dxa"/>
            <w:vAlign w:val="center"/>
          </w:tcPr>
          <w:p w14:paraId="102CC14F"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w:t>
            </w:r>
          </w:p>
        </w:tc>
      </w:tr>
      <w:tr w:rsidR="00A8579C" w:rsidRPr="00AB5B63" w14:paraId="414248BE" w14:textId="77777777" w:rsidTr="00BE61A3">
        <w:tc>
          <w:tcPr>
            <w:tcW w:w="593" w:type="dxa"/>
            <w:vAlign w:val="center"/>
          </w:tcPr>
          <w:p w14:paraId="531786A8"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2</w:t>
            </w:r>
          </w:p>
        </w:tc>
        <w:tc>
          <w:tcPr>
            <w:tcW w:w="1500" w:type="dxa"/>
            <w:vAlign w:val="center"/>
          </w:tcPr>
          <w:p w14:paraId="4895CE0C"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Bobrek – Miechowice 1</w:t>
            </w:r>
          </w:p>
        </w:tc>
        <w:tc>
          <w:tcPr>
            <w:tcW w:w="709" w:type="dxa"/>
            <w:vAlign w:val="center"/>
          </w:tcPr>
          <w:p w14:paraId="360E753B"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10526</w:t>
            </w:r>
          </w:p>
        </w:tc>
        <w:tc>
          <w:tcPr>
            <w:tcW w:w="2246" w:type="dxa"/>
            <w:vAlign w:val="center"/>
          </w:tcPr>
          <w:p w14:paraId="63B42E3A"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[E] złoże zagospodarowane</w:t>
            </w:r>
          </w:p>
        </w:tc>
        <w:tc>
          <w:tcPr>
            <w:tcW w:w="2290" w:type="dxa"/>
            <w:vAlign w:val="center"/>
          </w:tcPr>
          <w:p w14:paraId="125E4017"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Bobrek – Miechowice 1</w:t>
            </w:r>
          </w:p>
          <w:p w14:paraId="44CD5DBD"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1/1/134</w:t>
            </w:r>
          </w:p>
          <w:p w14:paraId="1591FC05"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Data ważności: 2050-12-31</w:t>
            </w:r>
          </w:p>
        </w:tc>
        <w:tc>
          <w:tcPr>
            <w:tcW w:w="2018" w:type="dxa"/>
            <w:vAlign w:val="center"/>
          </w:tcPr>
          <w:p w14:paraId="1C7E15EC"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Bobrek – Miechowice 1</w:t>
            </w:r>
          </w:p>
          <w:p w14:paraId="2C1BCADD"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rejestrze:1/1/134</w:t>
            </w:r>
          </w:p>
        </w:tc>
      </w:tr>
      <w:tr w:rsidR="00A8579C" w:rsidRPr="00AB5B63" w14:paraId="061FA747" w14:textId="77777777" w:rsidTr="00BE61A3">
        <w:tc>
          <w:tcPr>
            <w:tcW w:w="593" w:type="dxa"/>
            <w:vAlign w:val="center"/>
          </w:tcPr>
          <w:p w14:paraId="26ED6D4D"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3</w:t>
            </w:r>
          </w:p>
        </w:tc>
        <w:tc>
          <w:tcPr>
            <w:tcW w:w="1500" w:type="dxa"/>
            <w:vAlign w:val="center"/>
          </w:tcPr>
          <w:p w14:paraId="7D86F95D"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Bobrek – Miechowice 2</w:t>
            </w:r>
          </w:p>
        </w:tc>
        <w:tc>
          <w:tcPr>
            <w:tcW w:w="709" w:type="dxa"/>
            <w:vAlign w:val="center"/>
          </w:tcPr>
          <w:p w14:paraId="3E194F2F"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19195</w:t>
            </w:r>
          </w:p>
        </w:tc>
        <w:tc>
          <w:tcPr>
            <w:tcW w:w="2246" w:type="dxa"/>
            <w:vAlign w:val="center"/>
          </w:tcPr>
          <w:p w14:paraId="6BFF9537"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[E] złoże zagospodarowane</w:t>
            </w:r>
          </w:p>
        </w:tc>
        <w:tc>
          <w:tcPr>
            <w:tcW w:w="2290" w:type="dxa"/>
            <w:vAlign w:val="center"/>
          </w:tcPr>
          <w:p w14:paraId="470C4256"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Bobrek – Miechowice II</w:t>
            </w:r>
          </w:p>
          <w:p w14:paraId="3C59B1B0"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1/1/161</w:t>
            </w:r>
          </w:p>
          <w:p w14:paraId="58027B9C" w14:textId="77777777" w:rsidR="00C74902" w:rsidRPr="00AB5B63" w:rsidRDefault="00C74902" w:rsidP="00C74902">
            <w:pPr>
              <w:jc w:val="center"/>
              <w:rPr>
                <w:rFonts w:asciiTheme="minorHAnsi" w:hAnsiTheme="minorHAnsi" w:cstheme="minorHAnsi"/>
                <w:sz w:val="18"/>
                <w:szCs w:val="18"/>
              </w:rPr>
            </w:pPr>
            <w:r w:rsidRPr="00AB5B63">
              <w:rPr>
                <w:rFonts w:asciiTheme="minorHAnsi" w:hAnsiTheme="minorHAnsi" w:cstheme="minorHAnsi"/>
                <w:sz w:val="18"/>
                <w:szCs w:val="18"/>
              </w:rPr>
              <w:t>Data ważności: 2024-12-31</w:t>
            </w:r>
          </w:p>
        </w:tc>
        <w:tc>
          <w:tcPr>
            <w:tcW w:w="2018" w:type="dxa"/>
            <w:vAlign w:val="center"/>
          </w:tcPr>
          <w:p w14:paraId="724D053B"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Bobrek – Miechowice II</w:t>
            </w:r>
          </w:p>
          <w:p w14:paraId="0FCEA86A"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1/1/161</w:t>
            </w:r>
          </w:p>
        </w:tc>
      </w:tr>
      <w:tr w:rsidR="00A8579C" w:rsidRPr="00AB5B63" w14:paraId="3ADEEA7A" w14:textId="77777777" w:rsidTr="00BE61A3">
        <w:tc>
          <w:tcPr>
            <w:tcW w:w="593" w:type="dxa"/>
            <w:vAlign w:val="center"/>
          </w:tcPr>
          <w:p w14:paraId="07610E30"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4</w:t>
            </w:r>
          </w:p>
        </w:tc>
        <w:tc>
          <w:tcPr>
            <w:tcW w:w="1500" w:type="dxa"/>
            <w:vAlign w:val="center"/>
          </w:tcPr>
          <w:p w14:paraId="3169EE2D"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Jadwiga 2</w:t>
            </w:r>
          </w:p>
        </w:tc>
        <w:tc>
          <w:tcPr>
            <w:tcW w:w="709" w:type="dxa"/>
            <w:vAlign w:val="center"/>
          </w:tcPr>
          <w:p w14:paraId="47E30AAA"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8770</w:t>
            </w:r>
          </w:p>
        </w:tc>
        <w:tc>
          <w:tcPr>
            <w:tcW w:w="2246" w:type="dxa"/>
            <w:vAlign w:val="center"/>
          </w:tcPr>
          <w:p w14:paraId="6C1CFF2F"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[E] złoże zagospodarowane</w:t>
            </w:r>
          </w:p>
        </w:tc>
        <w:tc>
          <w:tcPr>
            <w:tcW w:w="2290" w:type="dxa"/>
            <w:vAlign w:val="center"/>
          </w:tcPr>
          <w:p w14:paraId="2F76AFB4"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Gigant I</w:t>
            </w:r>
          </w:p>
          <w:p w14:paraId="773F4928"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1/1/117</w:t>
            </w:r>
          </w:p>
          <w:p w14:paraId="51E66948" w14:textId="77777777" w:rsidR="00C74902" w:rsidRPr="00AB5B63" w:rsidRDefault="00C74902" w:rsidP="00A8579C">
            <w:pPr>
              <w:jc w:val="center"/>
              <w:rPr>
                <w:rFonts w:asciiTheme="minorHAnsi" w:hAnsiTheme="minorHAnsi" w:cstheme="minorHAnsi"/>
                <w:sz w:val="18"/>
                <w:szCs w:val="18"/>
              </w:rPr>
            </w:pPr>
            <w:r w:rsidRPr="00AB5B63">
              <w:rPr>
                <w:rFonts w:asciiTheme="minorHAnsi" w:hAnsiTheme="minorHAnsi" w:cstheme="minorHAnsi"/>
                <w:sz w:val="18"/>
                <w:szCs w:val="18"/>
              </w:rPr>
              <w:t>Data ważności: 2025-12-31</w:t>
            </w:r>
          </w:p>
        </w:tc>
        <w:tc>
          <w:tcPr>
            <w:tcW w:w="2018" w:type="dxa"/>
            <w:vAlign w:val="center"/>
          </w:tcPr>
          <w:p w14:paraId="0F61E2C6" w14:textId="77777777" w:rsidR="00C74902" w:rsidRPr="00AB5B63" w:rsidRDefault="00C74902" w:rsidP="00C74902">
            <w:pPr>
              <w:jc w:val="center"/>
              <w:rPr>
                <w:rFonts w:asciiTheme="minorHAnsi" w:hAnsiTheme="minorHAnsi" w:cstheme="minorHAnsi"/>
                <w:sz w:val="18"/>
                <w:szCs w:val="18"/>
              </w:rPr>
            </w:pPr>
            <w:r w:rsidRPr="00AB5B63">
              <w:rPr>
                <w:rFonts w:asciiTheme="minorHAnsi" w:hAnsiTheme="minorHAnsi" w:cstheme="minorHAnsi"/>
                <w:sz w:val="18"/>
                <w:szCs w:val="18"/>
              </w:rPr>
              <w:t>Gigant I</w:t>
            </w:r>
          </w:p>
          <w:p w14:paraId="394583D2" w14:textId="77777777" w:rsidR="00A8579C" w:rsidRPr="00AB5B63" w:rsidRDefault="00C74902" w:rsidP="00C74902">
            <w:pPr>
              <w:jc w:val="center"/>
              <w:rPr>
                <w:rFonts w:asciiTheme="minorHAnsi" w:hAnsiTheme="minorHAnsi" w:cstheme="minorHAnsi"/>
                <w:sz w:val="18"/>
                <w:szCs w:val="18"/>
              </w:rPr>
            </w:pPr>
            <w:r w:rsidRPr="00AB5B63">
              <w:rPr>
                <w:rFonts w:asciiTheme="minorHAnsi" w:hAnsiTheme="minorHAnsi" w:cstheme="minorHAnsi"/>
                <w:sz w:val="18"/>
                <w:szCs w:val="18"/>
              </w:rPr>
              <w:t>Nr w rejestrze: 1/1/117</w:t>
            </w:r>
          </w:p>
        </w:tc>
      </w:tr>
      <w:tr w:rsidR="00A8579C" w:rsidRPr="00AB5B63" w14:paraId="454BB8E2" w14:textId="77777777" w:rsidTr="00BE61A3">
        <w:tc>
          <w:tcPr>
            <w:tcW w:w="593" w:type="dxa"/>
            <w:vAlign w:val="center"/>
          </w:tcPr>
          <w:p w14:paraId="14D62656"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5</w:t>
            </w:r>
          </w:p>
        </w:tc>
        <w:tc>
          <w:tcPr>
            <w:tcW w:w="1500" w:type="dxa"/>
            <w:vAlign w:val="center"/>
          </w:tcPr>
          <w:p w14:paraId="768966D0" w14:textId="77777777" w:rsidR="00A8579C" w:rsidRPr="00AB5B63" w:rsidRDefault="00A8579C" w:rsidP="00A8579C">
            <w:pPr>
              <w:jc w:val="center"/>
              <w:rPr>
                <w:rFonts w:asciiTheme="minorHAnsi" w:hAnsiTheme="minorHAnsi" w:cstheme="minorHAnsi"/>
                <w:sz w:val="18"/>
                <w:szCs w:val="18"/>
              </w:rPr>
            </w:pPr>
            <w:proofErr w:type="spellStart"/>
            <w:r w:rsidRPr="00AB5B63">
              <w:rPr>
                <w:rFonts w:asciiTheme="minorHAnsi" w:hAnsiTheme="minorHAnsi" w:cstheme="minorHAnsi"/>
                <w:sz w:val="18"/>
                <w:szCs w:val="18"/>
              </w:rPr>
              <w:t>Makoszowy</w:t>
            </w:r>
            <w:proofErr w:type="spellEnd"/>
          </w:p>
        </w:tc>
        <w:tc>
          <w:tcPr>
            <w:tcW w:w="709" w:type="dxa"/>
            <w:vAlign w:val="center"/>
          </w:tcPr>
          <w:p w14:paraId="103A34E6"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380</w:t>
            </w:r>
          </w:p>
        </w:tc>
        <w:tc>
          <w:tcPr>
            <w:tcW w:w="2246" w:type="dxa"/>
            <w:vAlign w:val="center"/>
          </w:tcPr>
          <w:p w14:paraId="240C0E6F"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 eksploatacja złoża zaniechana</w:t>
            </w:r>
          </w:p>
        </w:tc>
        <w:tc>
          <w:tcPr>
            <w:tcW w:w="2290" w:type="dxa"/>
            <w:vAlign w:val="center"/>
          </w:tcPr>
          <w:p w14:paraId="7D92789C" w14:textId="77777777" w:rsidR="00A8579C" w:rsidRPr="00AB5B63" w:rsidRDefault="00A8579C" w:rsidP="00A8579C">
            <w:pPr>
              <w:jc w:val="center"/>
              <w:rPr>
                <w:rFonts w:asciiTheme="minorHAnsi" w:hAnsiTheme="minorHAnsi" w:cstheme="minorHAnsi"/>
                <w:sz w:val="18"/>
                <w:szCs w:val="18"/>
              </w:rPr>
            </w:pPr>
            <w:proofErr w:type="spellStart"/>
            <w:r w:rsidRPr="00AB5B63">
              <w:rPr>
                <w:rFonts w:asciiTheme="minorHAnsi" w:hAnsiTheme="minorHAnsi" w:cstheme="minorHAnsi"/>
                <w:sz w:val="18"/>
                <w:szCs w:val="18"/>
              </w:rPr>
              <w:t>Makoszowy</w:t>
            </w:r>
            <w:proofErr w:type="spellEnd"/>
            <w:r w:rsidRPr="00AB5B63">
              <w:rPr>
                <w:rFonts w:asciiTheme="minorHAnsi" w:hAnsiTheme="minorHAnsi" w:cstheme="minorHAnsi"/>
                <w:sz w:val="18"/>
                <w:szCs w:val="18"/>
              </w:rPr>
              <w:t xml:space="preserve"> II</w:t>
            </w:r>
          </w:p>
          <w:p w14:paraId="7729F307"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1/1/32a</w:t>
            </w:r>
          </w:p>
          <w:p w14:paraId="1F5D4536" w14:textId="77777777" w:rsidR="00534AC8" w:rsidRPr="00AB5B63" w:rsidRDefault="00534AC8" w:rsidP="00A8579C">
            <w:pPr>
              <w:jc w:val="center"/>
              <w:rPr>
                <w:rFonts w:asciiTheme="minorHAnsi" w:hAnsiTheme="minorHAnsi" w:cstheme="minorHAnsi"/>
                <w:sz w:val="18"/>
                <w:szCs w:val="18"/>
              </w:rPr>
            </w:pPr>
            <w:r w:rsidRPr="00AB5B63">
              <w:rPr>
                <w:rFonts w:asciiTheme="minorHAnsi" w:hAnsiTheme="minorHAnsi" w:cstheme="minorHAnsi"/>
                <w:sz w:val="18"/>
                <w:szCs w:val="18"/>
              </w:rPr>
              <w:t>Data ważności: 2043-12-31</w:t>
            </w:r>
          </w:p>
        </w:tc>
        <w:tc>
          <w:tcPr>
            <w:tcW w:w="2018" w:type="dxa"/>
            <w:vAlign w:val="center"/>
          </w:tcPr>
          <w:p w14:paraId="5834F139" w14:textId="77777777" w:rsidR="00534AC8" w:rsidRPr="00AB5B63" w:rsidRDefault="00534AC8" w:rsidP="00534AC8">
            <w:pPr>
              <w:jc w:val="center"/>
              <w:rPr>
                <w:rFonts w:asciiTheme="minorHAnsi" w:hAnsiTheme="minorHAnsi" w:cstheme="minorHAnsi"/>
                <w:sz w:val="18"/>
                <w:szCs w:val="18"/>
              </w:rPr>
            </w:pPr>
            <w:proofErr w:type="spellStart"/>
            <w:r w:rsidRPr="00AB5B63">
              <w:rPr>
                <w:rFonts w:asciiTheme="minorHAnsi" w:hAnsiTheme="minorHAnsi" w:cstheme="minorHAnsi"/>
                <w:sz w:val="18"/>
                <w:szCs w:val="18"/>
              </w:rPr>
              <w:t>Makoszowy</w:t>
            </w:r>
            <w:proofErr w:type="spellEnd"/>
            <w:r w:rsidRPr="00AB5B63">
              <w:rPr>
                <w:rFonts w:asciiTheme="minorHAnsi" w:hAnsiTheme="minorHAnsi" w:cstheme="minorHAnsi"/>
                <w:sz w:val="18"/>
                <w:szCs w:val="18"/>
              </w:rPr>
              <w:t xml:space="preserve"> II</w:t>
            </w:r>
          </w:p>
          <w:p w14:paraId="0216F1ED" w14:textId="77777777" w:rsidR="00A8579C" w:rsidRPr="00AB5B63" w:rsidRDefault="00534AC8" w:rsidP="00534AC8">
            <w:pPr>
              <w:jc w:val="center"/>
              <w:rPr>
                <w:rFonts w:asciiTheme="minorHAnsi" w:hAnsiTheme="minorHAnsi" w:cstheme="minorHAnsi"/>
                <w:sz w:val="18"/>
                <w:szCs w:val="18"/>
              </w:rPr>
            </w:pPr>
            <w:r w:rsidRPr="00AB5B63">
              <w:rPr>
                <w:rFonts w:asciiTheme="minorHAnsi" w:hAnsiTheme="minorHAnsi" w:cstheme="minorHAnsi"/>
                <w:sz w:val="18"/>
                <w:szCs w:val="18"/>
              </w:rPr>
              <w:t>Nr w rejestrze: 1/1/32</w:t>
            </w:r>
          </w:p>
        </w:tc>
      </w:tr>
      <w:tr w:rsidR="00A8579C" w:rsidRPr="00AB5B63" w14:paraId="54B3CB1B" w14:textId="77777777" w:rsidTr="00BE61A3">
        <w:tc>
          <w:tcPr>
            <w:tcW w:w="593" w:type="dxa"/>
            <w:vAlign w:val="center"/>
          </w:tcPr>
          <w:p w14:paraId="0500A141"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6</w:t>
            </w:r>
          </w:p>
        </w:tc>
        <w:tc>
          <w:tcPr>
            <w:tcW w:w="1500" w:type="dxa"/>
            <w:vAlign w:val="center"/>
          </w:tcPr>
          <w:p w14:paraId="0436FB5B"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Pokój</w:t>
            </w:r>
          </w:p>
        </w:tc>
        <w:tc>
          <w:tcPr>
            <w:tcW w:w="709" w:type="dxa"/>
            <w:vAlign w:val="center"/>
          </w:tcPr>
          <w:p w14:paraId="4C558323"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357</w:t>
            </w:r>
          </w:p>
        </w:tc>
        <w:tc>
          <w:tcPr>
            <w:tcW w:w="2246" w:type="dxa"/>
            <w:vAlign w:val="center"/>
          </w:tcPr>
          <w:p w14:paraId="0794AE95"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 eksploatacja złoża zaniechana</w:t>
            </w:r>
          </w:p>
        </w:tc>
        <w:tc>
          <w:tcPr>
            <w:tcW w:w="2290" w:type="dxa"/>
            <w:vAlign w:val="center"/>
          </w:tcPr>
          <w:p w14:paraId="6DFA4DF0"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Wirek II</w:t>
            </w:r>
          </w:p>
          <w:p w14:paraId="368CD8CA"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1/1/46a</w:t>
            </w:r>
          </w:p>
          <w:p w14:paraId="546586BD" w14:textId="77777777" w:rsidR="00D96A0C" w:rsidRPr="00AB5B63" w:rsidRDefault="00D96A0C" w:rsidP="00A8579C">
            <w:pPr>
              <w:jc w:val="center"/>
              <w:rPr>
                <w:rFonts w:asciiTheme="minorHAnsi" w:hAnsiTheme="minorHAnsi" w:cstheme="minorHAnsi"/>
                <w:sz w:val="18"/>
                <w:szCs w:val="18"/>
              </w:rPr>
            </w:pPr>
            <w:r w:rsidRPr="00AB5B63">
              <w:rPr>
                <w:rFonts w:asciiTheme="minorHAnsi" w:hAnsiTheme="minorHAnsi" w:cstheme="minorHAnsi"/>
                <w:sz w:val="18"/>
                <w:szCs w:val="18"/>
              </w:rPr>
              <w:t>Data ważności: 2035-12-31</w:t>
            </w:r>
          </w:p>
        </w:tc>
        <w:tc>
          <w:tcPr>
            <w:tcW w:w="2018" w:type="dxa"/>
            <w:vAlign w:val="center"/>
          </w:tcPr>
          <w:p w14:paraId="55EED3D4" w14:textId="77777777" w:rsidR="00D96A0C" w:rsidRPr="00AB5B63" w:rsidRDefault="00D96A0C" w:rsidP="00D96A0C">
            <w:pPr>
              <w:jc w:val="center"/>
              <w:rPr>
                <w:rFonts w:asciiTheme="minorHAnsi" w:hAnsiTheme="minorHAnsi" w:cstheme="minorHAnsi"/>
                <w:sz w:val="18"/>
                <w:szCs w:val="18"/>
              </w:rPr>
            </w:pPr>
            <w:r w:rsidRPr="00AB5B63">
              <w:rPr>
                <w:rFonts w:asciiTheme="minorHAnsi" w:hAnsiTheme="minorHAnsi" w:cstheme="minorHAnsi"/>
                <w:sz w:val="18"/>
                <w:szCs w:val="18"/>
              </w:rPr>
              <w:t>Wirek II</w:t>
            </w:r>
          </w:p>
          <w:p w14:paraId="46415DAF" w14:textId="77777777" w:rsidR="00A8579C" w:rsidRPr="00AB5B63" w:rsidRDefault="00D96A0C" w:rsidP="00D96A0C">
            <w:pPr>
              <w:jc w:val="center"/>
              <w:rPr>
                <w:rFonts w:asciiTheme="minorHAnsi" w:hAnsiTheme="minorHAnsi" w:cstheme="minorHAnsi"/>
                <w:sz w:val="18"/>
                <w:szCs w:val="18"/>
              </w:rPr>
            </w:pPr>
            <w:r w:rsidRPr="00AB5B63">
              <w:rPr>
                <w:rFonts w:asciiTheme="minorHAnsi" w:hAnsiTheme="minorHAnsi" w:cstheme="minorHAnsi"/>
                <w:sz w:val="18"/>
                <w:szCs w:val="18"/>
              </w:rPr>
              <w:t>Nr w rejestrze: 1/1/46a</w:t>
            </w:r>
          </w:p>
        </w:tc>
      </w:tr>
      <w:tr w:rsidR="00A8579C" w:rsidRPr="00AB5B63" w14:paraId="088269CA" w14:textId="77777777" w:rsidTr="00BE61A3">
        <w:tc>
          <w:tcPr>
            <w:tcW w:w="593" w:type="dxa"/>
            <w:vAlign w:val="center"/>
          </w:tcPr>
          <w:p w14:paraId="10839E0F"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7</w:t>
            </w:r>
          </w:p>
        </w:tc>
        <w:tc>
          <w:tcPr>
            <w:tcW w:w="1500" w:type="dxa"/>
            <w:vAlign w:val="center"/>
          </w:tcPr>
          <w:p w14:paraId="2453515C"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Sośnica</w:t>
            </w:r>
          </w:p>
        </w:tc>
        <w:tc>
          <w:tcPr>
            <w:tcW w:w="709" w:type="dxa"/>
            <w:vAlign w:val="center"/>
          </w:tcPr>
          <w:p w14:paraId="2B64FAD5"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338</w:t>
            </w:r>
          </w:p>
        </w:tc>
        <w:tc>
          <w:tcPr>
            <w:tcW w:w="2246" w:type="dxa"/>
            <w:vAlign w:val="center"/>
          </w:tcPr>
          <w:p w14:paraId="5BF790FF"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[E] złoże zagospodarowane</w:t>
            </w:r>
          </w:p>
        </w:tc>
        <w:tc>
          <w:tcPr>
            <w:tcW w:w="2290" w:type="dxa"/>
            <w:vAlign w:val="center"/>
          </w:tcPr>
          <w:p w14:paraId="43827BC0"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Sośnica III</w:t>
            </w:r>
          </w:p>
          <w:p w14:paraId="7FD24AEA"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1/1/59</w:t>
            </w:r>
          </w:p>
          <w:p w14:paraId="4190EEDD" w14:textId="77777777" w:rsidR="00D96A0C" w:rsidRPr="00AB5B63" w:rsidRDefault="00D96A0C" w:rsidP="00A8579C">
            <w:pPr>
              <w:jc w:val="center"/>
              <w:rPr>
                <w:rFonts w:asciiTheme="minorHAnsi" w:hAnsiTheme="minorHAnsi" w:cstheme="minorHAnsi"/>
                <w:sz w:val="18"/>
                <w:szCs w:val="18"/>
              </w:rPr>
            </w:pPr>
            <w:r w:rsidRPr="00AB5B63">
              <w:rPr>
                <w:rFonts w:asciiTheme="minorHAnsi" w:hAnsiTheme="minorHAnsi" w:cstheme="minorHAnsi"/>
                <w:sz w:val="18"/>
                <w:szCs w:val="18"/>
              </w:rPr>
              <w:t>Data ważności: 2042-12-31</w:t>
            </w:r>
          </w:p>
        </w:tc>
        <w:tc>
          <w:tcPr>
            <w:tcW w:w="2018" w:type="dxa"/>
            <w:vAlign w:val="center"/>
          </w:tcPr>
          <w:p w14:paraId="702877DD" w14:textId="77777777" w:rsidR="00D96A0C" w:rsidRPr="00AB5B63" w:rsidRDefault="00D96A0C" w:rsidP="00D96A0C">
            <w:pPr>
              <w:jc w:val="center"/>
              <w:rPr>
                <w:rFonts w:asciiTheme="minorHAnsi" w:hAnsiTheme="minorHAnsi" w:cstheme="minorHAnsi"/>
                <w:sz w:val="18"/>
                <w:szCs w:val="18"/>
              </w:rPr>
            </w:pPr>
            <w:r w:rsidRPr="00AB5B63">
              <w:rPr>
                <w:rFonts w:asciiTheme="minorHAnsi" w:hAnsiTheme="minorHAnsi" w:cstheme="minorHAnsi"/>
                <w:sz w:val="18"/>
                <w:szCs w:val="18"/>
              </w:rPr>
              <w:t>Sośnica III</w:t>
            </w:r>
          </w:p>
          <w:p w14:paraId="5B8B427C" w14:textId="77777777" w:rsidR="00A8579C" w:rsidRPr="00AB5B63" w:rsidRDefault="00D96A0C" w:rsidP="00D96A0C">
            <w:pPr>
              <w:jc w:val="center"/>
              <w:rPr>
                <w:rFonts w:asciiTheme="minorHAnsi" w:hAnsiTheme="minorHAnsi" w:cstheme="minorHAnsi"/>
                <w:sz w:val="18"/>
                <w:szCs w:val="18"/>
              </w:rPr>
            </w:pPr>
            <w:r w:rsidRPr="00AB5B63">
              <w:rPr>
                <w:rFonts w:asciiTheme="minorHAnsi" w:hAnsiTheme="minorHAnsi" w:cstheme="minorHAnsi"/>
                <w:sz w:val="18"/>
                <w:szCs w:val="18"/>
              </w:rPr>
              <w:t>Nr w rejestrze: 1/1/59</w:t>
            </w:r>
          </w:p>
        </w:tc>
      </w:tr>
      <w:tr w:rsidR="00A8579C" w:rsidRPr="00AB5B63" w14:paraId="05DFF505" w14:textId="77777777" w:rsidTr="00BE61A3">
        <w:tc>
          <w:tcPr>
            <w:tcW w:w="593" w:type="dxa"/>
            <w:vAlign w:val="center"/>
          </w:tcPr>
          <w:p w14:paraId="0E211C97"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8</w:t>
            </w:r>
          </w:p>
        </w:tc>
        <w:tc>
          <w:tcPr>
            <w:tcW w:w="1500" w:type="dxa"/>
            <w:vAlign w:val="center"/>
          </w:tcPr>
          <w:p w14:paraId="275274CB"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Zabrze - Bielszowice</w:t>
            </w:r>
          </w:p>
        </w:tc>
        <w:tc>
          <w:tcPr>
            <w:tcW w:w="709" w:type="dxa"/>
            <w:vAlign w:val="center"/>
          </w:tcPr>
          <w:p w14:paraId="21576278"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381</w:t>
            </w:r>
          </w:p>
        </w:tc>
        <w:tc>
          <w:tcPr>
            <w:tcW w:w="2246" w:type="dxa"/>
            <w:vAlign w:val="center"/>
          </w:tcPr>
          <w:p w14:paraId="30695D74"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[E] złoże zagospodarowane</w:t>
            </w:r>
          </w:p>
        </w:tc>
        <w:tc>
          <w:tcPr>
            <w:tcW w:w="2290" w:type="dxa"/>
            <w:vAlign w:val="center"/>
          </w:tcPr>
          <w:p w14:paraId="5532E609"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Zabrze I</w:t>
            </w:r>
          </w:p>
          <w:p w14:paraId="1CAFB845"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Nr w rejestrze 1/1/68</w:t>
            </w:r>
          </w:p>
          <w:p w14:paraId="1C3CF01B" w14:textId="77777777" w:rsidR="00AB20E4" w:rsidRPr="00AB5B63" w:rsidRDefault="00AB20E4" w:rsidP="00A8579C">
            <w:pPr>
              <w:jc w:val="center"/>
              <w:rPr>
                <w:rFonts w:asciiTheme="minorHAnsi" w:hAnsiTheme="minorHAnsi" w:cstheme="minorHAnsi"/>
                <w:sz w:val="18"/>
                <w:szCs w:val="18"/>
              </w:rPr>
            </w:pPr>
            <w:r w:rsidRPr="00AB5B63">
              <w:rPr>
                <w:rFonts w:asciiTheme="minorHAnsi" w:hAnsiTheme="minorHAnsi" w:cstheme="minorHAnsi"/>
                <w:sz w:val="18"/>
                <w:szCs w:val="18"/>
              </w:rPr>
              <w:t>Data ważności: 2044-12-31</w:t>
            </w:r>
          </w:p>
        </w:tc>
        <w:tc>
          <w:tcPr>
            <w:tcW w:w="2018" w:type="dxa"/>
            <w:vAlign w:val="center"/>
          </w:tcPr>
          <w:p w14:paraId="68D408C2" w14:textId="77777777" w:rsidR="00AB20E4" w:rsidRPr="00AB5B63" w:rsidRDefault="00AB20E4" w:rsidP="00AB20E4">
            <w:pPr>
              <w:jc w:val="center"/>
              <w:rPr>
                <w:rFonts w:asciiTheme="minorHAnsi" w:hAnsiTheme="minorHAnsi" w:cstheme="minorHAnsi"/>
                <w:sz w:val="18"/>
                <w:szCs w:val="18"/>
              </w:rPr>
            </w:pPr>
            <w:r w:rsidRPr="00AB5B63">
              <w:rPr>
                <w:rFonts w:asciiTheme="minorHAnsi" w:hAnsiTheme="minorHAnsi" w:cstheme="minorHAnsi"/>
                <w:sz w:val="18"/>
                <w:szCs w:val="18"/>
              </w:rPr>
              <w:t>Bielszowice</w:t>
            </w:r>
          </w:p>
          <w:p w14:paraId="2960E939" w14:textId="77777777" w:rsidR="00A8579C" w:rsidRPr="00AB5B63" w:rsidRDefault="00AB20E4" w:rsidP="00AB20E4">
            <w:pPr>
              <w:jc w:val="center"/>
              <w:rPr>
                <w:rFonts w:asciiTheme="minorHAnsi" w:hAnsiTheme="minorHAnsi" w:cstheme="minorHAnsi"/>
                <w:sz w:val="18"/>
                <w:szCs w:val="18"/>
              </w:rPr>
            </w:pPr>
            <w:r w:rsidRPr="00AB5B63">
              <w:rPr>
                <w:rFonts w:asciiTheme="minorHAnsi" w:hAnsiTheme="minorHAnsi" w:cstheme="minorHAnsi"/>
                <w:sz w:val="18"/>
                <w:szCs w:val="18"/>
              </w:rPr>
              <w:t>Nr w rejestrze 1/1/68</w:t>
            </w:r>
          </w:p>
        </w:tc>
      </w:tr>
      <w:tr w:rsidR="00A8579C" w:rsidRPr="00AB5B63" w14:paraId="2DDF11C1" w14:textId="77777777" w:rsidTr="00BE61A3">
        <w:tc>
          <w:tcPr>
            <w:tcW w:w="9356" w:type="dxa"/>
            <w:gridSpan w:val="6"/>
            <w:vAlign w:val="center"/>
          </w:tcPr>
          <w:p w14:paraId="7BC774F7" w14:textId="77777777" w:rsidR="00A8579C" w:rsidRPr="00AB5B63" w:rsidRDefault="00A8579C" w:rsidP="00A8579C">
            <w:pPr>
              <w:rPr>
                <w:rFonts w:asciiTheme="minorHAnsi" w:hAnsiTheme="minorHAnsi" w:cstheme="minorHAnsi"/>
                <w:b/>
                <w:smallCaps/>
                <w:sz w:val="18"/>
                <w:szCs w:val="18"/>
              </w:rPr>
            </w:pPr>
            <w:r w:rsidRPr="00AB5B63">
              <w:rPr>
                <w:rFonts w:asciiTheme="minorHAnsi" w:hAnsiTheme="minorHAnsi" w:cstheme="minorHAnsi"/>
                <w:b/>
                <w:smallCaps/>
                <w:sz w:val="18"/>
                <w:szCs w:val="18"/>
              </w:rPr>
              <w:t>Surowce ilaste ceramiki budowlanej</w:t>
            </w:r>
          </w:p>
        </w:tc>
      </w:tr>
      <w:tr w:rsidR="00A8579C" w:rsidRPr="00AB5B63" w14:paraId="6A0603ED" w14:textId="77777777" w:rsidTr="00BE61A3">
        <w:tc>
          <w:tcPr>
            <w:tcW w:w="593" w:type="dxa"/>
            <w:vAlign w:val="center"/>
          </w:tcPr>
          <w:p w14:paraId="61B8F3DA"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9</w:t>
            </w:r>
          </w:p>
        </w:tc>
        <w:tc>
          <w:tcPr>
            <w:tcW w:w="1500" w:type="dxa"/>
            <w:vAlign w:val="center"/>
          </w:tcPr>
          <w:p w14:paraId="0F6FCAC4"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Pawłów</w:t>
            </w:r>
          </w:p>
        </w:tc>
        <w:tc>
          <w:tcPr>
            <w:tcW w:w="709" w:type="dxa"/>
            <w:vAlign w:val="center"/>
          </w:tcPr>
          <w:p w14:paraId="4EC26924"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2092</w:t>
            </w:r>
          </w:p>
        </w:tc>
        <w:tc>
          <w:tcPr>
            <w:tcW w:w="2246" w:type="dxa"/>
            <w:vAlign w:val="center"/>
          </w:tcPr>
          <w:p w14:paraId="13485CCD"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 eksploatacja złoża zaniechana</w:t>
            </w:r>
          </w:p>
        </w:tc>
        <w:tc>
          <w:tcPr>
            <w:tcW w:w="2290" w:type="dxa"/>
            <w:vAlign w:val="center"/>
          </w:tcPr>
          <w:p w14:paraId="5A1CEC54"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w:t>
            </w:r>
          </w:p>
        </w:tc>
        <w:tc>
          <w:tcPr>
            <w:tcW w:w="2018" w:type="dxa"/>
            <w:vAlign w:val="center"/>
          </w:tcPr>
          <w:p w14:paraId="22A333C6" w14:textId="77777777" w:rsidR="00A8579C" w:rsidRPr="00AB5B63" w:rsidRDefault="00A8579C" w:rsidP="00A8579C">
            <w:pPr>
              <w:jc w:val="center"/>
              <w:rPr>
                <w:rFonts w:asciiTheme="minorHAnsi" w:hAnsiTheme="minorHAnsi" w:cstheme="minorHAnsi"/>
                <w:sz w:val="18"/>
                <w:szCs w:val="18"/>
              </w:rPr>
            </w:pPr>
          </w:p>
        </w:tc>
      </w:tr>
      <w:tr w:rsidR="00A8579C" w:rsidRPr="00AB5B63" w14:paraId="40A64FA4" w14:textId="77777777" w:rsidTr="00BE61A3">
        <w:tc>
          <w:tcPr>
            <w:tcW w:w="593" w:type="dxa"/>
            <w:vAlign w:val="center"/>
          </w:tcPr>
          <w:p w14:paraId="03D18281"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10</w:t>
            </w:r>
          </w:p>
        </w:tc>
        <w:tc>
          <w:tcPr>
            <w:tcW w:w="1500" w:type="dxa"/>
            <w:vAlign w:val="center"/>
          </w:tcPr>
          <w:p w14:paraId="17883574"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Zabrze</w:t>
            </w:r>
          </w:p>
        </w:tc>
        <w:tc>
          <w:tcPr>
            <w:tcW w:w="709" w:type="dxa"/>
            <w:vAlign w:val="center"/>
          </w:tcPr>
          <w:p w14:paraId="5F776B85"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3053</w:t>
            </w:r>
          </w:p>
        </w:tc>
        <w:tc>
          <w:tcPr>
            <w:tcW w:w="2246" w:type="dxa"/>
            <w:vAlign w:val="center"/>
          </w:tcPr>
          <w:p w14:paraId="0364B8FE"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[Z] eksploatacja złoża zaniechana</w:t>
            </w:r>
          </w:p>
        </w:tc>
        <w:tc>
          <w:tcPr>
            <w:tcW w:w="2290" w:type="dxa"/>
            <w:vAlign w:val="center"/>
          </w:tcPr>
          <w:p w14:paraId="4A199C6C" w14:textId="77777777" w:rsidR="00A8579C" w:rsidRPr="00AB5B63" w:rsidRDefault="00A8579C" w:rsidP="00A8579C">
            <w:pPr>
              <w:jc w:val="center"/>
              <w:rPr>
                <w:rFonts w:asciiTheme="minorHAnsi" w:hAnsiTheme="minorHAnsi" w:cstheme="minorHAnsi"/>
                <w:sz w:val="18"/>
                <w:szCs w:val="18"/>
              </w:rPr>
            </w:pPr>
            <w:r w:rsidRPr="00AB5B63">
              <w:rPr>
                <w:rFonts w:asciiTheme="minorHAnsi" w:hAnsiTheme="minorHAnsi" w:cstheme="minorHAnsi"/>
                <w:sz w:val="18"/>
                <w:szCs w:val="18"/>
              </w:rPr>
              <w:t>-</w:t>
            </w:r>
          </w:p>
        </w:tc>
        <w:tc>
          <w:tcPr>
            <w:tcW w:w="2018" w:type="dxa"/>
            <w:vAlign w:val="center"/>
          </w:tcPr>
          <w:p w14:paraId="5392C542" w14:textId="77777777" w:rsidR="00A8579C" w:rsidRPr="00AB5B63" w:rsidRDefault="00A8579C" w:rsidP="00A8579C">
            <w:pPr>
              <w:jc w:val="center"/>
              <w:rPr>
                <w:rFonts w:asciiTheme="minorHAnsi" w:hAnsiTheme="minorHAnsi" w:cstheme="minorHAnsi"/>
                <w:sz w:val="18"/>
                <w:szCs w:val="18"/>
              </w:rPr>
            </w:pPr>
          </w:p>
        </w:tc>
      </w:tr>
    </w:tbl>
    <w:p w14:paraId="474A182D" w14:textId="77777777" w:rsidR="00D5226B" w:rsidRPr="00AB5B63" w:rsidRDefault="00D5226B" w:rsidP="00A163B2">
      <w:pPr>
        <w:spacing w:line="276" w:lineRule="auto"/>
        <w:jc w:val="both"/>
        <w:rPr>
          <w:rFonts w:asciiTheme="minorHAnsi" w:hAnsiTheme="minorHAnsi" w:cstheme="minorHAnsi"/>
        </w:rPr>
      </w:pPr>
    </w:p>
    <w:p w14:paraId="008E48C6" w14:textId="77777777" w:rsidR="00A163B2" w:rsidRPr="00AB5B63" w:rsidRDefault="00A163B2" w:rsidP="00A163B2">
      <w:pPr>
        <w:spacing w:before="120" w:line="276" w:lineRule="auto"/>
        <w:jc w:val="both"/>
        <w:rPr>
          <w:rFonts w:asciiTheme="minorHAnsi" w:hAnsiTheme="minorHAnsi" w:cstheme="minorHAnsi"/>
          <w:b/>
          <w:smallCaps/>
          <w:szCs w:val="20"/>
        </w:rPr>
      </w:pPr>
      <w:r w:rsidRPr="00AB5B63">
        <w:rPr>
          <w:rFonts w:asciiTheme="minorHAnsi" w:hAnsiTheme="minorHAnsi" w:cstheme="minorHAnsi"/>
          <w:b/>
          <w:smallCaps/>
          <w:szCs w:val="20"/>
        </w:rPr>
        <w:t>wydzielone główne zbiorniki wód podziemnych</w:t>
      </w:r>
    </w:p>
    <w:p w14:paraId="6D8A7FE9" w14:textId="77777777" w:rsidR="00CC364E" w:rsidRPr="00AB5B63" w:rsidRDefault="00CC364E" w:rsidP="00CC364E">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niniejszym rozdziale przedstawiono Główne Zbiorniki Wód Podziemnych (GZWP), których zasięg obejmuje obszar miasta Zabrze. Należą do nich:</w:t>
      </w:r>
    </w:p>
    <w:p w14:paraId="7559FF62" w14:textId="77777777" w:rsidR="00CC364E" w:rsidRPr="00AB5B63" w:rsidRDefault="00CC364E" w:rsidP="00CC364E">
      <w:pPr>
        <w:pStyle w:val="Akapitzlist"/>
        <w:numPr>
          <w:ilvl w:val="0"/>
          <w:numId w:val="25"/>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GZWP nr 329 Zbiornik Bytom;</w:t>
      </w:r>
    </w:p>
    <w:p w14:paraId="18A75401" w14:textId="77777777" w:rsidR="00CC364E" w:rsidRPr="00AB5B63" w:rsidRDefault="00CC364E" w:rsidP="00CC364E">
      <w:pPr>
        <w:pStyle w:val="Akapitzlist"/>
        <w:numPr>
          <w:ilvl w:val="0"/>
          <w:numId w:val="25"/>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GZWP nr </w:t>
      </w:r>
      <w:r w:rsidR="001A15B0" w:rsidRPr="00AB5B63">
        <w:rPr>
          <w:rFonts w:asciiTheme="minorHAnsi" w:hAnsiTheme="minorHAnsi" w:cstheme="minorHAnsi"/>
          <w:color w:val="auto"/>
          <w:sz w:val="20"/>
          <w:szCs w:val="20"/>
        </w:rPr>
        <w:t>330 Zbiornik Gliwice;</w:t>
      </w:r>
    </w:p>
    <w:p w14:paraId="664E7883" w14:textId="77777777" w:rsidR="001A15B0" w:rsidRPr="00AB5B63" w:rsidRDefault="001A15B0" w:rsidP="00CC364E">
      <w:pPr>
        <w:pStyle w:val="Akapitzlist"/>
        <w:numPr>
          <w:ilvl w:val="0"/>
          <w:numId w:val="25"/>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GZWP nr 331 Dolina Kopalna rzeki Górna Kłodnica.</w:t>
      </w:r>
    </w:p>
    <w:p w14:paraId="6B7224BC" w14:textId="77777777" w:rsidR="001A15B0" w:rsidRPr="00AB5B63" w:rsidRDefault="001A15B0" w:rsidP="001A15B0">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Dane te </w:t>
      </w:r>
      <w:r w:rsidR="000C00A2" w:rsidRPr="00AB5B63">
        <w:rPr>
          <w:rFonts w:asciiTheme="minorHAnsi" w:hAnsiTheme="minorHAnsi" w:cstheme="minorHAnsi"/>
          <w:szCs w:val="20"/>
        </w:rPr>
        <w:t>uznaje się za aktualne.</w:t>
      </w:r>
    </w:p>
    <w:p w14:paraId="14F836C3" w14:textId="77777777" w:rsidR="00CC364E" w:rsidRPr="00AB5B63" w:rsidRDefault="003B0C3E" w:rsidP="00CC364E">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Ponadto, niniejszy rozdział uzupełnia się następujące informacje:</w:t>
      </w:r>
    </w:p>
    <w:p w14:paraId="11599110" w14:textId="77777777" w:rsidR="003B0C3E" w:rsidRPr="00AB5B63" w:rsidRDefault="003B0C3E" w:rsidP="003B0C3E">
      <w:pPr>
        <w:pStyle w:val="Akapitzlist"/>
        <w:numPr>
          <w:ilvl w:val="0"/>
          <w:numId w:val="26"/>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Zgodnie z rozporządzeniem Wojewody Śląskiego z dnia 25 września 2023 r. w sprawie ustanowienia obszaru ochronnego Głównego Zbiornika Wód Podziemnych nr 330 – Zbiornik Gliwice (Dz. Urz. Woj. Śląsk. z 2023 r. poz. 7220), dla GZWP nr 330 – Zbiornik Gliwice, ustanawia się obszar ochronny. Opisany obszar ochronny dla GZWP został podzielony na cztery podobszary (A1, A2, B1, B2 oraz B3), przy czym </w:t>
      </w:r>
      <w:r w:rsidRPr="00AB5B63">
        <w:rPr>
          <w:rFonts w:asciiTheme="minorHAnsi" w:hAnsiTheme="minorHAnsi" w:cstheme="minorHAnsi"/>
          <w:b/>
          <w:color w:val="auto"/>
          <w:sz w:val="20"/>
          <w:szCs w:val="20"/>
        </w:rPr>
        <w:lastRenderedPageBreak/>
        <w:t xml:space="preserve">na terenie miasta Zabrze wskazuje się na występowanie podobszaru B1 (teren podatny na zanieczyszczenia, o czasie przesiąkania 5-25 lat, wykorzystywany rolniczo, niezawierający dużych obszarów leśnych, punktowo silnie zurbanizowany i uprzemysłowiony) i B2 (teren podatny na zanieczyszczenia, o czasie przesiąkania 5-25 lat, znacznie uprzemysłowiony i zurbanizowany </w:t>
      </w:r>
      <w:r w:rsidR="009C05F6" w:rsidRPr="00AB5B63">
        <w:rPr>
          <w:rFonts w:asciiTheme="minorHAnsi" w:hAnsiTheme="minorHAnsi" w:cstheme="minorHAnsi"/>
          <w:b/>
          <w:color w:val="auto"/>
          <w:sz w:val="20"/>
          <w:szCs w:val="20"/>
        </w:rPr>
        <w:br/>
      </w:r>
      <w:r w:rsidRPr="00AB5B63">
        <w:rPr>
          <w:rFonts w:asciiTheme="minorHAnsi" w:hAnsiTheme="minorHAnsi" w:cstheme="minorHAnsi"/>
          <w:b/>
          <w:color w:val="auto"/>
          <w:sz w:val="20"/>
          <w:szCs w:val="20"/>
        </w:rPr>
        <w:t>o intensywnej działalności górniczo-przemysłowej)</w:t>
      </w:r>
      <w:r w:rsidRPr="00AB5B63">
        <w:rPr>
          <w:rFonts w:asciiTheme="minorHAnsi" w:hAnsiTheme="minorHAnsi" w:cstheme="minorHAnsi"/>
          <w:color w:val="auto"/>
          <w:sz w:val="20"/>
          <w:szCs w:val="20"/>
        </w:rPr>
        <w:t>.</w:t>
      </w:r>
    </w:p>
    <w:p w14:paraId="341ECB76" w14:textId="77777777" w:rsidR="003B0C3E" w:rsidRPr="00AB5B63" w:rsidRDefault="003B0C3E" w:rsidP="003B0C3E">
      <w:pPr>
        <w:pStyle w:val="Akapitzlist"/>
        <w:spacing w:line="276" w:lineRule="auto"/>
        <w:ind w:left="927"/>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W granicach podobszaru ochronnego GZWP nr 330 Zbiornik Gliwice, zgodnie z cytowanym rozporządzeniem Wojewody Śląskiego, wprowadza się następujące zakazy wykonywania robót </w:t>
      </w:r>
      <w:r w:rsidR="009C05F6" w:rsidRPr="00AB5B63">
        <w:rPr>
          <w:rFonts w:asciiTheme="minorHAnsi" w:hAnsiTheme="minorHAnsi" w:cstheme="minorHAnsi"/>
          <w:color w:val="auto"/>
          <w:sz w:val="20"/>
          <w:szCs w:val="20"/>
        </w:rPr>
        <w:br/>
      </w:r>
      <w:r w:rsidRPr="00AB5B63">
        <w:rPr>
          <w:rFonts w:asciiTheme="minorHAnsi" w:hAnsiTheme="minorHAnsi" w:cstheme="minorHAnsi"/>
          <w:color w:val="auto"/>
          <w:sz w:val="20"/>
          <w:szCs w:val="20"/>
        </w:rPr>
        <w:t xml:space="preserve">i czynności: </w:t>
      </w:r>
    </w:p>
    <w:p w14:paraId="1C702DA2" w14:textId="77777777" w:rsidR="003B0C3E" w:rsidRPr="00AB5B63" w:rsidRDefault="003B0C3E" w:rsidP="003B0C3E">
      <w:pPr>
        <w:pStyle w:val="Akapitzlist"/>
        <w:numPr>
          <w:ilvl w:val="0"/>
          <w:numId w:val="27"/>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wprowadzania ścieków do wód lub do ziemi na obszarach aglomeracji objętych planami skanalizowania, </w:t>
      </w:r>
      <w:proofErr w:type="gramStart"/>
      <w:r w:rsidRPr="00AB5B63">
        <w:rPr>
          <w:rFonts w:asciiTheme="minorHAnsi" w:hAnsiTheme="minorHAnsi" w:cstheme="minorHAnsi"/>
          <w:color w:val="auto"/>
          <w:sz w:val="20"/>
          <w:szCs w:val="20"/>
        </w:rPr>
        <w:t>za wyjątkiem</w:t>
      </w:r>
      <w:proofErr w:type="gramEnd"/>
      <w:r w:rsidRPr="00AB5B63">
        <w:rPr>
          <w:rFonts w:asciiTheme="minorHAnsi" w:hAnsiTheme="minorHAnsi" w:cstheme="minorHAnsi"/>
          <w:color w:val="auto"/>
          <w:sz w:val="20"/>
          <w:szCs w:val="20"/>
        </w:rPr>
        <w:t xml:space="preserve">: </w:t>
      </w:r>
    </w:p>
    <w:p w14:paraId="1693696F" w14:textId="77777777" w:rsidR="003B0C3E" w:rsidRPr="00AB5B63" w:rsidRDefault="003B0C3E" w:rsidP="003B0C3E">
      <w:pPr>
        <w:pStyle w:val="Akapitzlist"/>
        <w:numPr>
          <w:ilvl w:val="1"/>
          <w:numId w:val="27"/>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oczyszczonych ścieków ze stacji uzdatniania wody, </w:t>
      </w:r>
    </w:p>
    <w:p w14:paraId="3040890A" w14:textId="77777777" w:rsidR="009C05F6" w:rsidRPr="00AB5B63" w:rsidRDefault="003B0C3E" w:rsidP="003B0C3E">
      <w:pPr>
        <w:pStyle w:val="Akapitzlist"/>
        <w:numPr>
          <w:ilvl w:val="1"/>
          <w:numId w:val="27"/>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 oczyszczonych ścieków z istniejących instalacji do oczyszczania ścieków, spełniających kryteria określone w rozporządzeniu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 U. poz. 1311), </w:t>
      </w:r>
    </w:p>
    <w:p w14:paraId="36D60393" w14:textId="77777777" w:rsidR="009C05F6" w:rsidRPr="00AB5B63" w:rsidRDefault="003B0C3E" w:rsidP="003B0C3E">
      <w:pPr>
        <w:pStyle w:val="Akapitzlist"/>
        <w:numPr>
          <w:ilvl w:val="1"/>
          <w:numId w:val="27"/>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wód pochodzących z odwadniania zakładów górniczych; </w:t>
      </w:r>
    </w:p>
    <w:p w14:paraId="4B53E80E" w14:textId="77777777" w:rsidR="009C05F6" w:rsidRPr="00AB5B63" w:rsidRDefault="003B0C3E" w:rsidP="009C05F6">
      <w:pPr>
        <w:pStyle w:val="Akapitzlist"/>
        <w:numPr>
          <w:ilvl w:val="0"/>
          <w:numId w:val="27"/>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rolniczego wykorzystywania ścieków; </w:t>
      </w:r>
    </w:p>
    <w:p w14:paraId="6CFA5021" w14:textId="77777777" w:rsidR="009C05F6" w:rsidRPr="00AB5B63" w:rsidRDefault="003B0C3E" w:rsidP="009C05F6">
      <w:pPr>
        <w:pStyle w:val="Akapitzlist"/>
        <w:numPr>
          <w:ilvl w:val="0"/>
          <w:numId w:val="27"/>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wydobywania kopalin ze złóż metodą odkrywkową bez względu na powierzchnię obszaru górniczego, jeżeli sposób realizacji przedsięwzięcia nie zapewnia ochrony wód podziemnych przed ich zanieczyszczeniem na etapie eksploatacji, jak i po jej zakończeniu; </w:t>
      </w:r>
    </w:p>
    <w:p w14:paraId="59E0E32B" w14:textId="77777777" w:rsidR="003B0C3E" w:rsidRPr="00AB5B63" w:rsidRDefault="003B0C3E" w:rsidP="00D07ED7">
      <w:pPr>
        <w:pStyle w:val="Akapitzlist"/>
        <w:numPr>
          <w:ilvl w:val="0"/>
          <w:numId w:val="27"/>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lokalizowania nowych przedsięwzięć mogących znacząco oddziaływać na środowisko, </w:t>
      </w:r>
      <w:proofErr w:type="gramStart"/>
      <w:r w:rsidRPr="00AB5B63">
        <w:rPr>
          <w:rFonts w:asciiTheme="minorHAnsi" w:hAnsiTheme="minorHAnsi" w:cstheme="minorHAnsi"/>
          <w:color w:val="auto"/>
          <w:sz w:val="20"/>
          <w:szCs w:val="20"/>
        </w:rPr>
        <w:t>za wyjątkiem</w:t>
      </w:r>
      <w:proofErr w:type="gramEnd"/>
      <w:r w:rsidRPr="00AB5B63">
        <w:rPr>
          <w:rFonts w:asciiTheme="minorHAnsi" w:hAnsiTheme="minorHAnsi" w:cstheme="minorHAnsi"/>
          <w:color w:val="auto"/>
          <w:sz w:val="20"/>
          <w:szCs w:val="20"/>
        </w:rPr>
        <w:t xml:space="preserve"> przedsięwzięć dla których przeprowadzona ocena oddziaływania na środowisko oraz dokumentacja hydrogeologiczna wykaże brak negatywnego wpływu na zasoby jakościowe i ilościowe wód podziemnych.</w:t>
      </w:r>
    </w:p>
    <w:p w14:paraId="2377D917" w14:textId="77777777" w:rsidR="00CC364E" w:rsidRPr="00AB5B63" w:rsidRDefault="003B0C3E" w:rsidP="00D07ED7">
      <w:pPr>
        <w:pStyle w:val="Akapitzlist"/>
        <w:numPr>
          <w:ilvl w:val="0"/>
          <w:numId w:val="26"/>
        </w:numPr>
        <w:spacing w:before="120" w:line="276" w:lineRule="auto"/>
        <w:ind w:left="924" w:hanging="357"/>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Dla zbiorników </w:t>
      </w:r>
      <w:r w:rsidR="009C05F6" w:rsidRPr="00AB5B63">
        <w:rPr>
          <w:rFonts w:asciiTheme="minorHAnsi" w:hAnsiTheme="minorHAnsi" w:cstheme="minorHAnsi"/>
          <w:color w:val="auto"/>
          <w:sz w:val="20"/>
          <w:szCs w:val="20"/>
        </w:rPr>
        <w:t>nr 329 Zbiornik Bytom</w:t>
      </w:r>
      <w:r w:rsidRPr="00AB5B63">
        <w:rPr>
          <w:rFonts w:asciiTheme="minorHAnsi" w:hAnsiTheme="minorHAnsi" w:cstheme="minorHAnsi"/>
          <w:color w:val="auto"/>
          <w:sz w:val="20"/>
          <w:szCs w:val="20"/>
        </w:rPr>
        <w:t xml:space="preserve"> oraz </w:t>
      </w:r>
      <w:r w:rsidR="009C05F6" w:rsidRPr="00AB5B63">
        <w:rPr>
          <w:rFonts w:asciiTheme="minorHAnsi" w:hAnsiTheme="minorHAnsi" w:cstheme="minorHAnsi"/>
          <w:color w:val="auto"/>
          <w:sz w:val="20"/>
          <w:szCs w:val="20"/>
        </w:rPr>
        <w:t>GZWP nr 331 Dolina Kopalna rzeki Górna Kłodnica,</w:t>
      </w:r>
      <w:r w:rsidRPr="00AB5B63">
        <w:rPr>
          <w:rFonts w:asciiTheme="minorHAnsi" w:hAnsiTheme="minorHAnsi" w:cstheme="minorHAnsi"/>
          <w:color w:val="auto"/>
          <w:sz w:val="20"/>
          <w:szCs w:val="20"/>
        </w:rPr>
        <w:t xml:space="preserve"> wskazano jedynie proponowane granice obszar</w:t>
      </w:r>
      <w:r w:rsidR="009C05F6" w:rsidRPr="00AB5B63">
        <w:rPr>
          <w:rFonts w:asciiTheme="minorHAnsi" w:hAnsiTheme="minorHAnsi" w:cstheme="minorHAnsi"/>
          <w:color w:val="auto"/>
          <w:sz w:val="20"/>
          <w:szCs w:val="20"/>
        </w:rPr>
        <w:t>ów</w:t>
      </w:r>
      <w:r w:rsidRPr="00AB5B63">
        <w:rPr>
          <w:rFonts w:asciiTheme="minorHAnsi" w:hAnsiTheme="minorHAnsi" w:cstheme="minorHAnsi"/>
          <w:color w:val="auto"/>
          <w:sz w:val="20"/>
          <w:szCs w:val="20"/>
        </w:rPr>
        <w:t xml:space="preserve"> ochr</w:t>
      </w:r>
      <w:r w:rsidR="009C05F6" w:rsidRPr="00AB5B63">
        <w:rPr>
          <w:rFonts w:asciiTheme="minorHAnsi" w:hAnsiTheme="minorHAnsi" w:cstheme="minorHAnsi"/>
          <w:color w:val="auto"/>
          <w:sz w:val="20"/>
          <w:szCs w:val="20"/>
        </w:rPr>
        <w:t>onnych</w:t>
      </w:r>
      <w:r w:rsidRPr="00AB5B63">
        <w:rPr>
          <w:rFonts w:asciiTheme="minorHAnsi" w:hAnsiTheme="minorHAnsi" w:cstheme="minorHAnsi"/>
          <w:color w:val="auto"/>
          <w:sz w:val="20"/>
          <w:szCs w:val="20"/>
        </w:rPr>
        <w:t>.</w:t>
      </w:r>
      <w:r w:rsidR="0049169C" w:rsidRPr="00AB5B63">
        <w:rPr>
          <w:rFonts w:asciiTheme="minorHAnsi" w:hAnsiTheme="minorHAnsi" w:cstheme="minorHAnsi"/>
          <w:color w:val="auto"/>
          <w:sz w:val="20"/>
          <w:szCs w:val="20"/>
        </w:rPr>
        <w:t xml:space="preserve"> Powyższe uwarunkowania zaprezentowano na </w:t>
      </w:r>
      <w:r w:rsidR="00AB5B63" w:rsidRPr="00AB5B63">
        <w:rPr>
          <w:rFonts w:asciiTheme="minorHAnsi" w:hAnsiTheme="minorHAnsi" w:cstheme="minorHAnsi"/>
          <w:color w:val="auto"/>
          <w:sz w:val="20"/>
          <w:szCs w:val="20"/>
        </w:rPr>
        <w:t>rysunku nr 4</w:t>
      </w:r>
      <w:r w:rsidR="0049169C" w:rsidRPr="00AB5B63">
        <w:rPr>
          <w:rFonts w:asciiTheme="minorHAnsi" w:hAnsiTheme="minorHAnsi" w:cstheme="minorHAnsi"/>
          <w:color w:val="auto"/>
          <w:sz w:val="20"/>
          <w:szCs w:val="20"/>
        </w:rPr>
        <w:t>.</w:t>
      </w:r>
    </w:p>
    <w:p w14:paraId="47D0137C" w14:textId="77777777" w:rsidR="009C05F6" w:rsidRPr="00AB5B63" w:rsidRDefault="009C05F6" w:rsidP="00D07ED7">
      <w:pPr>
        <w:pStyle w:val="Akapitzlist"/>
        <w:numPr>
          <w:ilvl w:val="0"/>
          <w:numId w:val="26"/>
        </w:numPr>
        <w:spacing w:before="120" w:line="276" w:lineRule="auto"/>
        <w:ind w:left="924" w:hanging="357"/>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Na terenie miasta wyszczególnia się następujące ujęcia wód podziemnych</w:t>
      </w:r>
      <w:r w:rsidRPr="00AB5B63">
        <w:rPr>
          <w:rStyle w:val="Odwoanieprzypisudolnego"/>
          <w:rFonts w:asciiTheme="minorHAnsi" w:hAnsiTheme="minorHAnsi" w:cstheme="minorHAnsi"/>
          <w:color w:val="auto"/>
          <w:sz w:val="20"/>
          <w:szCs w:val="20"/>
        </w:rPr>
        <w:footnoteReference w:id="7"/>
      </w:r>
      <w:r w:rsidRPr="00AB5B63">
        <w:rPr>
          <w:rFonts w:asciiTheme="minorHAnsi" w:hAnsiTheme="minorHAnsi" w:cstheme="minorHAnsi"/>
          <w:color w:val="auto"/>
          <w:sz w:val="20"/>
          <w:szCs w:val="20"/>
        </w:rPr>
        <w:t>:</w:t>
      </w:r>
    </w:p>
    <w:p w14:paraId="14884481" w14:textId="77777777" w:rsidR="00D07ED7" w:rsidRPr="00AB5B63" w:rsidRDefault="009C05F6" w:rsidP="00D07ED7">
      <w:pPr>
        <w:pStyle w:val="Akapitzlist"/>
        <w:numPr>
          <w:ilvl w:val="0"/>
          <w:numId w:val="2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ujęcie wód podziemnych „Zabrze-</w:t>
      </w:r>
      <w:proofErr w:type="spellStart"/>
      <w:r w:rsidRPr="00AB5B63">
        <w:rPr>
          <w:rFonts w:asciiTheme="minorHAnsi" w:hAnsiTheme="minorHAnsi" w:cstheme="minorHAnsi"/>
          <w:color w:val="auto"/>
          <w:sz w:val="20"/>
          <w:szCs w:val="20"/>
        </w:rPr>
        <w:t>Mikulczyce</w:t>
      </w:r>
      <w:proofErr w:type="spellEnd"/>
      <w:r w:rsidRPr="00AB5B63">
        <w:rPr>
          <w:rFonts w:asciiTheme="minorHAnsi" w:hAnsiTheme="minorHAnsi" w:cstheme="minorHAnsi"/>
          <w:color w:val="auto"/>
          <w:sz w:val="20"/>
          <w:szCs w:val="20"/>
        </w:rPr>
        <w:t>” (studnia P-1) i „Zabrze-</w:t>
      </w:r>
      <w:proofErr w:type="spellStart"/>
      <w:r w:rsidRPr="00AB5B63">
        <w:rPr>
          <w:rFonts w:asciiTheme="minorHAnsi" w:hAnsiTheme="minorHAnsi" w:cstheme="minorHAnsi"/>
          <w:color w:val="auto"/>
          <w:sz w:val="20"/>
          <w:szCs w:val="20"/>
        </w:rPr>
        <w:t>Grzybowice</w:t>
      </w:r>
      <w:proofErr w:type="spellEnd"/>
      <w:r w:rsidRPr="00AB5B63">
        <w:rPr>
          <w:rFonts w:asciiTheme="minorHAnsi" w:hAnsiTheme="minorHAnsi" w:cstheme="minorHAnsi"/>
          <w:color w:val="auto"/>
          <w:sz w:val="20"/>
          <w:szCs w:val="20"/>
        </w:rPr>
        <w:t>” (studnia S-1);</w:t>
      </w:r>
    </w:p>
    <w:p w14:paraId="4AB8D524" w14:textId="77777777" w:rsidR="00D07ED7" w:rsidRPr="00AB5B63" w:rsidRDefault="009C05F6" w:rsidP="00D07ED7">
      <w:pPr>
        <w:pStyle w:val="Akapitzlist"/>
        <w:numPr>
          <w:ilvl w:val="0"/>
          <w:numId w:val="2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ujęcie wód podziemnych ujmującego wodę z utworów wapienia</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 xml:space="preserve">muszlowego – studni </w:t>
      </w:r>
      <w:r w:rsidRPr="00AB5B63">
        <w:rPr>
          <w:rFonts w:asciiTheme="minorHAnsi" w:hAnsiTheme="minorHAnsi" w:cstheme="minorHAnsi"/>
          <w:color w:val="auto"/>
          <w:sz w:val="20"/>
          <w:szCs w:val="20"/>
        </w:rPr>
        <w:br/>
        <w:t>S-1 zlokalizowanej w Zabrzu ul. Wincentego Witosa,</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zatwierdzonej decyzją Prezydenta Miasta Zabrze nr E/22-2020 z dnia 8 lipca2020 r. (WAG – 4478);</w:t>
      </w:r>
    </w:p>
    <w:p w14:paraId="2FD59C79" w14:textId="77777777" w:rsidR="00D07ED7" w:rsidRPr="00AB5B63" w:rsidRDefault="009C05F6" w:rsidP="00D07ED7">
      <w:pPr>
        <w:pStyle w:val="Akapitzlist"/>
        <w:numPr>
          <w:ilvl w:val="0"/>
          <w:numId w:val="2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ujęcie wód podziemnych</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 xml:space="preserve">z utworów triasowych studni „Jan” w Zabrzu – </w:t>
      </w:r>
      <w:proofErr w:type="spellStart"/>
      <w:r w:rsidRPr="00AB5B63">
        <w:rPr>
          <w:rFonts w:asciiTheme="minorHAnsi" w:hAnsiTheme="minorHAnsi" w:cstheme="minorHAnsi"/>
          <w:color w:val="auto"/>
          <w:sz w:val="20"/>
          <w:szCs w:val="20"/>
        </w:rPr>
        <w:t>Mikulczycach</w:t>
      </w:r>
      <w:proofErr w:type="spellEnd"/>
      <w:r w:rsidRPr="00AB5B63">
        <w:rPr>
          <w:rFonts w:asciiTheme="minorHAnsi" w:hAnsiTheme="minorHAnsi" w:cstheme="minorHAnsi"/>
          <w:color w:val="auto"/>
          <w:sz w:val="20"/>
          <w:szCs w:val="20"/>
        </w:rPr>
        <w:t>, zatwierdzonej decyzją Wojewody Śląskiego z dnia 30 grudnia1999 r., znak: ŚR.V.2.8530/26/99 (WAG – 1549)</w:t>
      </w:r>
      <w:r w:rsidR="00D07ED7" w:rsidRPr="00AB5B63">
        <w:rPr>
          <w:rFonts w:asciiTheme="minorHAnsi" w:hAnsiTheme="minorHAnsi" w:cstheme="minorHAnsi"/>
          <w:color w:val="auto"/>
          <w:sz w:val="20"/>
          <w:szCs w:val="20"/>
        </w:rPr>
        <w:t>;</w:t>
      </w:r>
    </w:p>
    <w:p w14:paraId="30E091FE" w14:textId="77777777" w:rsidR="00D07ED7" w:rsidRPr="00AB5B63" w:rsidRDefault="009C05F6" w:rsidP="00D07ED7">
      <w:pPr>
        <w:pStyle w:val="Akapitzlist"/>
        <w:numPr>
          <w:ilvl w:val="0"/>
          <w:numId w:val="2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ujęcie wód podziemnych z utworów triasu (pstry piaskowiec) z ujęcia „Szyb Maciej” w Zabrzu,</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sporządzonej we wrześniu 1993 r. oraz dla ujęcia wód</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podziemnych „Szyb Maciej” w Zabrzu, zatwierdzonej decyzją Wojewody</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Katowickiego z dnia 30 grudnia 1998 r., znak: Oś.V.1-8530/</w:t>
      </w:r>
      <w:r w:rsidR="00D07ED7" w:rsidRPr="00AB5B63">
        <w:rPr>
          <w:rFonts w:asciiTheme="minorHAnsi" w:hAnsiTheme="minorHAnsi" w:cstheme="minorHAnsi"/>
          <w:color w:val="auto"/>
          <w:sz w:val="20"/>
          <w:szCs w:val="20"/>
        </w:rPr>
        <w:t>302/98 (WAG – 922 B,1462, 1464);</w:t>
      </w:r>
    </w:p>
    <w:p w14:paraId="324D946B" w14:textId="77777777" w:rsidR="00D07ED7" w:rsidRPr="00AB5B63" w:rsidRDefault="009C05F6" w:rsidP="00D07ED7">
      <w:pPr>
        <w:pStyle w:val="Akapitzlist"/>
        <w:numPr>
          <w:ilvl w:val="0"/>
          <w:numId w:val="2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lastRenderedPageBreak/>
        <w:t>ujęcie wód dla otworu Nr 1 odwierconego w rejonie „Ignacy” dla potrzeb Kopalni</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Węgla Kamiennego „Miechowice” w Miechowicach, zatwierdzonej decyzją</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Prezydium Wojewódzkiej Rady Narodowej w Katowicach nr 10/72 z dnia 24 marca1972 r. (WAG – 1390);</w:t>
      </w:r>
    </w:p>
    <w:p w14:paraId="654389DC" w14:textId="77777777" w:rsidR="00D07ED7" w:rsidRPr="00AB5B63" w:rsidRDefault="009C05F6" w:rsidP="00D07ED7">
      <w:pPr>
        <w:pStyle w:val="Akapitzlist"/>
        <w:numPr>
          <w:ilvl w:val="0"/>
          <w:numId w:val="2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ujęcie wód podziemnych z utworów czwartorzędowych studni nr 1 przy szybie Południowym</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KWK „</w:t>
      </w:r>
      <w:proofErr w:type="spellStart"/>
      <w:r w:rsidRPr="00AB5B63">
        <w:rPr>
          <w:rFonts w:asciiTheme="minorHAnsi" w:hAnsiTheme="minorHAnsi" w:cstheme="minorHAnsi"/>
          <w:color w:val="auto"/>
          <w:sz w:val="20"/>
          <w:szCs w:val="20"/>
        </w:rPr>
        <w:t>Makoszowy</w:t>
      </w:r>
      <w:proofErr w:type="spellEnd"/>
      <w:r w:rsidRPr="00AB5B63">
        <w:rPr>
          <w:rFonts w:asciiTheme="minorHAnsi" w:hAnsiTheme="minorHAnsi" w:cstheme="minorHAnsi"/>
          <w:color w:val="auto"/>
          <w:sz w:val="20"/>
          <w:szCs w:val="20"/>
        </w:rPr>
        <w:t xml:space="preserve">” w Zabrzu </w:t>
      </w:r>
      <w:proofErr w:type="spellStart"/>
      <w:r w:rsidRPr="00AB5B63">
        <w:rPr>
          <w:rFonts w:asciiTheme="minorHAnsi" w:hAnsiTheme="minorHAnsi" w:cstheme="minorHAnsi"/>
          <w:color w:val="auto"/>
          <w:sz w:val="20"/>
          <w:szCs w:val="20"/>
        </w:rPr>
        <w:t>Makoszowach</w:t>
      </w:r>
      <w:proofErr w:type="spellEnd"/>
      <w:r w:rsidRPr="00AB5B63">
        <w:rPr>
          <w:rFonts w:asciiTheme="minorHAnsi" w:hAnsiTheme="minorHAnsi" w:cstheme="minorHAnsi"/>
          <w:color w:val="auto"/>
          <w:sz w:val="20"/>
          <w:szCs w:val="20"/>
        </w:rPr>
        <w:t>, sporządzonej w październiku 1970 r.</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oraz wg Aneksu do dokumentacji hydrogeologicznej w kat. „B” ujęcia wód</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 xml:space="preserve">podziemnych MPWiK </w:t>
      </w:r>
      <w:r w:rsidR="00AB5B63" w:rsidRPr="00AB5B63">
        <w:rPr>
          <w:rFonts w:asciiTheme="minorHAnsi" w:hAnsiTheme="minorHAnsi" w:cstheme="minorHAnsi"/>
          <w:color w:val="auto"/>
          <w:sz w:val="20"/>
          <w:szCs w:val="20"/>
        </w:rPr>
        <w:br/>
      </w:r>
      <w:r w:rsidRPr="00AB5B63">
        <w:rPr>
          <w:rFonts w:asciiTheme="minorHAnsi" w:hAnsiTheme="minorHAnsi" w:cstheme="minorHAnsi"/>
          <w:color w:val="auto"/>
          <w:sz w:val="20"/>
          <w:szCs w:val="20"/>
        </w:rPr>
        <w:t>w Zabrzu (studnia awaryjna), sporządzonej we wrześniu1974 r. (WAG – 482, 500a/2);</w:t>
      </w:r>
    </w:p>
    <w:p w14:paraId="6B0CB794" w14:textId="77777777" w:rsidR="009C05F6" w:rsidRPr="00AB5B63" w:rsidRDefault="009C05F6" w:rsidP="00D07ED7">
      <w:pPr>
        <w:pStyle w:val="Akapitzlist"/>
        <w:numPr>
          <w:ilvl w:val="0"/>
          <w:numId w:val="29"/>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ujęcie wód podziemnych z utworów triasowych w Zabrzu – </w:t>
      </w:r>
      <w:proofErr w:type="spellStart"/>
      <w:r w:rsidRPr="00AB5B63">
        <w:rPr>
          <w:rFonts w:asciiTheme="minorHAnsi" w:hAnsiTheme="minorHAnsi" w:cstheme="minorHAnsi"/>
          <w:color w:val="auto"/>
          <w:sz w:val="20"/>
          <w:szCs w:val="20"/>
        </w:rPr>
        <w:t>Mikulczycach</w:t>
      </w:r>
      <w:proofErr w:type="spellEnd"/>
      <w:r w:rsidRPr="00AB5B63">
        <w:rPr>
          <w:rFonts w:asciiTheme="minorHAnsi" w:hAnsiTheme="minorHAnsi" w:cstheme="minorHAnsi"/>
          <w:color w:val="auto"/>
          <w:sz w:val="20"/>
          <w:szCs w:val="20"/>
        </w:rPr>
        <w:t>,</w:t>
      </w:r>
      <w:r w:rsidR="00AB5B63"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sporządzonego w 1972 r. (WAG – 468/2).</w:t>
      </w:r>
    </w:p>
    <w:p w14:paraId="61EB8FDD" w14:textId="77777777" w:rsidR="009C05F6" w:rsidRPr="00AB5B63" w:rsidRDefault="009C05F6" w:rsidP="00D07ED7">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Dla ujęcia wód podziemnych „Zabrze-</w:t>
      </w:r>
      <w:proofErr w:type="spellStart"/>
      <w:r w:rsidRPr="00AB5B63">
        <w:rPr>
          <w:rFonts w:asciiTheme="minorHAnsi" w:hAnsiTheme="minorHAnsi" w:cstheme="minorHAnsi"/>
          <w:szCs w:val="20"/>
        </w:rPr>
        <w:t>Mikulczyce</w:t>
      </w:r>
      <w:proofErr w:type="spellEnd"/>
      <w:r w:rsidRPr="00AB5B63">
        <w:rPr>
          <w:rFonts w:asciiTheme="minorHAnsi" w:hAnsiTheme="minorHAnsi" w:cstheme="minorHAnsi"/>
          <w:szCs w:val="20"/>
        </w:rPr>
        <w:t>” (studnia P-1) i „Zabrze-</w:t>
      </w:r>
      <w:proofErr w:type="spellStart"/>
      <w:r w:rsidRPr="00AB5B63">
        <w:rPr>
          <w:rFonts w:asciiTheme="minorHAnsi" w:hAnsiTheme="minorHAnsi" w:cstheme="minorHAnsi"/>
          <w:szCs w:val="20"/>
        </w:rPr>
        <w:t>Grzybowice</w:t>
      </w:r>
      <w:proofErr w:type="spellEnd"/>
      <w:r w:rsidRPr="00AB5B63">
        <w:rPr>
          <w:rFonts w:asciiTheme="minorHAnsi" w:hAnsiTheme="minorHAnsi" w:cstheme="minorHAnsi"/>
          <w:szCs w:val="20"/>
        </w:rPr>
        <w:t>” (studnia S-1) ustanowiona została strefa ochrony pośredniej ujęcia wód podziemnych z utworów węglanowych</w:t>
      </w:r>
      <w:r w:rsidR="007D68D5" w:rsidRPr="00AB5B63">
        <w:rPr>
          <w:rFonts w:asciiTheme="minorHAnsi" w:hAnsiTheme="minorHAnsi" w:cstheme="minorHAnsi"/>
          <w:szCs w:val="20"/>
        </w:rPr>
        <w:t xml:space="preserve"> </w:t>
      </w:r>
      <w:r w:rsidRPr="00AB5B63">
        <w:rPr>
          <w:rFonts w:asciiTheme="minorHAnsi" w:hAnsiTheme="minorHAnsi" w:cstheme="minorHAnsi"/>
          <w:szCs w:val="20"/>
        </w:rPr>
        <w:t>triasu oraz strefa ochrony bezpośredniej dla studni P-1 ujęcia Zabrze-</w:t>
      </w:r>
      <w:proofErr w:type="spellStart"/>
      <w:r w:rsidRPr="00AB5B63">
        <w:rPr>
          <w:rFonts w:asciiTheme="minorHAnsi" w:hAnsiTheme="minorHAnsi" w:cstheme="minorHAnsi"/>
          <w:szCs w:val="20"/>
        </w:rPr>
        <w:t>Mikulczyce</w:t>
      </w:r>
      <w:proofErr w:type="spellEnd"/>
      <w:r w:rsidRPr="00AB5B63">
        <w:rPr>
          <w:rFonts w:asciiTheme="minorHAnsi" w:hAnsiTheme="minorHAnsi" w:cstheme="minorHAnsi"/>
          <w:szCs w:val="20"/>
        </w:rPr>
        <w:t xml:space="preserve"> i studni S-1 ujęcia Zabrze-</w:t>
      </w:r>
      <w:proofErr w:type="spellStart"/>
      <w:r w:rsidRPr="00AB5B63">
        <w:rPr>
          <w:rFonts w:asciiTheme="minorHAnsi" w:hAnsiTheme="minorHAnsi" w:cstheme="minorHAnsi"/>
          <w:szCs w:val="20"/>
        </w:rPr>
        <w:t>Grzybowice</w:t>
      </w:r>
      <w:proofErr w:type="spellEnd"/>
      <w:r w:rsidRPr="00AB5B63">
        <w:rPr>
          <w:rFonts w:asciiTheme="minorHAnsi" w:hAnsiTheme="minorHAnsi" w:cstheme="minorHAnsi"/>
          <w:szCs w:val="20"/>
        </w:rPr>
        <w:t>, zatwierdzonych rozporządzeniem Wojewody Śląskiego z dnia 15 września 2023 r. (Dz. Urz. Woj. Śląsk. z 2023 r.</w:t>
      </w:r>
      <w:r w:rsidR="00AB5B63" w:rsidRPr="00AB5B63">
        <w:rPr>
          <w:rFonts w:asciiTheme="minorHAnsi" w:hAnsiTheme="minorHAnsi" w:cstheme="minorHAnsi"/>
          <w:szCs w:val="20"/>
        </w:rPr>
        <w:t xml:space="preserve"> </w:t>
      </w:r>
      <w:r w:rsidRPr="00AB5B63">
        <w:rPr>
          <w:rFonts w:asciiTheme="minorHAnsi" w:hAnsiTheme="minorHAnsi" w:cstheme="minorHAnsi"/>
          <w:szCs w:val="20"/>
        </w:rPr>
        <w:t>poz. 7026 i 7220) w sprawie ustanowienia strefy ochronnej ujęć wód podziemnych</w:t>
      </w:r>
      <w:r w:rsidR="00AB5B63" w:rsidRPr="00AB5B63">
        <w:rPr>
          <w:rFonts w:asciiTheme="minorHAnsi" w:hAnsiTheme="minorHAnsi" w:cstheme="minorHAnsi"/>
          <w:szCs w:val="20"/>
        </w:rPr>
        <w:t xml:space="preserve"> </w:t>
      </w:r>
      <w:r w:rsidRPr="00AB5B63">
        <w:rPr>
          <w:rFonts w:asciiTheme="minorHAnsi" w:hAnsiTheme="minorHAnsi" w:cstheme="minorHAnsi"/>
          <w:szCs w:val="20"/>
        </w:rPr>
        <w:t>z utworów węglanowych triasu Zabrze-</w:t>
      </w:r>
      <w:proofErr w:type="spellStart"/>
      <w:r w:rsidRPr="00AB5B63">
        <w:rPr>
          <w:rFonts w:asciiTheme="minorHAnsi" w:hAnsiTheme="minorHAnsi" w:cstheme="minorHAnsi"/>
          <w:szCs w:val="20"/>
        </w:rPr>
        <w:t>Mikulczyce</w:t>
      </w:r>
      <w:proofErr w:type="spellEnd"/>
      <w:r w:rsidRPr="00AB5B63">
        <w:rPr>
          <w:rFonts w:asciiTheme="minorHAnsi" w:hAnsiTheme="minorHAnsi" w:cstheme="minorHAnsi"/>
          <w:szCs w:val="20"/>
        </w:rPr>
        <w:t xml:space="preserve"> i Zabrze-</w:t>
      </w:r>
      <w:proofErr w:type="spellStart"/>
      <w:r w:rsidRPr="00AB5B63">
        <w:rPr>
          <w:rFonts w:asciiTheme="minorHAnsi" w:hAnsiTheme="minorHAnsi" w:cstheme="minorHAnsi"/>
          <w:szCs w:val="20"/>
        </w:rPr>
        <w:t>Grzybowice</w:t>
      </w:r>
      <w:proofErr w:type="spellEnd"/>
      <w:r w:rsidR="00AB5B63" w:rsidRPr="00AB5B63">
        <w:rPr>
          <w:rFonts w:asciiTheme="minorHAnsi" w:hAnsiTheme="minorHAnsi" w:cstheme="minorHAnsi"/>
          <w:szCs w:val="20"/>
        </w:rPr>
        <w:t xml:space="preserve"> </w:t>
      </w:r>
      <w:r w:rsidRPr="00AB5B63">
        <w:rPr>
          <w:rFonts w:asciiTheme="minorHAnsi" w:hAnsiTheme="minorHAnsi" w:cstheme="minorHAnsi"/>
          <w:szCs w:val="20"/>
        </w:rPr>
        <w:t xml:space="preserve">oraz według rozporządzenia Wojewody Śląskiego z dnia 27 listopada 2023 r. (Dz. </w:t>
      </w:r>
      <w:proofErr w:type="spellStart"/>
      <w:r w:rsidRPr="00AB5B63">
        <w:rPr>
          <w:rFonts w:asciiTheme="minorHAnsi" w:hAnsiTheme="minorHAnsi" w:cstheme="minorHAnsi"/>
          <w:szCs w:val="20"/>
        </w:rPr>
        <w:t>Urz.Woj</w:t>
      </w:r>
      <w:proofErr w:type="spellEnd"/>
      <w:r w:rsidRPr="00AB5B63">
        <w:rPr>
          <w:rFonts w:asciiTheme="minorHAnsi" w:hAnsiTheme="minorHAnsi" w:cstheme="minorHAnsi"/>
          <w:szCs w:val="20"/>
        </w:rPr>
        <w:t>. Śląsk. z 2023 r. poz. 8667) zmieniające rozporządzenie w sprawie ustanowienia</w:t>
      </w:r>
      <w:r w:rsidR="00AB5B63" w:rsidRPr="00AB5B63">
        <w:rPr>
          <w:rFonts w:asciiTheme="minorHAnsi" w:hAnsiTheme="minorHAnsi" w:cstheme="minorHAnsi"/>
          <w:szCs w:val="20"/>
        </w:rPr>
        <w:t xml:space="preserve"> </w:t>
      </w:r>
      <w:r w:rsidRPr="00AB5B63">
        <w:rPr>
          <w:rFonts w:asciiTheme="minorHAnsi" w:hAnsiTheme="minorHAnsi" w:cstheme="minorHAnsi"/>
          <w:szCs w:val="20"/>
        </w:rPr>
        <w:t>strefy ochronnej ujęć wód podziemnych z utworów węglanowych triasu Zabrze-</w:t>
      </w:r>
      <w:proofErr w:type="spellStart"/>
      <w:r w:rsidRPr="00AB5B63">
        <w:rPr>
          <w:rFonts w:asciiTheme="minorHAnsi" w:hAnsiTheme="minorHAnsi" w:cstheme="minorHAnsi"/>
          <w:szCs w:val="20"/>
        </w:rPr>
        <w:t>Mikulczyce</w:t>
      </w:r>
      <w:proofErr w:type="spellEnd"/>
      <w:r w:rsidRPr="00AB5B63">
        <w:rPr>
          <w:rFonts w:asciiTheme="minorHAnsi" w:hAnsiTheme="minorHAnsi" w:cstheme="minorHAnsi"/>
          <w:szCs w:val="20"/>
        </w:rPr>
        <w:t xml:space="preserve"> i Zabrze-</w:t>
      </w:r>
      <w:proofErr w:type="spellStart"/>
      <w:r w:rsidRPr="00AB5B63">
        <w:rPr>
          <w:rFonts w:asciiTheme="minorHAnsi" w:hAnsiTheme="minorHAnsi" w:cstheme="minorHAnsi"/>
          <w:szCs w:val="20"/>
        </w:rPr>
        <w:t>Grzybowice</w:t>
      </w:r>
      <w:proofErr w:type="spellEnd"/>
      <w:r w:rsidRPr="00AB5B63">
        <w:rPr>
          <w:rFonts w:asciiTheme="minorHAnsi" w:hAnsiTheme="minorHAnsi" w:cstheme="minorHAnsi"/>
          <w:szCs w:val="20"/>
        </w:rPr>
        <w:t>.</w:t>
      </w:r>
    </w:p>
    <w:p w14:paraId="24FB0F17" w14:textId="77777777" w:rsidR="009C05F6" w:rsidRPr="00AB5B63" w:rsidRDefault="009C05F6" w:rsidP="00D07ED7">
      <w:pPr>
        <w:spacing w:before="120" w:line="276" w:lineRule="auto"/>
        <w:ind w:firstLine="567"/>
        <w:jc w:val="both"/>
        <w:rPr>
          <w:rFonts w:asciiTheme="minorHAnsi" w:hAnsiTheme="minorHAnsi" w:cstheme="minorHAnsi"/>
          <w:szCs w:val="20"/>
        </w:rPr>
      </w:pPr>
      <w:r w:rsidRPr="00AB5B63">
        <w:rPr>
          <w:rFonts w:asciiTheme="minorHAnsi" w:hAnsiTheme="minorHAnsi" w:cstheme="minorHAnsi"/>
          <w:szCs w:val="20"/>
        </w:rPr>
        <w:t>W granicach stref ochrony bezpośredniej i pośredniej obowiązują zakazy wskazane w rozporządzeniu Wojewody Śląskiego, przede wszystkim wynikające z art. 127 i art. 128 ustawy – Prawo wodne, dla strefy ochrony bezpośredniej. Strefa ochrony pośredniej podzielona została na podobszary „A” i „B”, dla których obowiązują zróżnicowane zasady zagospodarowania.</w:t>
      </w:r>
      <w:r w:rsidR="00D07ED7" w:rsidRPr="00AB5B63">
        <w:rPr>
          <w:rFonts w:asciiTheme="minorHAnsi" w:hAnsiTheme="minorHAnsi" w:cstheme="minorHAnsi"/>
          <w:szCs w:val="20"/>
        </w:rPr>
        <w:t xml:space="preserve"> </w:t>
      </w:r>
      <w:r w:rsidRPr="00AB5B63">
        <w:rPr>
          <w:rFonts w:asciiTheme="minorHAnsi" w:hAnsiTheme="minorHAnsi" w:cstheme="minorHAnsi"/>
          <w:szCs w:val="20"/>
        </w:rPr>
        <w:t>Co do zasady, zagospodarowanie nie może wpływać negatywnie na ujęcia wód podziemnych, a więc wykluczone zostały wszelkie przedsięwzięcia mogące wpłynąć negatywnie na te ujęcia.</w:t>
      </w:r>
    </w:p>
    <w:p w14:paraId="4E7EBE38" w14:textId="77777777" w:rsidR="009C05F6" w:rsidRPr="00AB5B63" w:rsidRDefault="009C05F6" w:rsidP="00D07ED7">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trakcie analiz i inwentaryzacji oznaczono również ujęcia wód podziemnych wskazane</w:t>
      </w:r>
      <w:r w:rsidR="00D07ED7" w:rsidRPr="00AB5B63">
        <w:rPr>
          <w:rFonts w:asciiTheme="minorHAnsi" w:hAnsiTheme="minorHAnsi" w:cstheme="minorHAnsi"/>
          <w:szCs w:val="20"/>
        </w:rPr>
        <w:t xml:space="preserve"> </w:t>
      </w:r>
      <w:r w:rsidRPr="00AB5B63">
        <w:rPr>
          <w:rFonts w:asciiTheme="minorHAnsi" w:hAnsiTheme="minorHAnsi" w:cstheme="minorHAnsi"/>
          <w:szCs w:val="20"/>
        </w:rPr>
        <w:t>na</w:t>
      </w:r>
      <w:r w:rsidR="00D07ED7" w:rsidRPr="00AB5B63">
        <w:rPr>
          <w:rFonts w:asciiTheme="minorHAnsi" w:hAnsiTheme="minorHAnsi" w:cstheme="minorHAnsi"/>
          <w:szCs w:val="20"/>
        </w:rPr>
        <w:t xml:space="preserve"> </w:t>
      </w:r>
      <w:r w:rsidRPr="00AB5B63">
        <w:rPr>
          <w:rFonts w:asciiTheme="minorHAnsi" w:hAnsiTheme="minorHAnsi" w:cstheme="minorHAnsi"/>
          <w:szCs w:val="20"/>
        </w:rPr>
        <w:t xml:space="preserve">mapie </w:t>
      </w:r>
      <w:proofErr w:type="spellStart"/>
      <w:r w:rsidRPr="00AB5B63">
        <w:rPr>
          <w:rFonts w:asciiTheme="minorHAnsi" w:hAnsiTheme="minorHAnsi" w:cstheme="minorHAnsi"/>
          <w:szCs w:val="20"/>
        </w:rPr>
        <w:t>geośrodowiskowej</w:t>
      </w:r>
      <w:proofErr w:type="spellEnd"/>
      <w:r w:rsidRPr="00AB5B63">
        <w:rPr>
          <w:rFonts w:asciiTheme="minorHAnsi" w:hAnsiTheme="minorHAnsi" w:cstheme="minorHAnsi"/>
          <w:szCs w:val="20"/>
        </w:rPr>
        <w:t xml:space="preserve"> Polski (</w:t>
      </w:r>
      <w:proofErr w:type="spellStart"/>
      <w:r w:rsidRPr="00AB5B63">
        <w:rPr>
          <w:rFonts w:asciiTheme="minorHAnsi" w:hAnsiTheme="minorHAnsi" w:cstheme="minorHAnsi"/>
          <w:szCs w:val="20"/>
        </w:rPr>
        <w:t>MGśP</w:t>
      </w:r>
      <w:proofErr w:type="spellEnd"/>
      <w:r w:rsidRPr="00AB5B63">
        <w:rPr>
          <w:rFonts w:asciiTheme="minorHAnsi" w:hAnsiTheme="minorHAnsi" w:cstheme="minorHAnsi"/>
          <w:szCs w:val="20"/>
        </w:rPr>
        <w:t xml:space="preserve"> edycja I </w:t>
      </w:r>
      <w:proofErr w:type="spellStart"/>
      <w:r w:rsidRPr="00AB5B63">
        <w:rPr>
          <w:rFonts w:asciiTheme="minorHAnsi" w:hAnsiTheme="minorHAnsi" w:cstheme="minorHAnsi"/>
          <w:szCs w:val="20"/>
        </w:rPr>
        <w:t>i</w:t>
      </w:r>
      <w:proofErr w:type="spellEnd"/>
      <w:r w:rsidRPr="00AB5B63">
        <w:rPr>
          <w:rFonts w:asciiTheme="minorHAnsi" w:hAnsiTheme="minorHAnsi" w:cstheme="minorHAnsi"/>
          <w:szCs w:val="20"/>
        </w:rPr>
        <w:t xml:space="preserve"> II).</w:t>
      </w:r>
    </w:p>
    <w:p w14:paraId="6F545484" w14:textId="77777777" w:rsidR="00CC364E" w:rsidRPr="00AB5B63" w:rsidRDefault="009C05F6" w:rsidP="00D07ED7">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Dla pozostałych ujęć wód podziemnych brak jest ustanowionych granic stref ochrony pośredniej </w:t>
      </w:r>
      <w:r w:rsidR="00D07ED7" w:rsidRPr="00AB5B63">
        <w:rPr>
          <w:rFonts w:asciiTheme="minorHAnsi" w:hAnsiTheme="minorHAnsi" w:cstheme="minorHAnsi"/>
          <w:szCs w:val="20"/>
        </w:rPr>
        <w:br/>
      </w:r>
      <w:r w:rsidRPr="00AB5B63">
        <w:rPr>
          <w:rFonts w:asciiTheme="minorHAnsi" w:hAnsiTheme="minorHAnsi" w:cstheme="minorHAnsi"/>
          <w:szCs w:val="20"/>
        </w:rPr>
        <w:t>i bezpośredniej, jedynie proponowane granice tych stref, zawarte w dokumentacjach hydrogeologicznych.</w:t>
      </w:r>
    </w:p>
    <w:p w14:paraId="113B348E" w14:textId="77777777" w:rsidR="0049169C" w:rsidRPr="00AB5B63" w:rsidRDefault="0049169C" w:rsidP="0049169C">
      <w:pPr>
        <w:spacing w:line="276" w:lineRule="auto"/>
        <w:jc w:val="center"/>
        <w:rPr>
          <w:rFonts w:asciiTheme="minorHAnsi" w:hAnsiTheme="minorHAnsi" w:cstheme="minorHAnsi"/>
          <w:szCs w:val="20"/>
        </w:rPr>
      </w:pPr>
      <w:r w:rsidRPr="00AB5B63">
        <w:rPr>
          <w:rFonts w:asciiTheme="minorHAnsi" w:hAnsiTheme="minorHAnsi" w:cstheme="minorHAnsi"/>
          <w:noProof/>
          <w:szCs w:val="20"/>
          <w:lang w:eastAsia="pl-PL" w:bidi="ar-SA"/>
        </w:rPr>
        <w:lastRenderedPageBreak/>
        <w:drawing>
          <wp:inline distT="0" distB="0" distL="0" distR="0" wp14:anchorId="104A1B5E" wp14:editId="0608AF08">
            <wp:extent cx="4585073" cy="6480000"/>
            <wp:effectExtent l="19050" t="0" r="5977" b="0"/>
            <wp:docPr id="7" name="Obraz 6" descr="tekst_GZWP_Zabr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kst_GZWP_Zabrze.jpg"/>
                    <pic:cNvPicPr/>
                  </pic:nvPicPr>
                  <pic:blipFill>
                    <a:blip r:embed="rId11" cstate="print"/>
                    <a:stretch>
                      <a:fillRect/>
                    </a:stretch>
                  </pic:blipFill>
                  <pic:spPr>
                    <a:xfrm>
                      <a:off x="0" y="0"/>
                      <a:ext cx="4585073" cy="6480000"/>
                    </a:xfrm>
                    <a:prstGeom prst="rect">
                      <a:avLst/>
                    </a:prstGeom>
                  </pic:spPr>
                </pic:pic>
              </a:graphicData>
            </a:graphic>
          </wp:inline>
        </w:drawing>
      </w:r>
    </w:p>
    <w:p w14:paraId="275BF4F1" w14:textId="4B1E92CA" w:rsidR="0049169C" w:rsidRPr="00AB5B63" w:rsidRDefault="0049169C" w:rsidP="0049169C">
      <w:pPr>
        <w:pStyle w:val="Legenda"/>
        <w:spacing w:line="276" w:lineRule="auto"/>
        <w:ind w:left="851" w:hanging="851"/>
        <w:rPr>
          <w:rFonts w:asciiTheme="minorHAnsi" w:hAnsiTheme="minorHAnsi" w:cstheme="minorHAnsi"/>
          <w:b w:val="0"/>
          <w:color w:val="auto"/>
          <w:sz w:val="20"/>
          <w:szCs w:val="20"/>
        </w:rPr>
      </w:pPr>
      <w:bookmarkStart w:id="22" w:name="_Toc193786292"/>
      <w:r w:rsidRPr="00AB5B63">
        <w:rPr>
          <w:rFonts w:asciiTheme="minorHAnsi" w:hAnsiTheme="minorHAnsi" w:cstheme="minorHAnsi"/>
          <w:color w:val="auto"/>
          <w:sz w:val="20"/>
          <w:szCs w:val="20"/>
        </w:rPr>
        <w:t xml:space="preserve">Rysunek </w:t>
      </w:r>
      <w:r w:rsidR="005A524D"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Rysunek \* ARABIC </w:instrText>
      </w:r>
      <w:r w:rsidR="005A524D"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4</w:t>
      </w:r>
      <w:r w:rsidR="005A524D" w:rsidRPr="00AB5B63">
        <w:rPr>
          <w:rFonts w:asciiTheme="minorHAnsi" w:hAnsiTheme="minorHAnsi" w:cstheme="minorHAnsi"/>
          <w:color w:val="auto"/>
          <w:sz w:val="20"/>
          <w:szCs w:val="20"/>
        </w:rPr>
        <w:fldChar w:fldCharType="end"/>
      </w:r>
      <w:r w:rsidRPr="00AB5B63">
        <w:rPr>
          <w:rFonts w:asciiTheme="minorHAnsi" w:hAnsiTheme="minorHAnsi" w:cstheme="minorHAnsi"/>
          <w:b w:val="0"/>
          <w:color w:val="auto"/>
          <w:sz w:val="20"/>
          <w:szCs w:val="20"/>
        </w:rPr>
        <w:t xml:space="preserve"> GZWP wraz ze strefami ochronnymi, na tle granic administracyjnych miasta Zabrze</w:t>
      </w:r>
      <w:bookmarkEnd w:id="22"/>
    </w:p>
    <w:p w14:paraId="0DD094B9" w14:textId="77777777" w:rsidR="00A163B2" w:rsidRPr="00AB5B63" w:rsidRDefault="00A163B2" w:rsidP="00A163B2">
      <w:pPr>
        <w:spacing w:before="120" w:line="276" w:lineRule="auto"/>
        <w:jc w:val="both"/>
        <w:rPr>
          <w:rFonts w:asciiTheme="minorHAnsi" w:hAnsiTheme="minorHAnsi" w:cstheme="minorHAnsi"/>
          <w:b/>
          <w:smallCaps/>
        </w:rPr>
      </w:pPr>
      <w:r w:rsidRPr="00AB5B63">
        <w:rPr>
          <w:rFonts w:asciiTheme="minorHAnsi" w:hAnsiTheme="minorHAnsi" w:cstheme="minorHAnsi"/>
          <w:b/>
          <w:smallCaps/>
        </w:rPr>
        <w:t>zasoby wód powierzchniowych</w:t>
      </w:r>
    </w:p>
    <w:p w14:paraId="15E64883" w14:textId="77777777" w:rsidR="00D37ACD" w:rsidRPr="00400AC0" w:rsidRDefault="00D37ACD" w:rsidP="00D37ACD">
      <w:pPr>
        <w:spacing w:line="276" w:lineRule="auto"/>
        <w:ind w:firstLine="567"/>
        <w:jc w:val="both"/>
        <w:rPr>
          <w:rFonts w:asciiTheme="minorHAnsi" w:hAnsiTheme="minorHAnsi" w:cstheme="minorHAnsi"/>
          <w:szCs w:val="20"/>
        </w:rPr>
      </w:pPr>
      <w:r w:rsidRPr="00AB5B63">
        <w:rPr>
          <w:rFonts w:asciiTheme="minorHAnsi" w:hAnsiTheme="minorHAnsi" w:cstheme="minorHAnsi"/>
        </w:rPr>
        <w:t xml:space="preserve">Zarówno wody powierzchniowe, jak i podziemne podlegają ochronie w oparciu o ustawę Prawo wodne oraz </w:t>
      </w:r>
      <w:r w:rsidRPr="00400AC0">
        <w:rPr>
          <w:rFonts w:asciiTheme="minorHAnsi" w:hAnsiTheme="minorHAnsi" w:cstheme="minorHAnsi"/>
          <w:szCs w:val="20"/>
        </w:rPr>
        <w:t>ustawę na zasadach ogólnych. Tutaj w dalszym ciągu nacisk kładziony jest na skuteczność ochrony zasobów wodnych poprzez poprawę gospodarki wodno-ściekowych na terenie miasta. Szczególny znaczenie ma powyższe ze względu na funkcjonowanie rejonu alimentacyjnym dla zbiorników wód podziemnych.</w:t>
      </w:r>
    </w:p>
    <w:p w14:paraId="3E78921F" w14:textId="77777777" w:rsidR="00D37ACD" w:rsidRPr="00400AC0" w:rsidRDefault="00D37ACD" w:rsidP="00D37ACD">
      <w:pPr>
        <w:spacing w:line="276" w:lineRule="auto"/>
        <w:ind w:firstLine="567"/>
        <w:jc w:val="both"/>
        <w:rPr>
          <w:rFonts w:asciiTheme="minorHAnsi" w:hAnsiTheme="minorHAnsi" w:cstheme="minorHAnsi"/>
          <w:szCs w:val="20"/>
        </w:rPr>
      </w:pPr>
      <w:r w:rsidRPr="00400AC0">
        <w:rPr>
          <w:rFonts w:asciiTheme="minorHAnsi" w:hAnsiTheme="minorHAnsi" w:cstheme="minorHAnsi"/>
          <w:szCs w:val="20"/>
        </w:rPr>
        <w:t xml:space="preserve">Podtrzymuje się zapis opracowania </w:t>
      </w:r>
      <w:proofErr w:type="spellStart"/>
      <w:r w:rsidRPr="00400AC0">
        <w:rPr>
          <w:rFonts w:asciiTheme="minorHAnsi" w:hAnsiTheme="minorHAnsi" w:cstheme="minorHAnsi"/>
          <w:szCs w:val="20"/>
        </w:rPr>
        <w:t>ekofizjograficznego</w:t>
      </w:r>
      <w:proofErr w:type="spellEnd"/>
      <w:r w:rsidRPr="00400AC0">
        <w:rPr>
          <w:rFonts w:asciiTheme="minorHAnsi" w:hAnsiTheme="minorHAnsi" w:cstheme="minorHAnsi"/>
          <w:szCs w:val="20"/>
        </w:rPr>
        <w:t xml:space="preserve"> w zakresie stosownych regulacji prawnych dotyczących ujęć wód powierzchniowych:</w:t>
      </w:r>
    </w:p>
    <w:p w14:paraId="328A8282" w14:textId="77777777" w:rsidR="00D37ACD" w:rsidRPr="00400AC0" w:rsidRDefault="00D37ACD" w:rsidP="00D37ACD">
      <w:pPr>
        <w:pStyle w:val="Akapitzlist"/>
        <w:numPr>
          <w:ilvl w:val="0"/>
          <w:numId w:val="42"/>
        </w:numPr>
        <w:spacing w:line="276" w:lineRule="auto"/>
        <w:ind w:left="851" w:hanging="284"/>
        <w:jc w:val="both"/>
        <w:rPr>
          <w:rFonts w:asciiTheme="minorHAnsi" w:hAnsiTheme="minorHAnsi" w:cstheme="minorHAnsi"/>
          <w:color w:val="auto"/>
          <w:sz w:val="20"/>
          <w:szCs w:val="20"/>
        </w:rPr>
      </w:pPr>
      <w:r w:rsidRPr="00400AC0">
        <w:rPr>
          <w:rFonts w:asciiTheme="minorHAnsi" w:hAnsiTheme="minorHAnsi" w:cstheme="minorHAnsi"/>
          <w:color w:val="auto"/>
          <w:sz w:val="20"/>
          <w:szCs w:val="20"/>
        </w:rPr>
        <w:t>dla każdego ujęcia obligatoryjne jest ustanowienie strefy ochrony bezpośredniej,</w:t>
      </w:r>
    </w:p>
    <w:p w14:paraId="06BD8780" w14:textId="77777777" w:rsidR="00D37ACD" w:rsidRPr="00400AC0" w:rsidRDefault="00D37ACD" w:rsidP="00D37ACD">
      <w:pPr>
        <w:pStyle w:val="Akapitzlist"/>
        <w:numPr>
          <w:ilvl w:val="0"/>
          <w:numId w:val="42"/>
        </w:numPr>
        <w:spacing w:line="276" w:lineRule="auto"/>
        <w:ind w:left="851" w:hanging="284"/>
        <w:jc w:val="both"/>
        <w:rPr>
          <w:rFonts w:asciiTheme="minorHAnsi" w:hAnsiTheme="minorHAnsi" w:cstheme="minorHAnsi"/>
          <w:color w:val="auto"/>
          <w:sz w:val="20"/>
          <w:szCs w:val="20"/>
        </w:rPr>
      </w:pPr>
      <w:r w:rsidRPr="00400AC0">
        <w:rPr>
          <w:rFonts w:asciiTheme="minorHAnsi" w:hAnsiTheme="minorHAnsi" w:cstheme="minorHAnsi"/>
          <w:color w:val="auto"/>
          <w:sz w:val="20"/>
          <w:szCs w:val="20"/>
        </w:rPr>
        <w:lastRenderedPageBreak/>
        <w:t>w przypadku strefy ochrony pośredniej można odstąpić od jej ustanowienia.</w:t>
      </w:r>
    </w:p>
    <w:p w14:paraId="3003FDE9" w14:textId="77777777" w:rsidR="00D37ACD" w:rsidRPr="00400AC0" w:rsidRDefault="00D37ACD" w:rsidP="00D37ACD">
      <w:pPr>
        <w:spacing w:line="276" w:lineRule="auto"/>
        <w:ind w:firstLine="567"/>
        <w:jc w:val="both"/>
        <w:rPr>
          <w:rFonts w:asciiTheme="minorHAnsi" w:hAnsiTheme="minorHAnsi" w:cstheme="minorHAnsi"/>
          <w:szCs w:val="20"/>
        </w:rPr>
      </w:pPr>
      <w:r w:rsidRPr="00400AC0">
        <w:rPr>
          <w:rFonts w:asciiTheme="minorHAnsi" w:hAnsiTheme="minorHAnsi" w:cstheme="minorHAnsi"/>
          <w:szCs w:val="20"/>
        </w:rPr>
        <w:t>Na obszarze Zabrza występuje na Bytomce jedno ujęcie wód powierzchniowych, z którego wodę dla potrzeb przemysłowych czerpie Zakład Koksowniczy „Jadwiga.</w:t>
      </w:r>
    </w:p>
    <w:p w14:paraId="2430A744" w14:textId="77777777" w:rsidR="00A163B2" w:rsidRPr="00AB5B63" w:rsidRDefault="00A163B2" w:rsidP="00A163B2">
      <w:pPr>
        <w:spacing w:before="120" w:line="276" w:lineRule="auto"/>
        <w:jc w:val="both"/>
        <w:rPr>
          <w:rFonts w:asciiTheme="minorHAnsi" w:hAnsiTheme="minorHAnsi" w:cstheme="minorHAnsi"/>
          <w:b/>
          <w:smallCaps/>
        </w:rPr>
      </w:pPr>
      <w:r w:rsidRPr="00AB5B63">
        <w:rPr>
          <w:rFonts w:asciiTheme="minorHAnsi" w:hAnsiTheme="minorHAnsi" w:cstheme="minorHAnsi"/>
          <w:b/>
          <w:smallCaps/>
        </w:rPr>
        <w:t>powierzchnie gleb klas wyższych powstałych na gruntach mineralnych oraz powierzchnie gleb powstałych na gruntach organicznych</w:t>
      </w:r>
    </w:p>
    <w:p w14:paraId="798DAA73" w14:textId="77777777" w:rsidR="00D37ACD" w:rsidRPr="00AB5B63" w:rsidRDefault="00D37ACD" w:rsidP="00D37ACD">
      <w:pPr>
        <w:spacing w:line="276" w:lineRule="auto"/>
        <w:ind w:firstLine="567"/>
        <w:jc w:val="both"/>
        <w:rPr>
          <w:rFonts w:asciiTheme="minorHAnsi" w:hAnsiTheme="minorHAnsi" w:cstheme="minorHAnsi"/>
        </w:rPr>
      </w:pPr>
      <w:r w:rsidRPr="00AB5B63">
        <w:rPr>
          <w:rFonts w:asciiTheme="minorHAnsi" w:hAnsiTheme="minorHAnsi" w:cstheme="minorHAnsi"/>
        </w:rPr>
        <w:t xml:space="preserve">W dalszym ciągu identyfikuje się występujące na terenie Miasta znaczne powierzchnie gleb dobrej jakości (klas </w:t>
      </w:r>
      <w:proofErr w:type="spellStart"/>
      <w:proofErr w:type="gramStart"/>
      <w:r w:rsidRPr="00AB5B63">
        <w:rPr>
          <w:rFonts w:asciiTheme="minorHAnsi" w:hAnsiTheme="minorHAnsi" w:cstheme="minorHAnsi"/>
        </w:rPr>
        <w:t>III,IIIa</w:t>
      </w:r>
      <w:proofErr w:type="spellEnd"/>
      <w:proofErr w:type="gramEnd"/>
      <w:r w:rsidRPr="00AB5B63">
        <w:rPr>
          <w:rFonts w:asciiTheme="minorHAnsi" w:hAnsiTheme="minorHAnsi" w:cstheme="minorHAnsi"/>
        </w:rPr>
        <w:t xml:space="preserve">, </w:t>
      </w:r>
      <w:proofErr w:type="spellStart"/>
      <w:r w:rsidRPr="00AB5B63">
        <w:rPr>
          <w:rFonts w:asciiTheme="minorHAnsi" w:hAnsiTheme="minorHAnsi" w:cstheme="minorHAnsi"/>
        </w:rPr>
        <w:t>IIIb</w:t>
      </w:r>
      <w:proofErr w:type="spellEnd"/>
      <w:r w:rsidRPr="00AB5B63">
        <w:rPr>
          <w:rFonts w:asciiTheme="minorHAnsi" w:hAnsiTheme="minorHAnsi" w:cstheme="minorHAnsi"/>
        </w:rPr>
        <w:t xml:space="preserve">, IV, </w:t>
      </w:r>
      <w:proofErr w:type="spellStart"/>
      <w:r w:rsidRPr="00AB5B63">
        <w:rPr>
          <w:rFonts w:asciiTheme="minorHAnsi" w:hAnsiTheme="minorHAnsi" w:cstheme="minorHAnsi"/>
        </w:rPr>
        <w:t>IVa</w:t>
      </w:r>
      <w:proofErr w:type="spellEnd"/>
      <w:r w:rsidRPr="00AB5B63">
        <w:rPr>
          <w:rFonts w:asciiTheme="minorHAnsi" w:hAnsiTheme="minorHAnsi" w:cstheme="minorHAnsi"/>
        </w:rPr>
        <w:t xml:space="preserve">, </w:t>
      </w:r>
      <w:proofErr w:type="spellStart"/>
      <w:r w:rsidRPr="00AB5B63">
        <w:rPr>
          <w:rFonts w:asciiTheme="minorHAnsi" w:hAnsiTheme="minorHAnsi" w:cstheme="minorHAnsi"/>
        </w:rPr>
        <w:t>IVb</w:t>
      </w:r>
      <w:proofErr w:type="spellEnd"/>
      <w:r w:rsidRPr="00AB5B63">
        <w:rPr>
          <w:rFonts w:asciiTheme="minorHAnsi" w:hAnsiTheme="minorHAnsi" w:cstheme="minorHAnsi"/>
        </w:rPr>
        <w:t>) oraz gleb wytworzonych z gruntów organicznych (mułowo-</w:t>
      </w:r>
      <w:proofErr w:type="spellStart"/>
      <w:proofErr w:type="gramStart"/>
      <w:r w:rsidRPr="00AB5B63">
        <w:rPr>
          <w:rFonts w:asciiTheme="minorHAnsi" w:hAnsiTheme="minorHAnsi" w:cstheme="minorHAnsi"/>
        </w:rPr>
        <w:t>torfowe,torfy</w:t>
      </w:r>
      <w:proofErr w:type="spellEnd"/>
      <w:proofErr w:type="gramEnd"/>
      <w:r w:rsidRPr="00AB5B63">
        <w:rPr>
          <w:rFonts w:asciiTheme="minorHAnsi" w:hAnsiTheme="minorHAnsi" w:cstheme="minorHAnsi"/>
        </w:rPr>
        <w:t xml:space="preserve"> i mursze) podlegają ochronie na mocy ustawy z dnia 3 lutego 1995 r. </w:t>
      </w:r>
      <w:r w:rsidRPr="00AB5B63">
        <w:rPr>
          <w:rFonts w:asciiTheme="minorHAnsi" w:hAnsiTheme="minorHAnsi" w:cstheme="minorHAnsi"/>
          <w:i/>
          <w:iCs/>
        </w:rPr>
        <w:t>o ochronie</w:t>
      </w:r>
      <w:r w:rsidR="00AB5B63" w:rsidRPr="00AB5B63">
        <w:rPr>
          <w:rFonts w:asciiTheme="minorHAnsi" w:hAnsiTheme="minorHAnsi" w:cstheme="minorHAnsi"/>
          <w:i/>
          <w:iCs/>
        </w:rPr>
        <w:t xml:space="preserve"> </w:t>
      </w:r>
      <w:r w:rsidRPr="00AB5B63">
        <w:rPr>
          <w:rFonts w:asciiTheme="minorHAnsi" w:hAnsiTheme="minorHAnsi" w:cstheme="minorHAnsi"/>
          <w:i/>
          <w:iCs/>
        </w:rPr>
        <w:t xml:space="preserve">gruntów rolnych i leśnych </w:t>
      </w:r>
      <w:r w:rsidRPr="00AB5B63">
        <w:rPr>
          <w:rFonts w:asciiTheme="minorHAnsi" w:hAnsiTheme="minorHAnsi" w:cstheme="minorHAnsi"/>
        </w:rPr>
        <w:t>(</w:t>
      </w:r>
      <w:r w:rsidR="00AB5B63" w:rsidRPr="00AB5B63">
        <w:rPr>
          <w:rFonts w:asciiTheme="minorHAnsi" w:hAnsiTheme="minorHAnsi" w:cstheme="minorHAnsi"/>
        </w:rPr>
        <w:t xml:space="preserve">tj. </w:t>
      </w:r>
      <w:r w:rsidRPr="00AB5B63">
        <w:rPr>
          <w:rFonts w:asciiTheme="minorHAnsi" w:hAnsiTheme="minorHAnsi" w:cstheme="minorHAnsi"/>
        </w:rPr>
        <w:t>Dz. U. z 2024 r.</w:t>
      </w:r>
      <w:r w:rsidR="00AB5B63" w:rsidRPr="00AB5B63">
        <w:rPr>
          <w:rFonts w:asciiTheme="minorHAnsi" w:hAnsiTheme="minorHAnsi" w:cstheme="minorHAnsi"/>
        </w:rPr>
        <w:t xml:space="preserve"> </w:t>
      </w:r>
      <w:r w:rsidRPr="00AB5B63">
        <w:rPr>
          <w:rFonts w:asciiTheme="minorHAnsi" w:hAnsiTheme="minorHAnsi" w:cstheme="minorHAnsi"/>
        </w:rPr>
        <w:t>poz. 82.). Ochrona ta polega na ograniczeniu</w:t>
      </w:r>
      <w:r w:rsidR="00AB5B63" w:rsidRPr="00AB5B63">
        <w:rPr>
          <w:rFonts w:asciiTheme="minorHAnsi" w:hAnsiTheme="minorHAnsi" w:cstheme="minorHAnsi"/>
        </w:rPr>
        <w:t xml:space="preserve"> </w:t>
      </w:r>
      <w:r w:rsidRPr="00AB5B63">
        <w:rPr>
          <w:rFonts w:asciiTheme="minorHAnsi" w:hAnsiTheme="minorHAnsi" w:cstheme="minorHAnsi"/>
        </w:rPr>
        <w:t>przeznaczania gruntów rolnych na cele nierolnicze. Podobne ograniczenia występują w</w:t>
      </w:r>
      <w:r w:rsidR="00AB5B63" w:rsidRPr="00AB5B63">
        <w:rPr>
          <w:rFonts w:asciiTheme="minorHAnsi" w:hAnsiTheme="minorHAnsi" w:cstheme="minorHAnsi"/>
        </w:rPr>
        <w:t xml:space="preserve"> </w:t>
      </w:r>
      <w:r w:rsidRPr="00AB5B63">
        <w:rPr>
          <w:rFonts w:asciiTheme="minorHAnsi" w:hAnsiTheme="minorHAnsi" w:cstheme="minorHAnsi"/>
        </w:rPr>
        <w:t>przypadku zamiany terenów leśnych na cele nieleśne. Zdecydowana większość gleb</w:t>
      </w:r>
      <w:r w:rsidR="00AB5B63" w:rsidRPr="00AB5B63">
        <w:rPr>
          <w:rFonts w:asciiTheme="minorHAnsi" w:hAnsiTheme="minorHAnsi" w:cstheme="minorHAnsi"/>
        </w:rPr>
        <w:t xml:space="preserve"> </w:t>
      </w:r>
      <w:r w:rsidRPr="00AB5B63">
        <w:rPr>
          <w:rFonts w:asciiTheme="minorHAnsi" w:hAnsiTheme="minorHAnsi" w:cstheme="minorHAnsi"/>
        </w:rPr>
        <w:t xml:space="preserve">jakościowo dobrych występuje w północnej części Zabrza. Rozmieszczenie użytków gruntowych najwyższych klas (zidentyfikowanych, zgodnie z </w:t>
      </w:r>
      <w:proofErr w:type="spellStart"/>
      <w:r w:rsidRPr="00AB5B63">
        <w:rPr>
          <w:rFonts w:asciiTheme="minorHAnsi" w:hAnsiTheme="minorHAnsi" w:cstheme="minorHAnsi"/>
        </w:rPr>
        <w:t>EGiB</w:t>
      </w:r>
      <w:proofErr w:type="spellEnd"/>
      <w:r w:rsidRPr="00AB5B63">
        <w:rPr>
          <w:rFonts w:asciiTheme="minorHAnsi" w:hAnsiTheme="minorHAnsi" w:cstheme="minorHAnsi"/>
        </w:rPr>
        <w:t>) prezentuje poniższy rysunek.</w:t>
      </w:r>
    </w:p>
    <w:p w14:paraId="4AD0FA4F" w14:textId="77777777" w:rsidR="00D37ACD" w:rsidRPr="00AB5B63" w:rsidRDefault="00D37ACD" w:rsidP="00D37ACD">
      <w:pPr>
        <w:spacing w:line="276" w:lineRule="auto"/>
        <w:ind w:firstLine="567"/>
        <w:jc w:val="center"/>
        <w:rPr>
          <w:rFonts w:asciiTheme="minorHAnsi" w:hAnsiTheme="minorHAnsi" w:cstheme="minorHAnsi"/>
        </w:rPr>
      </w:pPr>
      <w:r w:rsidRPr="00AB5B63">
        <w:rPr>
          <w:rFonts w:asciiTheme="minorHAnsi" w:hAnsiTheme="minorHAnsi" w:cstheme="minorHAnsi"/>
          <w:noProof/>
        </w:rPr>
        <w:lastRenderedPageBreak/>
        <w:drawing>
          <wp:inline distT="0" distB="0" distL="0" distR="0" wp14:anchorId="162F7D22" wp14:editId="36E02FCF">
            <wp:extent cx="4586301" cy="6480000"/>
            <wp:effectExtent l="19050" t="0" r="4749" b="0"/>
            <wp:docPr id="165757583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86301" cy="6480000"/>
                    </a:xfrm>
                    <a:prstGeom prst="rect">
                      <a:avLst/>
                    </a:prstGeom>
                    <a:noFill/>
                    <a:ln>
                      <a:noFill/>
                    </a:ln>
                  </pic:spPr>
                </pic:pic>
              </a:graphicData>
            </a:graphic>
          </wp:inline>
        </w:drawing>
      </w:r>
    </w:p>
    <w:p w14:paraId="4E1F7E57" w14:textId="46673C29" w:rsidR="00D37ACD" w:rsidRPr="00AB5B63" w:rsidRDefault="00D37ACD" w:rsidP="00D37ACD">
      <w:pPr>
        <w:pStyle w:val="Legenda"/>
        <w:spacing w:line="276" w:lineRule="auto"/>
        <w:ind w:left="851" w:hanging="851"/>
        <w:rPr>
          <w:rFonts w:asciiTheme="minorHAnsi" w:hAnsiTheme="minorHAnsi" w:cstheme="minorHAnsi"/>
          <w:b w:val="0"/>
          <w:color w:val="auto"/>
          <w:sz w:val="20"/>
          <w:szCs w:val="20"/>
        </w:rPr>
      </w:pPr>
      <w:bookmarkStart w:id="23" w:name="_Toc193786293"/>
      <w:r w:rsidRPr="00AB5B63">
        <w:rPr>
          <w:rFonts w:asciiTheme="minorHAnsi" w:hAnsiTheme="minorHAnsi" w:cstheme="minorHAnsi"/>
          <w:color w:val="auto"/>
          <w:sz w:val="20"/>
          <w:szCs w:val="20"/>
        </w:rPr>
        <w:t xml:space="preserve">Rysunek </w:t>
      </w:r>
      <w:r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Rysunek \* ARABIC </w:instrText>
      </w:r>
      <w:r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5</w:t>
      </w:r>
      <w:r w:rsidRPr="00AB5B63">
        <w:rPr>
          <w:rFonts w:asciiTheme="minorHAnsi" w:hAnsiTheme="minorHAnsi" w:cstheme="minorHAnsi"/>
          <w:color w:val="auto"/>
          <w:sz w:val="20"/>
          <w:szCs w:val="20"/>
        </w:rPr>
        <w:fldChar w:fldCharType="end"/>
      </w:r>
      <w:r w:rsidRPr="00AB5B63">
        <w:rPr>
          <w:rFonts w:asciiTheme="minorHAnsi" w:hAnsiTheme="minorHAnsi" w:cstheme="minorHAnsi"/>
          <w:b w:val="0"/>
          <w:color w:val="auto"/>
          <w:sz w:val="20"/>
          <w:szCs w:val="20"/>
        </w:rPr>
        <w:t xml:space="preserve"> Rozmieszczenie użytków gruntowych najwyższych klas (zidentyfikowanych, zgodnie z </w:t>
      </w:r>
      <w:proofErr w:type="spellStart"/>
      <w:r w:rsidRPr="00AB5B63">
        <w:rPr>
          <w:rFonts w:asciiTheme="minorHAnsi" w:hAnsiTheme="minorHAnsi" w:cstheme="minorHAnsi"/>
          <w:b w:val="0"/>
          <w:color w:val="auto"/>
          <w:sz w:val="20"/>
          <w:szCs w:val="20"/>
        </w:rPr>
        <w:t>EGiB</w:t>
      </w:r>
      <w:proofErr w:type="spellEnd"/>
      <w:r w:rsidRPr="00AB5B63">
        <w:rPr>
          <w:rFonts w:asciiTheme="minorHAnsi" w:hAnsiTheme="minorHAnsi" w:cstheme="minorHAnsi"/>
          <w:b w:val="0"/>
          <w:color w:val="auto"/>
          <w:sz w:val="20"/>
          <w:szCs w:val="20"/>
        </w:rPr>
        <w:t>), na terenie miasta Zabrze</w:t>
      </w:r>
      <w:bookmarkEnd w:id="23"/>
    </w:p>
    <w:p w14:paraId="293EC10C" w14:textId="77777777" w:rsidR="00A163B2" w:rsidRPr="00AB5B63" w:rsidRDefault="00A163B2" w:rsidP="00A163B2">
      <w:pPr>
        <w:spacing w:before="120" w:line="276" w:lineRule="auto"/>
        <w:jc w:val="both"/>
        <w:rPr>
          <w:rFonts w:asciiTheme="minorHAnsi" w:hAnsiTheme="minorHAnsi" w:cstheme="minorHAnsi"/>
          <w:b/>
          <w:smallCaps/>
        </w:rPr>
      </w:pPr>
      <w:r w:rsidRPr="00AB5B63">
        <w:rPr>
          <w:rFonts w:asciiTheme="minorHAnsi" w:hAnsiTheme="minorHAnsi" w:cstheme="minorHAnsi"/>
          <w:b/>
          <w:smallCaps/>
        </w:rPr>
        <w:t>obiekty i obszary przyrodniczo cenne</w:t>
      </w:r>
    </w:p>
    <w:p w14:paraId="6780C359" w14:textId="77777777" w:rsidR="00767642" w:rsidRPr="00AB5B63" w:rsidRDefault="00767642" w:rsidP="00767642">
      <w:pPr>
        <w:spacing w:line="276" w:lineRule="auto"/>
        <w:ind w:firstLine="567"/>
        <w:jc w:val="both"/>
        <w:rPr>
          <w:rFonts w:asciiTheme="minorHAnsi" w:hAnsiTheme="minorHAnsi" w:cstheme="minorHAnsi"/>
        </w:rPr>
      </w:pPr>
      <w:r w:rsidRPr="00AB5B63">
        <w:rPr>
          <w:rFonts w:asciiTheme="minorHAnsi" w:hAnsiTheme="minorHAnsi" w:cstheme="minorHAnsi"/>
        </w:rPr>
        <w:t xml:space="preserve">W niniejszej części rozdziału, zestawiono obiekty i obszary przyrodniczo cenne, objęte formami ochrony prawnej lub proponowane do objęcia w oparciu o Ustawę o ochronie przyrody. Zaprezentowane dane, oparto </w:t>
      </w:r>
      <w:r w:rsidRPr="00AB5B63">
        <w:rPr>
          <w:rFonts w:asciiTheme="minorHAnsi" w:hAnsiTheme="minorHAnsi" w:cstheme="minorHAnsi"/>
        </w:rPr>
        <w:br/>
        <w:t>o istniejące dla obszaru Zabrza opracowania waloryzacyjne.</w:t>
      </w:r>
    </w:p>
    <w:p w14:paraId="51D30CF1" w14:textId="77777777" w:rsidR="00767642" w:rsidRPr="00AB5B63" w:rsidRDefault="00767642" w:rsidP="00767642">
      <w:pPr>
        <w:spacing w:before="120" w:line="276" w:lineRule="auto"/>
        <w:jc w:val="both"/>
        <w:rPr>
          <w:rFonts w:asciiTheme="minorHAnsi" w:hAnsiTheme="minorHAnsi" w:cstheme="minorHAnsi"/>
          <w:u w:val="single"/>
        </w:rPr>
      </w:pPr>
      <w:r w:rsidRPr="00AB5B63">
        <w:rPr>
          <w:rFonts w:asciiTheme="minorHAnsi" w:hAnsiTheme="minorHAnsi" w:cstheme="minorHAnsi"/>
          <w:u w:val="single"/>
        </w:rPr>
        <w:t xml:space="preserve">Tereny zieleni miejskiej </w:t>
      </w:r>
    </w:p>
    <w:p w14:paraId="28A44AB3" w14:textId="77777777" w:rsidR="00767642" w:rsidRPr="00AB5B63" w:rsidRDefault="00767642" w:rsidP="00806DEA">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Wskazano, iż na terenie miasta Zabrze, istnieją </w:t>
      </w:r>
      <w:r w:rsidR="00806DEA" w:rsidRPr="00AB5B63">
        <w:rPr>
          <w:rFonts w:asciiTheme="minorHAnsi" w:hAnsiTheme="minorHAnsi" w:cstheme="minorHAnsi"/>
          <w:szCs w:val="20"/>
        </w:rPr>
        <w:t xml:space="preserve">tereny zieleni parkowej, objęte ochroną konserwatorską, ujęte w rejestrze Wojewódzkiego Konserwatora Zabytków. Zgodnie z informacjami, prezentowanymi w ramach </w:t>
      </w:r>
      <w:r w:rsidR="00806DEA" w:rsidRPr="00AB5B63">
        <w:rPr>
          <w:rFonts w:asciiTheme="minorHAnsi" w:hAnsiTheme="minorHAnsi" w:cstheme="minorHAnsi"/>
          <w:szCs w:val="20"/>
        </w:rPr>
        <w:lastRenderedPageBreak/>
        <w:t>Wykazu decyzji (będących w posiadaniu Urzędu Miejskiego w Zabrzu) o wpisaniu do rejestru zabytków obiektów nieruchomych z terenu Zabrza - Aktualizacja dnia 31.01.2024 r., udostępnionego w Biuletynie Informacji Publicznej Urzędu Miejskiego w Zabrzu</w:t>
      </w:r>
      <w:r w:rsidR="00806DEA" w:rsidRPr="00AB5B63">
        <w:rPr>
          <w:rStyle w:val="Odwoanieprzypisudolnego"/>
          <w:rFonts w:asciiTheme="minorHAnsi" w:hAnsiTheme="minorHAnsi" w:cstheme="minorHAnsi"/>
          <w:szCs w:val="20"/>
        </w:rPr>
        <w:footnoteReference w:id="8"/>
      </w:r>
      <w:r w:rsidR="00806DEA" w:rsidRPr="00AB5B63">
        <w:rPr>
          <w:rFonts w:asciiTheme="minorHAnsi" w:hAnsiTheme="minorHAnsi" w:cstheme="minorHAnsi"/>
          <w:szCs w:val="20"/>
        </w:rPr>
        <w:t>, na terenie miasta, ochroną konserwatorską objęte są obecnie następujące tereny, w rejonie których ochronie podlega zieleń parkowa:</w:t>
      </w:r>
    </w:p>
    <w:p w14:paraId="41D28401" w14:textId="77777777" w:rsidR="00806DEA" w:rsidRPr="00AB5B63" w:rsidRDefault="00806DEA" w:rsidP="001F130F">
      <w:pPr>
        <w:pStyle w:val="Akapitzlist"/>
        <w:numPr>
          <w:ilvl w:val="0"/>
          <w:numId w:val="22"/>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Zespół pałacowy: pałac, zabudowanie dworskie – kuźnia, pozostałości parku poza zabudowaniami na obszarze około 0,5 </w:t>
      </w:r>
      <w:proofErr w:type="gramStart"/>
      <w:r w:rsidRPr="00AB5B63">
        <w:rPr>
          <w:rFonts w:asciiTheme="minorHAnsi" w:hAnsiTheme="minorHAnsi" w:cstheme="minorHAnsi"/>
          <w:color w:val="auto"/>
          <w:sz w:val="20"/>
          <w:szCs w:val="20"/>
        </w:rPr>
        <w:t>ha</w:t>
      </w:r>
      <w:r w:rsidR="001F130F" w:rsidRPr="00AB5B63">
        <w:rPr>
          <w:rFonts w:asciiTheme="minorHAnsi" w:hAnsiTheme="minorHAnsi" w:cstheme="minorHAnsi"/>
          <w:color w:val="auto"/>
          <w:sz w:val="20"/>
          <w:szCs w:val="20"/>
        </w:rPr>
        <w:t>,</w:t>
      </w:r>
      <w:proofErr w:type="gramEnd"/>
      <w:r w:rsidR="001F130F" w:rsidRPr="00AB5B63">
        <w:rPr>
          <w:rFonts w:asciiTheme="minorHAnsi" w:hAnsiTheme="minorHAnsi" w:cstheme="minorHAnsi"/>
          <w:color w:val="auto"/>
          <w:sz w:val="20"/>
          <w:szCs w:val="20"/>
        </w:rPr>
        <w:t xml:space="preserve"> (Zabrze - </w:t>
      </w:r>
      <w:proofErr w:type="spellStart"/>
      <w:r w:rsidR="001F130F" w:rsidRPr="00AB5B63">
        <w:rPr>
          <w:rFonts w:asciiTheme="minorHAnsi" w:hAnsiTheme="minorHAnsi" w:cstheme="minorHAnsi"/>
          <w:color w:val="auto"/>
          <w:sz w:val="20"/>
          <w:szCs w:val="20"/>
        </w:rPr>
        <w:t>Mikulczyce</w:t>
      </w:r>
      <w:proofErr w:type="spellEnd"/>
      <w:r w:rsidR="001F130F" w:rsidRPr="00AB5B63">
        <w:rPr>
          <w:rFonts w:asciiTheme="minorHAnsi" w:hAnsiTheme="minorHAnsi" w:cstheme="minorHAnsi"/>
          <w:color w:val="auto"/>
          <w:sz w:val="20"/>
          <w:szCs w:val="20"/>
        </w:rPr>
        <w:t>, ul. Kosynierów 19, nr rejestru zabytków: A/1214/75, data wpisu 31.07.1975 r.);</w:t>
      </w:r>
    </w:p>
    <w:p w14:paraId="441EDF13" w14:textId="77777777" w:rsidR="001F130F" w:rsidRPr="00AB5B63" w:rsidRDefault="001F130F" w:rsidP="001F130F">
      <w:pPr>
        <w:pStyle w:val="Akapitzlist"/>
        <w:numPr>
          <w:ilvl w:val="0"/>
          <w:numId w:val="22"/>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Park im. Poległych Bohaterów w Zabrzu przy ul. Pawła Dubiela, pomiędzy ul. Dionizego Trocera, rzeką </w:t>
      </w:r>
      <w:proofErr w:type="spellStart"/>
      <w:r w:rsidRPr="00AB5B63">
        <w:rPr>
          <w:rFonts w:asciiTheme="minorHAnsi" w:hAnsiTheme="minorHAnsi" w:cstheme="minorHAnsi"/>
          <w:color w:val="auto"/>
          <w:sz w:val="20"/>
          <w:szCs w:val="20"/>
        </w:rPr>
        <w:t>Bytomką</w:t>
      </w:r>
      <w:proofErr w:type="spellEnd"/>
      <w:r w:rsidRPr="00AB5B63">
        <w:rPr>
          <w:rFonts w:asciiTheme="minorHAnsi" w:hAnsiTheme="minorHAnsi" w:cstheme="minorHAnsi"/>
          <w:color w:val="auto"/>
          <w:sz w:val="20"/>
          <w:szCs w:val="20"/>
        </w:rPr>
        <w:t xml:space="preserve"> i dawnym Kanałem Sztolniowym (obecnie Park Miejski), (Zabrze, ul. Dubiela, pomiędzy ul. Trocera, rzeką </w:t>
      </w:r>
      <w:proofErr w:type="spellStart"/>
      <w:r w:rsidRPr="00AB5B63">
        <w:rPr>
          <w:rFonts w:asciiTheme="minorHAnsi" w:hAnsiTheme="minorHAnsi" w:cstheme="minorHAnsi"/>
          <w:color w:val="auto"/>
          <w:sz w:val="20"/>
          <w:szCs w:val="20"/>
        </w:rPr>
        <w:t>Bytomką</w:t>
      </w:r>
      <w:proofErr w:type="spellEnd"/>
      <w:r w:rsidRPr="00AB5B63">
        <w:rPr>
          <w:rFonts w:asciiTheme="minorHAnsi" w:hAnsiTheme="minorHAnsi" w:cstheme="minorHAnsi"/>
          <w:color w:val="auto"/>
          <w:sz w:val="20"/>
          <w:szCs w:val="20"/>
        </w:rPr>
        <w:t xml:space="preserve"> i dawnym Kanałem Sztolniowym, nr rejestru zabytków: A/376/12, data wpisu 10.05.2012 r.</w:t>
      </w:r>
    </w:p>
    <w:p w14:paraId="6F60A508" w14:textId="77777777" w:rsidR="00767642" w:rsidRPr="00AB5B63" w:rsidRDefault="001F130F" w:rsidP="001F130F">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Na obszarze Zabrza zlokalizowane są parki miejskie (gminne), tj. Park im. T. Kościuszki, Park Rodzinny, Park Leśny im. Powstańców Śląskich, Park im. Jana Pawła II, Dzielnicowy Park Rodzinny (Maciejów), Park im. Jacka Kuronia przy </w:t>
      </w:r>
      <w:proofErr w:type="spellStart"/>
      <w:r w:rsidRPr="00AB5B63">
        <w:rPr>
          <w:rFonts w:asciiTheme="minorHAnsi" w:hAnsiTheme="minorHAnsi" w:cstheme="minorHAnsi"/>
        </w:rPr>
        <w:t>DMiT</w:t>
      </w:r>
      <w:proofErr w:type="spellEnd"/>
      <w:r w:rsidRPr="00AB5B63">
        <w:rPr>
          <w:rFonts w:asciiTheme="minorHAnsi" w:hAnsiTheme="minorHAnsi" w:cstheme="minorHAnsi"/>
        </w:rPr>
        <w:t xml:space="preserve"> oraz Park przy ul. Krakowskiej. Zestawienie parków miejskich uznaje się za aktualne.</w:t>
      </w:r>
    </w:p>
    <w:p w14:paraId="69A80888" w14:textId="77777777" w:rsidR="00C30931" w:rsidRPr="00AB5B63" w:rsidRDefault="00C30931" w:rsidP="00C30931">
      <w:pPr>
        <w:spacing w:before="120" w:line="276" w:lineRule="auto"/>
        <w:jc w:val="both"/>
        <w:rPr>
          <w:rFonts w:asciiTheme="minorHAnsi" w:hAnsiTheme="minorHAnsi" w:cstheme="minorHAnsi"/>
          <w:u w:val="single"/>
        </w:rPr>
      </w:pPr>
      <w:r w:rsidRPr="00AB5B63">
        <w:rPr>
          <w:rFonts w:asciiTheme="minorHAnsi" w:hAnsiTheme="minorHAnsi" w:cstheme="minorHAnsi"/>
          <w:u w:val="single"/>
        </w:rPr>
        <w:t>Rośliny rzadkie i chronione, pomniki przyrody</w:t>
      </w:r>
    </w:p>
    <w:p w14:paraId="6E5C4782" w14:textId="77777777" w:rsidR="00767642" w:rsidRPr="00AB5B63" w:rsidRDefault="007F4145" w:rsidP="00D12FCA">
      <w:pPr>
        <w:spacing w:line="276" w:lineRule="auto"/>
        <w:ind w:firstLine="567"/>
        <w:jc w:val="both"/>
        <w:rPr>
          <w:rFonts w:asciiTheme="minorHAnsi" w:hAnsiTheme="minorHAnsi" w:cstheme="minorHAnsi"/>
        </w:rPr>
      </w:pPr>
      <w:r w:rsidRPr="00AB5B63">
        <w:rPr>
          <w:rFonts w:asciiTheme="minorHAnsi" w:hAnsiTheme="minorHAnsi" w:cstheme="minorHAnsi"/>
          <w:szCs w:val="20"/>
        </w:rPr>
        <w:t xml:space="preserve">W niniejszej części opracowania, zaprezentowano zestawienie cennych przyrodniczo gatunków roślin notowanych na terenie Zabrza, w tym gatunków objętych ochroną ścisłą, gatunków objętych ochroną częściową, gatunków zagrożonych wyginięciem na obszarze Zabrza oraz gatunków rzadkich na obszarze Zabrza. W zestawieniu podano także lokalizację poszczególnych gatunków, z wymienionych powyżej grup. Jak podają Autorzy </w:t>
      </w:r>
      <w:r w:rsidRPr="00AB5B63">
        <w:rPr>
          <w:rFonts w:asciiTheme="minorHAnsi" w:hAnsiTheme="minorHAnsi" w:cstheme="minorHAnsi"/>
          <w:b/>
          <w:bCs/>
          <w:szCs w:val="20"/>
        </w:rPr>
        <w:t xml:space="preserve">Opracowania </w:t>
      </w:r>
      <w:proofErr w:type="spellStart"/>
      <w:r w:rsidRPr="00AB5B63">
        <w:rPr>
          <w:rFonts w:asciiTheme="minorHAnsi" w:hAnsiTheme="minorHAnsi" w:cstheme="minorHAnsi"/>
          <w:b/>
          <w:bCs/>
          <w:szCs w:val="20"/>
        </w:rPr>
        <w:t>ekofizjograficznego</w:t>
      </w:r>
      <w:proofErr w:type="spellEnd"/>
      <w:r w:rsidRPr="00AB5B63">
        <w:rPr>
          <w:rFonts w:asciiTheme="minorHAnsi" w:hAnsiTheme="minorHAnsi" w:cstheme="minorHAnsi"/>
          <w:b/>
          <w:bCs/>
          <w:szCs w:val="20"/>
        </w:rPr>
        <w:t xml:space="preserve"> (Warunki </w:t>
      </w:r>
      <w:proofErr w:type="spellStart"/>
      <w:r w:rsidRPr="00AB5B63">
        <w:rPr>
          <w:rFonts w:asciiTheme="minorHAnsi" w:hAnsiTheme="minorHAnsi" w:cstheme="minorHAnsi"/>
          <w:b/>
          <w:bCs/>
          <w:szCs w:val="20"/>
        </w:rPr>
        <w:t>ekofizjograficzne</w:t>
      </w:r>
      <w:proofErr w:type="spellEnd"/>
      <w:r w:rsidRPr="00AB5B63">
        <w:rPr>
          <w:rFonts w:asciiTheme="minorHAnsi" w:hAnsiTheme="minorHAnsi" w:cstheme="minorHAnsi"/>
          <w:b/>
          <w:bCs/>
          <w:szCs w:val="20"/>
        </w:rPr>
        <w:t xml:space="preserve"> miasta Zabrze)</w:t>
      </w:r>
      <w:r w:rsidRPr="00AB5B63">
        <w:rPr>
          <w:rFonts w:asciiTheme="minorHAnsi" w:hAnsiTheme="minorHAnsi" w:cstheme="minorHAnsi"/>
          <w:bCs/>
          <w:szCs w:val="20"/>
        </w:rPr>
        <w:t xml:space="preserve">, prezentowane w opracowaniu </w:t>
      </w:r>
      <w:r w:rsidR="00D12FCA" w:rsidRPr="00AB5B63">
        <w:rPr>
          <w:rFonts w:asciiTheme="minorHAnsi" w:hAnsiTheme="minorHAnsi" w:cstheme="minorHAnsi"/>
          <w:bCs/>
          <w:szCs w:val="20"/>
        </w:rPr>
        <w:t>zestawienie gatunków, oparto o dane archiwalne (</w:t>
      </w:r>
      <w:proofErr w:type="spellStart"/>
      <w:r w:rsidR="00D12FCA" w:rsidRPr="00AB5B63">
        <w:rPr>
          <w:rFonts w:asciiTheme="minorHAnsi" w:hAnsiTheme="minorHAnsi" w:cstheme="minorHAnsi"/>
        </w:rPr>
        <w:t>Cempulik</w:t>
      </w:r>
      <w:proofErr w:type="spellEnd"/>
      <w:r w:rsidR="00D12FCA" w:rsidRPr="00AB5B63">
        <w:rPr>
          <w:rFonts w:asciiTheme="minorHAnsi" w:hAnsiTheme="minorHAnsi" w:cstheme="minorHAnsi"/>
        </w:rPr>
        <w:t xml:space="preserve">, 1994, 2005, </w:t>
      </w:r>
      <w:r w:rsidRPr="00AB5B63">
        <w:rPr>
          <w:rFonts w:asciiTheme="minorHAnsi" w:hAnsiTheme="minorHAnsi" w:cstheme="minorHAnsi"/>
        </w:rPr>
        <w:t xml:space="preserve">Rostański i in., </w:t>
      </w:r>
      <w:r w:rsidR="00D12FCA" w:rsidRPr="00AB5B63">
        <w:rPr>
          <w:rFonts w:asciiTheme="minorHAnsi" w:hAnsiTheme="minorHAnsi" w:cstheme="minorHAnsi"/>
        </w:rPr>
        <w:t xml:space="preserve">1995, </w:t>
      </w:r>
      <w:r w:rsidRPr="00AB5B63">
        <w:rPr>
          <w:rFonts w:asciiTheme="minorHAnsi" w:hAnsiTheme="minorHAnsi" w:cstheme="minorHAnsi"/>
        </w:rPr>
        <w:t>Kurkowsk</w:t>
      </w:r>
      <w:r w:rsidR="00D12FCA" w:rsidRPr="00AB5B63">
        <w:rPr>
          <w:rFonts w:asciiTheme="minorHAnsi" w:hAnsiTheme="minorHAnsi" w:cstheme="minorHAnsi"/>
        </w:rPr>
        <w:t xml:space="preserve">a </w:t>
      </w:r>
      <w:r w:rsidRPr="00AB5B63">
        <w:rPr>
          <w:rFonts w:asciiTheme="minorHAnsi" w:hAnsiTheme="minorHAnsi" w:cstheme="minorHAnsi"/>
        </w:rPr>
        <w:t>2006)</w:t>
      </w:r>
      <w:r w:rsidR="00D12FCA" w:rsidRPr="00AB5B63">
        <w:rPr>
          <w:rFonts w:asciiTheme="minorHAnsi" w:hAnsiTheme="minorHAnsi" w:cstheme="minorHAnsi"/>
        </w:rPr>
        <w:t xml:space="preserve">, jak również wskazują, że </w:t>
      </w:r>
      <w:r w:rsidRPr="00AB5B63">
        <w:rPr>
          <w:rFonts w:asciiTheme="minorHAnsi" w:hAnsiTheme="minorHAnsi" w:cstheme="minorHAnsi"/>
        </w:rPr>
        <w:t>wobec braku dokładny</w:t>
      </w:r>
      <w:r w:rsidR="00D12FCA" w:rsidRPr="00AB5B63">
        <w:rPr>
          <w:rFonts w:asciiTheme="minorHAnsi" w:hAnsiTheme="minorHAnsi" w:cstheme="minorHAnsi"/>
        </w:rPr>
        <w:t>ch danych źródłowych, lokalizację gatunków na mapie – stanowiącej załącznik do opracowania</w:t>
      </w:r>
      <w:r w:rsidRPr="00AB5B63">
        <w:rPr>
          <w:rFonts w:asciiTheme="minorHAnsi" w:hAnsiTheme="minorHAnsi" w:cstheme="minorHAnsi"/>
        </w:rPr>
        <w:t xml:space="preserve"> </w:t>
      </w:r>
      <w:proofErr w:type="spellStart"/>
      <w:r w:rsidR="00B47C19" w:rsidRPr="00AB5B63">
        <w:rPr>
          <w:rFonts w:asciiTheme="minorHAnsi" w:hAnsiTheme="minorHAnsi" w:cstheme="minorHAnsi"/>
        </w:rPr>
        <w:t>ekofizjograficznego</w:t>
      </w:r>
      <w:proofErr w:type="spellEnd"/>
      <w:r w:rsidR="00B47C19" w:rsidRPr="00AB5B63">
        <w:rPr>
          <w:rFonts w:asciiTheme="minorHAnsi" w:hAnsiTheme="minorHAnsi" w:cstheme="minorHAnsi"/>
        </w:rPr>
        <w:t xml:space="preserve">, </w:t>
      </w:r>
      <w:r w:rsidR="00D12FCA" w:rsidRPr="00AB5B63">
        <w:rPr>
          <w:rFonts w:asciiTheme="minorHAnsi" w:hAnsiTheme="minorHAnsi" w:cstheme="minorHAnsi"/>
        </w:rPr>
        <w:t>podano orientacyjnie.</w:t>
      </w:r>
    </w:p>
    <w:p w14:paraId="65303AF7" w14:textId="77777777" w:rsidR="00865D91" w:rsidRPr="00AB5B63" w:rsidRDefault="00B47C19" w:rsidP="00A758ED">
      <w:pPr>
        <w:spacing w:before="120" w:line="276" w:lineRule="auto"/>
        <w:ind w:firstLine="567"/>
        <w:jc w:val="both"/>
        <w:rPr>
          <w:rFonts w:asciiTheme="minorHAnsi" w:hAnsiTheme="minorHAnsi" w:cstheme="minorHAnsi"/>
          <w:bCs/>
          <w:szCs w:val="20"/>
        </w:rPr>
      </w:pPr>
      <w:r w:rsidRPr="00AB5B63">
        <w:rPr>
          <w:rFonts w:asciiTheme="minorHAnsi" w:hAnsiTheme="minorHAnsi" w:cstheme="minorHAnsi"/>
        </w:rPr>
        <w:t>Podsumowując, z</w:t>
      </w:r>
      <w:r w:rsidR="00D12FCA" w:rsidRPr="00AB5B63">
        <w:rPr>
          <w:rFonts w:asciiTheme="minorHAnsi" w:hAnsiTheme="minorHAnsi" w:cstheme="minorHAnsi"/>
          <w:bCs/>
          <w:szCs w:val="20"/>
        </w:rPr>
        <w:t xml:space="preserve">estawienie </w:t>
      </w:r>
      <w:r w:rsidRPr="00AB5B63">
        <w:rPr>
          <w:rFonts w:asciiTheme="minorHAnsi" w:hAnsiTheme="minorHAnsi" w:cstheme="minorHAnsi"/>
          <w:bCs/>
          <w:szCs w:val="20"/>
        </w:rPr>
        <w:t xml:space="preserve">prezentowanych w opracowaniu </w:t>
      </w:r>
      <w:proofErr w:type="spellStart"/>
      <w:r w:rsidRPr="00AB5B63">
        <w:rPr>
          <w:rFonts w:asciiTheme="minorHAnsi" w:hAnsiTheme="minorHAnsi" w:cstheme="minorHAnsi"/>
          <w:bCs/>
          <w:szCs w:val="20"/>
        </w:rPr>
        <w:t>ekofizjograficznym</w:t>
      </w:r>
      <w:proofErr w:type="spellEnd"/>
      <w:r w:rsidRPr="00AB5B63">
        <w:rPr>
          <w:rFonts w:asciiTheme="minorHAnsi" w:hAnsiTheme="minorHAnsi" w:cstheme="minorHAnsi"/>
          <w:bCs/>
          <w:szCs w:val="20"/>
        </w:rPr>
        <w:t xml:space="preserve"> </w:t>
      </w:r>
      <w:r w:rsidR="00D12FCA" w:rsidRPr="00AB5B63">
        <w:rPr>
          <w:rFonts w:asciiTheme="minorHAnsi" w:hAnsiTheme="minorHAnsi" w:cstheme="minorHAnsi"/>
          <w:bCs/>
          <w:szCs w:val="20"/>
        </w:rPr>
        <w:t>cennych</w:t>
      </w:r>
      <w:r w:rsidRPr="00AB5B63">
        <w:rPr>
          <w:rFonts w:asciiTheme="minorHAnsi" w:hAnsiTheme="minorHAnsi" w:cstheme="minorHAnsi"/>
          <w:bCs/>
          <w:szCs w:val="20"/>
        </w:rPr>
        <w:t xml:space="preserve"> i chronionych gatunków roślin</w:t>
      </w:r>
      <w:r w:rsidR="00D12FCA" w:rsidRPr="00AB5B63">
        <w:rPr>
          <w:rFonts w:asciiTheme="minorHAnsi" w:hAnsiTheme="minorHAnsi" w:cstheme="minorHAnsi"/>
          <w:bCs/>
          <w:szCs w:val="20"/>
        </w:rPr>
        <w:t xml:space="preserve">, opiera się na danych archiwalnych, pochodzących głównie z lat 90. XX wieku oraz początku XXI wieku. </w:t>
      </w:r>
      <w:r w:rsidRPr="00AB5B63">
        <w:rPr>
          <w:rFonts w:asciiTheme="minorHAnsi" w:hAnsiTheme="minorHAnsi" w:cstheme="minorHAnsi"/>
          <w:bCs/>
          <w:szCs w:val="20"/>
        </w:rPr>
        <w:t>Oceniając aktualność tych danych, n</w:t>
      </w:r>
      <w:r w:rsidR="00D12FCA" w:rsidRPr="00AB5B63">
        <w:rPr>
          <w:rFonts w:asciiTheme="minorHAnsi" w:hAnsiTheme="minorHAnsi" w:cstheme="minorHAnsi"/>
          <w:bCs/>
          <w:szCs w:val="20"/>
        </w:rPr>
        <w:t xml:space="preserve">ależy mieć na uwadze, że na przestrzeni lat </w:t>
      </w:r>
      <w:r w:rsidRPr="00AB5B63">
        <w:rPr>
          <w:rFonts w:asciiTheme="minorHAnsi" w:hAnsiTheme="minorHAnsi" w:cstheme="minorHAnsi"/>
          <w:bCs/>
          <w:szCs w:val="20"/>
        </w:rPr>
        <w:t>środowisko przyrodnicze podlega zmianom, co również wpływa na stan poszczególnych siedlisk i związanych z nimi zbiorowisk roślinnych. S</w:t>
      </w:r>
      <w:r w:rsidR="00D12FCA" w:rsidRPr="00AB5B63">
        <w:rPr>
          <w:rFonts w:asciiTheme="minorHAnsi" w:hAnsiTheme="minorHAnsi" w:cstheme="minorHAnsi"/>
          <w:bCs/>
          <w:szCs w:val="20"/>
        </w:rPr>
        <w:t xml:space="preserve">kład gatunkowy </w:t>
      </w:r>
      <w:r w:rsidRPr="00AB5B63">
        <w:rPr>
          <w:rFonts w:asciiTheme="minorHAnsi" w:hAnsiTheme="minorHAnsi" w:cstheme="minorHAnsi"/>
          <w:bCs/>
          <w:szCs w:val="20"/>
        </w:rPr>
        <w:t xml:space="preserve">zbiorowisk, </w:t>
      </w:r>
      <w:r w:rsidR="00D12FCA" w:rsidRPr="00AB5B63">
        <w:rPr>
          <w:rFonts w:asciiTheme="minorHAnsi" w:hAnsiTheme="minorHAnsi" w:cstheme="minorHAnsi"/>
          <w:bCs/>
          <w:szCs w:val="20"/>
        </w:rPr>
        <w:t xml:space="preserve">mógł ulec zmianie w wyniku naturalnych procesów ekologicznych oraz </w:t>
      </w:r>
      <w:r w:rsidR="00256590" w:rsidRPr="00AB5B63">
        <w:rPr>
          <w:rFonts w:asciiTheme="minorHAnsi" w:hAnsiTheme="minorHAnsi" w:cstheme="minorHAnsi"/>
          <w:bCs/>
          <w:szCs w:val="20"/>
        </w:rPr>
        <w:t xml:space="preserve">na skutek </w:t>
      </w:r>
      <w:r w:rsidR="00D12FCA" w:rsidRPr="00AB5B63">
        <w:rPr>
          <w:rFonts w:asciiTheme="minorHAnsi" w:hAnsiTheme="minorHAnsi" w:cstheme="minorHAnsi"/>
          <w:bCs/>
          <w:szCs w:val="20"/>
        </w:rPr>
        <w:t xml:space="preserve">wpływu antropopresji, w tym </w:t>
      </w:r>
      <w:r w:rsidRPr="00AB5B63">
        <w:rPr>
          <w:rFonts w:asciiTheme="minorHAnsi" w:hAnsiTheme="minorHAnsi" w:cstheme="minorHAnsi"/>
          <w:bCs/>
          <w:szCs w:val="20"/>
        </w:rPr>
        <w:t xml:space="preserve">poprzez postęp </w:t>
      </w:r>
      <w:r w:rsidR="00D12FCA" w:rsidRPr="00AB5B63">
        <w:rPr>
          <w:rFonts w:asciiTheme="minorHAnsi" w:hAnsiTheme="minorHAnsi" w:cstheme="minorHAnsi"/>
          <w:bCs/>
          <w:szCs w:val="20"/>
        </w:rPr>
        <w:t>urbanizacji</w:t>
      </w:r>
      <w:r w:rsidRPr="00AB5B63">
        <w:rPr>
          <w:rFonts w:asciiTheme="minorHAnsi" w:hAnsiTheme="minorHAnsi" w:cstheme="minorHAnsi"/>
          <w:bCs/>
          <w:szCs w:val="20"/>
        </w:rPr>
        <w:t xml:space="preserve"> i nie można na obecną chwilę z całą pewnością potwierdzić występowania tych gatunków w opisywanych lokalizacjach. Należy jednak podkreślić, </w:t>
      </w:r>
      <w:r w:rsidR="00D12FCA" w:rsidRPr="00AB5B63">
        <w:rPr>
          <w:rFonts w:asciiTheme="minorHAnsi" w:hAnsiTheme="minorHAnsi" w:cstheme="minorHAnsi"/>
          <w:bCs/>
          <w:szCs w:val="20"/>
        </w:rPr>
        <w:t xml:space="preserve">że dostępne dane </w:t>
      </w:r>
      <w:r w:rsidRPr="00AB5B63">
        <w:rPr>
          <w:rFonts w:asciiTheme="minorHAnsi" w:hAnsiTheme="minorHAnsi" w:cstheme="minorHAnsi"/>
          <w:bCs/>
          <w:szCs w:val="20"/>
        </w:rPr>
        <w:t xml:space="preserve">w dalszym ciągu </w:t>
      </w:r>
      <w:r w:rsidR="00D12FCA" w:rsidRPr="00AB5B63">
        <w:rPr>
          <w:rFonts w:asciiTheme="minorHAnsi" w:hAnsiTheme="minorHAnsi" w:cstheme="minorHAnsi"/>
          <w:bCs/>
          <w:szCs w:val="20"/>
        </w:rPr>
        <w:t xml:space="preserve">mogą stanowić istotną podstawę do wyznaczania </w:t>
      </w:r>
      <w:r w:rsidR="00256590" w:rsidRPr="00AB5B63">
        <w:rPr>
          <w:rFonts w:asciiTheme="minorHAnsi" w:hAnsiTheme="minorHAnsi" w:cstheme="minorHAnsi"/>
          <w:bCs/>
          <w:szCs w:val="20"/>
        </w:rPr>
        <w:t xml:space="preserve">np. </w:t>
      </w:r>
      <w:r w:rsidR="00D12FCA" w:rsidRPr="00AB5B63">
        <w:rPr>
          <w:rFonts w:asciiTheme="minorHAnsi" w:hAnsiTheme="minorHAnsi" w:cstheme="minorHAnsi"/>
          <w:bCs/>
          <w:szCs w:val="20"/>
        </w:rPr>
        <w:t>obszarów wymagających ochrony przed zabudową,</w:t>
      </w:r>
      <w:r w:rsidRPr="00AB5B63">
        <w:rPr>
          <w:rFonts w:asciiTheme="minorHAnsi" w:hAnsiTheme="minorHAnsi" w:cstheme="minorHAnsi"/>
          <w:bCs/>
          <w:szCs w:val="20"/>
        </w:rPr>
        <w:t xml:space="preserve"> niemniej </w:t>
      </w:r>
      <w:r w:rsidR="00D12FCA" w:rsidRPr="00AB5B63">
        <w:rPr>
          <w:rFonts w:asciiTheme="minorHAnsi" w:hAnsiTheme="minorHAnsi" w:cstheme="minorHAnsi"/>
          <w:bCs/>
          <w:szCs w:val="20"/>
        </w:rPr>
        <w:t>ich aktualno</w:t>
      </w:r>
      <w:r w:rsidRPr="00AB5B63">
        <w:rPr>
          <w:rFonts w:asciiTheme="minorHAnsi" w:hAnsiTheme="minorHAnsi" w:cstheme="minorHAnsi"/>
          <w:bCs/>
          <w:szCs w:val="20"/>
        </w:rPr>
        <w:t xml:space="preserve">ść powinna zostać zweryfikowana, np. </w:t>
      </w:r>
      <w:r w:rsidR="00D12FCA" w:rsidRPr="00AB5B63">
        <w:rPr>
          <w:rFonts w:asciiTheme="minorHAnsi" w:hAnsiTheme="minorHAnsi" w:cstheme="minorHAnsi"/>
          <w:bCs/>
          <w:szCs w:val="20"/>
        </w:rPr>
        <w:t>poprzez szczegółowe badania terenowe</w:t>
      </w:r>
      <w:r w:rsidRPr="00AB5B63">
        <w:rPr>
          <w:rFonts w:asciiTheme="minorHAnsi" w:hAnsiTheme="minorHAnsi" w:cstheme="minorHAnsi"/>
          <w:bCs/>
          <w:szCs w:val="20"/>
        </w:rPr>
        <w:t xml:space="preserve">, prowadzone w sezonie wegetacyjnym. </w:t>
      </w:r>
      <w:r w:rsidR="00A758ED" w:rsidRPr="00AB5B63">
        <w:rPr>
          <w:rFonts w:asciiTheme="minorHAnsi" w:hAnsiTheme="minorHAnsi" w:cstheme="minorHAnsi"/>
          <w:bCs/>
          <w:szCs w:val="20"/>
        </w:rPr>
        <w:t xml:space="preserve">Należy przyjąć, że </w:t>
      </w:r>
      <w:r w:rsidR="00D12FCA" w:rsidRPr="00AB5B63">
        <w:rPr>
          <w:rFonts w:asciiTheme="minorHAnsi" w:hAnsiTheme="minorHAnsi" w:cstheme="minorHAnsi"/>
          <w:bCs/>
          <w:szCs w:val="20"/>
        </w:rPr>
        <w:t xml:space="preserve">mimo </w:t>
      </w:r>
      <w:r w:rsidR="00A758ED" w:rsidRPr="00AB5B63">
        <w:rPr>
          <w:rFonts w:asciiTheme="minorHAnsi" w:hAnsiTheme="minorHAnsi" w:cstheme="minorHAnsi"/>
          <w:bCs/>
          <w:szCs w:val="20"/>
        </w:rPr>
        <w:t>potencjalnej dezaktualizacji</w:t>
      </w:r>
      <w:r w:rsidR="00D12FCA" w:rsidRPr="00AB5B63">
        <w:rPr>
          <w:rFonts w:asciiTheme="minorHAnsi" w:hAnsiTheme="minorHAnsi" w:cstheme="minorHAnsi"/>
          <w:bCs/>
          <w:szCs w:val="20"/>
        </w:rPr>
        <w:t xml:space="preserve">, dostępne dane nie powinny być </w:t>
      </w:r>
      <w:r w:rsidR="00A758ED" w:rsidRPr="00AB5B63">
        <w:rPr>
          <w:rFonts w:asciiTheme="minorHAnsi" w:hAnsiTheme="minorHAnsi" w:cstheme="minorHAnsi"/>
          <w:bCs/>
          <w:szCs w:val="20"/>
        </w:rPr>
        <w:t xml:space="preserve">całkowicie </w:t>
      </w:r>
      <w:r w:rsidR="00D12FCA" w:rsidRPr="00AB5B63">
        <w:rPr>
          <w:rFonts w:asciiTheme="minorHAnsi" w:hAnsiTheme="minorHAnsi" w:cstheme="minorHAnsi"/>
          <w:bCs/>
          <w:szCs w:val="20"/>
        </w:rPr>
        <w:t>ignorowane, lecz traktowane jako wartościowy punkt odniesienia, wymagający ewentualnego uszczegółowienia i uaktualnienia.</w:t>
      </w:r>
      <w:r w:rsidR="00865D91" w:rsidRPr="00AB5B63">
        <w:rPr>
          <w:rFonts w:asciiTheme="minorHAnsi" w:hAnsiTheme="minorHAnsi" w:cstheme="minorHAnsi"/>
          <w:bCs/>
          <w:szCs w:val="20"/>
        </w:rPr>
        <w:t xml:space="preserve"> Aktualizacji danych, może także wymagać zestawienie wszystkich gatunków chronionych (roślin oraz zwierząt), prezentowane w podrozdziale pn. Ochrona prawna gatunków flory </w:t>
      </w:r>
      <w:r w:rsidR="00865D91" w:rsidRPr="00AB5B63">
        <w:rPr>
          <w:rFonts w:asciiTheme="minorHAnsi" w:hAnsiTheme="minorHAnsi" w:cstheme="minorHAnsi"/>
          <w:bCs/>
          <w:szCs w:val="20"/>
        </w:rPr>
        <w:br/>
        <w:t>i fauny występujących na obszarze Zabrza.</w:t>
      </w:r>
    </w:p>
    <w:p w14:paraId="0652EF93" w14:textId="77777777" w:rsidR="00C30931" w:rsidRPr="00AB5B63" w:rsidRDefault="00256590" w:rsidP="00256590">
      <w:pPr>
        <w:spacing w:before="120" w:line="276" w:lineRule="auto"/>
        <w:ind w:firstLine="567"/>
        <w:jc w:val="both"/>
        <w:rPr>
          <w:rFonts w:asciiTheme="minorHAnsi" w:hAnsiTheme="minorHAnsi" w:cstheme="minorHAnsi"/>
        </w:rPr>
      </w:pPr>
      <w:r w:rsidRPr="00AB5B63">
        <w:rPr>
          <w:rFonts w:asciiTheme="minorHAnsi" w:hAnsiTheme="minorHAnsi" w:cstheme="minorHAnsi"/>
        </w:rPr>
        <w:t xml:space="preserve">W niniejszej części opracowania, zawarto także zestawienie </w:t>
      </w:r>
      <w:r w:rsidRPr="00AB5B63">
        <w:rPr>
          <w:rFonts w:asciiTheme="minorHAnsi" w:hAnsiTheme="minorHAnsi" w:cstheme="minorHAnsi"/>
          <w:b/>
        </w:rPr>
        <w:t>pomników przyrody</w:t>
      </w:r>
      <w:r w:rsidRPr="00AB5B63">
        <w:rPr>
          <w:rFonts w:asciiTheme="minorHAnsi" w:hAnsiTheme="minorHAnsi" w:cstheme="minorHAnsi"/>
        </w:rPr>
        <w:t>, ustanowionych na terenie miasta Zabrze. W zestawieniu tym zaprezentowano 10 pomników przyrody, tj. drzew pomnikowych. Na podstawie danych Generalnej Dyrekcji Ochrony Środowiska, prezentowanych w ramach Centralnego Rejestru Form Ochrony Przyrody</w:t>
      </w:r>
      <w:r w:rsidRPr="00AB5B63">
        <w:rPr>
          <w:rStyle w:val="Odwoanieprzypisudolnego"/>
          <w:rFonts w:asciiTheme="minorHAnsi" w:hAnsiTheme="minorHAnsi" w:cstheme="minorHAnsi"/>
        </w:rPr>
        <w:footnoteReference w:id="9"/>
      </w:r>
      <w:r w:rsidRPr="00AB5B63">
        <w:rPr>
          <w:rFonts w:asciiTheme="minorHAnsi" w:hAnsiTheme="minorHAnsi" w:cstheme="minorHAnsi"/>
        </w:rPr>
        <w:t>, stwierdza się, że przedstawione dane są aktualne i nie ma konieczności ich uzupełnienia.</w:t>
      </w:r>
    </w:p>
    <w:p w14:paraId="36BD85B6" w14:textId="77777777" w:rsidR="00AB5B63" w:rsidRPr="00AB5B63" w:rsidRDefault="00AB5B63" w:rsidP="00256590">
      <w:pPr>
        <w:spacing w:before="120" w:line="276" w:lineRule="auto"/>
        <w:ind w:firstLine="567"/>
        <w:jc w:val="both"/>
        <w:rPr>
          <w:rFonts w:asciiTheme="minorHAnsi" w:hAnsiTheme="minorHAnsi" w:cstheme="minorHAnsi"/>
        </w:rPr>
      </w:pPr>
    </w:p>
    <w:p w14:paraId="1FBF7082" w14:textId="77777777" w:rsidR="00560880" w:rsidRPr="00AB5B63" w:rsidRDefault="00560880" w:rsidP="00560880">
      <w:pPr>
        <w:spacing w:before="120" w:line="276" w:lineRule="auto"/>
        <w:jc w:val="both"/>
        <w:rPr>
          <w:rFonts w:asciiTheme="minorHAnsi" w:hAnsiTheme="minorHAnsi" w:cstheme="minorHAnsi"/>
          <w:u w:val="single"/>
        </w:rPr>
      </w:pPr>
      <w:r w:rsidRPr="00AB5B63">
        <w:rPr>
          <w:rFonts w:asciiTheme="minorHAnsi" w:hAnsiTheme="minorHAnsi" w:cstheme="minorHAnsi"/>
          <w:u w:val="single"/>
        </w:rPr>
        <w:lastRenderedPageBreak/>
        <w:t>Obszary i obiekty przyrodniczo cenne</w:t>
      </w:r>
      <w:r w:rsidR="00BD0934" w:rsidRPr="00AB5B63">
        <w:rPr>
          <w:rFonts w:asciiTheme="minorHAnsi" w:hAnsiTheme="minorHAnsi" w:cstheme="minorHAnsi"/>
          <w:u w:val="single"/>
        </w:rPr>
        <w:t xml:space="preserve"> proponowane do objęcia ochroną</w:t>
      </w:r>
    </w:p>
    <w:p w14:paraId="0E4BF974" w14:textId="77777777" w:rsidR="00256590" w:rsidRPr="00AB5B63" w:rsidRDefault="00BD0934" w:rsidP="00560880">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analizowanej części, przedstawiono zestawienie obiektów oraz obszarów o wysokiej wartości przyrodniczej, które proponuje się do objęcia ochroną prawną</w:t>
      </w:r>
      <w:r w:rsidR="00D51355" w:rsidRPr="00AB5B63">
        <w:rPr>
          <w:rFonts w:asciiTheme="minorHAnsi" w:hAnsiTheme="minorHAnsi" w:cstheme="minorHAnsi"/>
          <w:szCs w:val="20"/>
        </w:rPr>
        <w:t>, wraz ze szczegółowym opisem uwarunkowań przyrodniczych</w:t>
      </w:r>
      <w:r w:rsidRPr="00AB5B63">
        <w:rPr>
          <w:rFonts w:asciiTheme="minorHAnsi" w:hAnsiTheme="minorHAnsi" w:cstheme="minorHAnsi"/>
          <w:szCs w:val="20"/>
        </w:rPr>
        <w:t>. Należą do nich:</w:t>
      </w:r>
    </w:p>
    <w:p w14:paraId="13ADA2E5" w14:textId="77777777" w:rsidR="00BD0934" w:rsidRPr="00AB5B63" w:rsidRDefault="00BD0934" w:rsidP="00F53197">
      <w:pPr>
        <w:pStyle w:val="Akapitzlist"/>
        <w:numPr>
          <w:ilvl w:val="0"/>
          <w:numId w:val="23"/>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drzewa </w:t>
      </w:r>
      <w:r w:rsidR="00F0026F" w:rsidRPr="00AB5B63">
        <w:rPr>
          <w:rFonts w:asciiTheme="minorHAnsi" w:hAnsiTheme="minorHAnsi" w:cstheme="minorHAnsi"/>
          <w:color w:val="auto"/>
          <w:sz w:val="20"/>
          <w:szCs w:val="20"/>
        </w:rPr>
        <w:t>i grupy drzew proponowane do ochrony pomnikowej</w:t>
      </w:r>
      <w:r w:rsidR="008446D5" w:rsidRPr="00AB5B63">
        <w:rPr>
          <w:rFonts w:asciiTheme="minorHAnsi" w:hAnsiTheme="minorHAnsi" w:cstheme="minorHAnsi"/>
          <w:color w:val="auto"/>
          <w:sz w:val="20"/>
          <w:szCs w:val="20"/>
        </w:rPr>
        <w:t>, wśród</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których</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znajdują</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się</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dwie</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aleje</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oraz</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21</w:t>
      </w:r>
      <w:r w:rsidR="00924E4A" w:rsidRPr="00AB5B63">
        <w:rPr>
          <w:rFonts w:asciiTheme="minorHAnsi" w:hAnsiTheme="minorHAnsi" w:cstheme="minorHAnsi"/>
          <w:color w:val="auto"/>
          <w:sz w:val="20"/>
          <w:szCs w:val="20"/>
        </w:rPr>
        <w:t xml:space="preserve"> </w:t>
      </w:r>
      <w:r w:rsidR="008446D5" w:rsidRPr="00AB5B63">
        <w:rPr>
          <w:rFonts w:asciiTheme="minorHAnsi" w:hAnsiTheme="minorHAnsi" w:cstheme="minorHAnsi"/>
          <w:color w:val="auto"/>
          <w:sz w:val="20"/>
          <w:szCs w:val="20"/>
        </w:rPr>
        <w:t>drzew pojedynczych</w:t>
      </w:r>
      <w:r w:rsidR="00F53197" w:rsidRPr="00AB5B63">
        <w:rPr>
          <w:rFonts w:asciiTheme="minorHAnsi" w:hAnsiTheme="minorHAnsi" w:cstheme="minorHAnsi"/>
          <w:color w:val="auto"/>
          <w:sz w:val="20"/>
          <w:szCs w:val="20"/>
        </w:rPr>
        <w:t>;</w:t>
      </w:r>
    </w:p>
    <w:p w14:paraId="074EF72C" w14:textId="77777777" w:rsidR="008446D5" w:rsidRPr="00AB5B63" w:rsidRDefault="00F53197" w:rsidP="008446D5">
      <w:pPr>
        <w:pStyle w:val="Akapitzlist"/>
        <w:numPr>
          <w:ilvl w:val="0"/>
          <w:numId w:val="23"/>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zespoły przyrodniczo – krajobrazowe: Dolina Potoku Rokitnickiego i </w:t>
      </w:r>
      <w:proofErr w:type="spellStart"/>
      <w:r w:rsidRPr="00AB5B63">
        <w:rPr>
          <w:rFonts w:asciiTheme="minorHAnsi" w:hAnsiTheme="minorHAnsi" w:cstheme="minorHAnsi"/>
          <w:color w:val="auto"/>
          <w:sz w:val="20"/>
          <w:szCs w:val="20"/>
        </w:rPr>
        <w:t>Mikulczyckiego</w:t>
      </w:r>
      <w:proofErr w:type="spellEnd"/>
      <w:r w:rsidRPr="00AB5B63">
        <w:rPr>
          <w:rFonts w:asciiTheme="minorHAnsi" w:hAnsiTheme="minorHAnsi" w:cstheme="minorHAnsi"/>
          <w:color w:val="auto"/>
          <w:sz w:val="20"/>
          <w:szCs w:val="20"/>
        </w:rPr>
        <w:t xml:space="preserve">, Dolina </w:t>
      </w:r>
      <w:proofErr w:type="spellStart"/>
      <w:r w:rsidRPr="00AB5B63">
        <w:rPr>
          <w:rFonts w:asciiTheme="minorHAnsi" w:hAnsiTheme="minorHAnsi" w:cstheme="minorHAnsi"/>
          <w:color w:val="auto"/>
          <w:sz w:val="20"/>
          <w:szCs w:val="20"/>
        </w:rPr>
        <w:t>Bytomki</w:t>
      </w:r>
      <w:proofErr w:type="spellEnd"/>
      <w:r w:rsidRPr="00AB5B63">
        <w:rPr>
          <w:rFonts w:asciiTheme="minorHAnsi" w:hAnsiTheme="minorHAnsi" w:cstheme="minorHAnsi"/>
          <w:color w:val="auto"/>
          <w:sz w:val="20"/>
          <w:szCs w:val="20"/>
        </w:rPr>
        <w:t xml:space="preserve">, Dolina </w:t>
      </w:r>
      <w:proofErr w:type="spellStart"/>
      <w:r w:rsidRPr="00AB5B63">
        <w:rPr>
          <w:rFonts w:asciiTheme="minorHAnsi" w:hAnsiTheme="minorHAnsi" w:cstheme="minorHAnsi"/>
          <w:color w:val="auto"/>
          <w:sz w:val="20"/>
          <w:szCs w:val="20"/>
        </w:rPr>
        <w:t>Czarniawki</w:t>
      </w:r>
      <w:proofErr w:type="spellEnd"/>
      <w:r w:rsidRPr="00AB5B63">
        <w:rPr>
          <w:rFonts w:asciiTheme="minorHAnsi" w:hAnsiTheme="minorHAnsi" w:cstheme="minorHAnsi"/>
          <w:color w:val="auto"/>
          <w:sz w:val="20"/>
          <w:szCs w:val="20"/>
        </w:rPr>
        <w:t>;</w:t>
      </w:r>
    </w:p>
    <w:p w14:paraId="7B6D0D80" w14:textId="77777777" w:rsidR="00F53197" w:rsidRPr="00AB5B63" w:rsidRDefault="00F53197" w:rsidP="008446D5">
      <w:pPr>
        <w:pStyle w:val="Akapitzlist"/>
        <w:numPr>
          <w:ilvl w:val="0"/>
          <w:numId w:val="23"/>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użytki ekologiczne: Stawy w </w:t>
      </w:r>
      <w:proofErr w:type="spellStart"/>
      <w:r w:rsidRPr="00AB5B63">
        <w:rPr>
          <w:rFonts w:asciiTheme="minorHAnsi" w:hAnsiTheme="minorHAnsi" w:cstheme="minorHAnsi"/>
          <w:color w:val="auto"/>
          <w:sz w:val="20"/>
          <w:szCs w:val="20"/>
        </w:rPr>
        <w:t>Grzybowicach</w:t>
      </w:r>
      <w:proofErr w:type="spellEnd"/>
      <w:r w:rsidRPr="00AB5B63">
        <w:rPr>
          <w:rFonts w:asciiTheme="minorHAnsi" w:hAnsiTheme="minorHAnsi" w:cstheme="minorHAnsi"/>
          <w:color w:val="auto"/>
          <w:sz w:val="20"/>
          <w:szCs w:val="20"/>
        </w:rPr>
        <w:t>, Las nad potokiem w Rokitnicy, Dolina</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dopływu</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Potoku</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Rokitnickiego, Stawy</w:t>
      </w:r>
      <w:r w:rsidR="00924E4A" w:rsidRPr="00AB5B63">
        <w:rPr>
          <w:rFonts w:asciiTheme="minorHAnsi" w:hAnsiTheme="minorHAnsi" w:cstheme="minorHAnsi"/>
          <w:color w:val="auto"/>
          <w:sz w:val="20"/>
          <w:szCs w:val="20"/>
        </w:rPr>
        <w:t xml:space="preserve"> </w:t>
      </w:r>
      <w:proofErr w:type="spellStart"/>
      <w:r w:rsidRPr="00AB5B63">
        <w:rPr>
          <w:rFonts w:asciiTheme="minorHAnsi" w:hAnsiTheme="minorHAnsi" w:cstheme="minorHAnsi"/>
          <w:color w:val="auto"/>
          <w:sz w:val="20"/>
          <w:szCs w:val="20"/>
        </w:rPr>
        <w:t>Mikulczyckie</w:t>
      </w:r>
      <w:proofErr w:type="spellEnd"/>
      <w:r w:rsidRPr="00AB5B63">
        <w:rPr>
          <w:rFonts w:asciiTheme="minorHAnsi" w:hAnsiTheme="minorHAnsi" w:cstheme="minorHAnsi"/>
          <w:color w:val="auto"/>
          <w:sz w:val="20"/>
          <w:szCs w:val="20"/>
        </w:rPr>
        <w:t>, Staw</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 xml:space="preserve">Biskupicach, Potok i stawy w </w:t>
      </w:r>
      <w:proofErr w:type="spellStart"/>
      <w:r w:rsidRPr="00AB5B63">
        <w:rPr>
          <w:rFonts w:asciiTheme="minorHAnsi" w:hAnsiTheme="minorHAnsi" w:cstheme="minorHAnsi"/>
          <w:color w:val="auto"/>
          <w:sz w:val="20"/>
          <w:szCs w:val="20"/>
        </w:rPr>
        <w:t>Porembie</w:t>
      </w:r>
      <w:proofErr w:type="spellEnd"/>
      <w:r w:rsidRPr="00AB5B63">
        <w:rPr>
          <w:rFonts w:asciiTheme="minorHAnsi" w:hAnsiTheme="minorHAnsi" w:cstheme="minorHAnsi"/>
          <w:color w:val="auto"/>
          <w:sz w:val="20"/>
          <w:szCs w:val="20"/>
        </w:rPr>
        <w:t xml:space="preserve"> Wsi, Park im. </w:t>
      </w:r>
      <w:proofErr w:type="spellStart"/>
      <w:r w:rsidRPr="00AB5B63">
        <w:rPr>
          <w:rFonts w:asciiTheme="minorHAnsi" w:hAnsiTheme="minorHAnsi" w:cstheme="minorHAnsi"/>
          <w:color w:val="auto"/>
          <w:sz w:val="20"/>
          <w:szCs w:val="20"/>
        </w:rPr>
        <w:t>Rotm</w:t>
      </w:r>
      <w:proofErr w:type="spellEnd"/>
      <w:r w:rsidRPr="00AB5B63">
        <w:rPr>
          <w:rFonts w:asciiTheme="minorHAnsi" w:hAnsiTheme="minorHAnsi" w:cstheme="minorHAnsi"/>
          <w:color w:val="auto"/>
          <w:sz w:val="20"/>
          <w:szCs w:val="20"/>
        </w:rPr>
        <w:t xml:space="preserve">. Pileckiego, Staw w </w:t>
      </w:r>
      <w:proofErr w:type="spellStart"/>
      <w:r w:rsidRPr="00AB5B63">
        <w:rPr>
          <w:rFonts w:asciiTheme="minorHAnsi" w:hAnsiTheme="minorHAnsi" w:cstheme="minorHAnsi"/>
          <w:color w:val="auto"/>
          <w:sz w:val="20"/>
          <w:szCs w:val="20"/>
        </w:rPr>
        <w:t>Makoszowach</w:t>
      </w:r>
      <w:proofErr w:type="spellEnd"/>
      <w:r w:rsidRPr="00AB5B63">
        <w:rPr>
          <w:rFonts w:asciiTheme="minorHAnsi" w:hAnsiTheme="minorHAnsi" w:cstheme="minorHAnsi"/>
          <w:color w:val="auto"/>
          <w:sz w:val="20"/>
          <w:szCs w:val="20"/>
        </w:rPr>
        <w:t>, Las w Kończycach, Glinianki</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przy</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Ogrodzie</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Botanicznym;</w:t>
      </w:r>
    </w:p>
    <w:p w14:paraId="21ABE262" w14:textId="77777777" w:rsidR="00924E4A" w:rsidRPr="00AB5B63" w:rsidRDefault="00F53197" w:rsidP="00924E4A">
      <w:pPr>
        <w:pStyle w:val="Akapitzlist"/>
        <w:numPr>
          <w:ilvl w:val="0"/>
          <w:numId w:val="23"/>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obszary przyrodniczo cenne proponowane do ochrony lokalnej: lasy (Las w Rokitnicy, Las</w:t>
      </w:r>
      <w:r w:rsidR="00924E4A" w:rsidRPr="00AB5B63">
        <w:rPr>
          <w:rFonts w:asciiTheme="minorHAnsi" w:hAnsiTheme="minorHAnsi" w:cstheme="minorHAnsi"/>
          <w:color w:val="auto"/>
          <w:sz w:val="20"/>
          <w:szCs w:val="20"/>
        </w:rPr>
        <w:t xml:space="preserve"> </w:t>
      </w:r>
      <w:r w:rsidR="00924E4A" w:rsidRPr="00AB5B63">
        <w:rPr>
          <w:rFonts w:asciiTheme="minorHAnsi" w:hAnsiTheme="minorHAnsi" w:cstheme="minorHAnsi"/>
          <w:color w:val="auto"/>
          <w:sz w:val="20"/>
          <w:szCs w:val="20"/>
        </w:rPr>
        <w:br/>
      </w:r>
      <w:r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proofErr w:type="spellStart"/>
      <w:r w:rsidRPr="00AB5B63">
        <w:rPr>
          <w:rFonts w:asciiTheme="minorHAnsi" w:hAnsiTheme="minorHAnsi" w:cstheme="minorHAnsi"/>
          <w:color w:val="auto"/>
          <w:sz w:val="20"/>
          <w:szCs w:val="20"/>
        </w:rPr>
        <w:t>Mikulczycach</w:t>
      </w:r>
      <w:proofErr w:type="spellEnd"/>
      <w:r w:rsidRPr="00AB5B63">
        <w:rPr>
          <w:rFonts w:asciiTheme="minorHAnsi" w:hAnsiTheme="minorHAnsi" w:cstheme="minorHAnsi"/>
          <w:color w:val="auto"/>
          <w:sz w:val="20"/>
          <w:szCs w:val="20"/>
        </w:rPr>
        <w:t>, Las w Maciejowie, Park Leśny im. Powstańców Śląskich, Las</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proofErr w:type="spellStart"/>
      <w:r w:rsidRPr="00AB5B63">
        <w:rPr>
          <w:rFonts w:asciiTheme="minorHAnsi" w:hAnsiTheme="minorHAnsi" w:cstheme="minorHAnsi"/>
          <w:color w:val="auto"/>
          <w:sz w:val="20"/>
          <w:szCs w:val="20"/>
        </w:rPr>
        <w:t>Makoszowach</w:t>
      </w:r>
      <w:proofErr w:type="spellEnd"/>
      <w:r w:rsidRPr="00AB5B63">
        <w:rPr>
          <w:rFonts w:asciiTheme="minorHAnsi" w:hAnsiTheme="minorHAnsi" w:cstheme="minorHAnsi"/>
          <w:color w:val="auto"/>
          <w:sz w:val="20"/>
          <w:szCs w:val="20"/>
        </w:rPr>
        <w:t>), agrocenozy (Potok</w:t>
      </w:r>
      <w:r w:rsidR="00924E4A" w:rsidRPr="00AB5B63">
        <w:rPr>
          <w:rFonts w:asciiTheme="minorHAnsi" w:hAnsiTheme="minorHAnsi" w:cstheme="minorHAnsi"/>
          <w:color w:val="auto"/>
          <w:sz w:val="20"/>
          <w:szCs w:val="20"/>
        </w:rPr>
        <w:t xml:space="preserve"> </w:t>
      </w:r>
      <w:proofErr w:type="spellStart"/>
      <w:r w:rsidRPr="00AB5B63">
        <w:rPr>
          <w:rFonts w:asciiTheme="minorHAnsi" w:hAnsiTheme="minorHAnsi" w:cstheme="minorHAnsi"/>
          <w:color w:val="auto"/>
          <w:sz w:val="20"/>
          <w:szCs w:val="20"/>
        </w:rPr>
        <w:t>Grzybowicki</w:t>
      </w:r>
      <w:proofErr w:type="spellEnd"/>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(P.</w:t>
      </w:r>
      <w:r w:rsidR="00924E4A" w:rsidRPr="00AB5B63">
        <w:rPr>
          <w:rFonts w:asciiTheme="minorHAnsi" w:hAnsiTheme="minorHAnsi" w:cstheme="minorHAnsi"/>
          <w:color w:val="auto"/>
          <w:sz w:val="20"/>
          <w:szCs w:val="20"/>
        </w:rPr>
        <w:t xml:space="preserve"> </w:t>
      </w:r>
      <w:proofErr w:type="spellStart"/>
      <w:r w:rsidRPr="00AB5B63">
        <w:rPr>
          <w:rFonts w:asciiTheme="minorHAnsi" w:hAnsiTheme="minorHAnsi" w:cstheme="minorHAnsi"/>
          <w:color w:val="auto"/>
          <w:sz w:val="20"/>
          <w:szCs w:val="20"/>
        </w:rPr>
        <w:t>Świętoszowicki</w:t>
      </w:r>
      <w:proofErr w:type="spellEnd"/>
      <w:r w:rsidRPr="00AB5B63">
        <w:rPr>
          <w:rFonts w:asciiTheme="minorHAnsi" w:hAnsiTheme="minorHAnsi" w:cstheme="minorHAnsi"/>
          <w:color w:val="auto"/>
          <w:sz w:val="20"/>
          <w:szCs w:val="20"/>
        </w:rPr>
        <w:t>,</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Jelinka)</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w:t>
      </w:r>
      <w:r w:rsidR="00924E4A" w:rsidRPr="00AB5B63">
        <w:rPr>
          <w:rFonts w:asciiTheme="minorHAnsi" w:hAnsiTheme="minorHAnsi" w:cstheme="minorHAnsi"/>
          <w:color w:val="auto"/>
          <w:sz w:val="20"/>
          <w:szCs w:val="20"/>
        </w:rPr>
        <w:t xml:space="preserve"> </w:t>
      </w:r>
      <w:proofErr w:type="spellStart"/>
      <w:r w:rsidRPr="00AB5B63">
        <w:rPr>
          <w:rFonts w:asciiTheme="minorHAnsi" w:hAnsiTheme="minorHAnsi" w:cstheme="minorHAnsi"/>
          <w:color w:val="auto"/>
          <w:sz w:val="20"/>
          <w:szCs w:val="20"/>
        </w:rPr>
        <w:t>Grzybowice</w:t>
      </w:r>
      <w:proofErr w:type="spellEnd"/>
      <w:r w:rsidRPr="00AB5B63">
        <w:rPr>
          <w:rFonts w:asciiTheme="minorHAnsi" w:hAnsiTheme="minorHAnsi" w:cstheme="minorHAnsi"/>
          <w:color w:val="auto"/>
          <w:sz w:val="20"/>
          <w:szCs w:val="20"/>
        </w:rPr>
        <w:t xml:space="preserve">, Grunty orne w </w:t>
      </w:r>
      <w:proofErr w:type="spellStart"/>
      <w:r w:rsidRPr="00AB5B63">
        <w:rPr>
          <w:rFonts w:asciiTheme="minorHAnsi" w:hAnsiTheme="minorHAnsi" w:cstheme="minorHAnsi"/>
          <w:color w:val="auto"/>
          <w:sz w:val="20"/>
          <w:szCs w:val="20"/>
        </w:rPr>
        <w:t>Grzybowicach</w:t>
      </w:r>
      <w:proofErr w:type="spellEnd"/>
      <w:r w:rsidRPr="00AB5B63">
        <w:rPr>
          <w:rFonts w:asciiTheme="minorHAnsi" w:hAnsiTheme="minorHAnsi" w:cstheme="minorHAnsi"/>
          <w:color w:val="auto"/>
          <w:sz w:val="20"/>
          <w:szCs w:val="20"/>
        </w:rPr>
        <w:t>, Grunty</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orne</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r w:rsidRPr="00AB5B63">
        <w:rPr>
          <w:rFonts w:asciiTheme="minorHAnsi" w:hAnsiTheme="minorHAnsi" w:cstheme="minorHAnsi"/>
          <w:color w:val="auto"/>
          <w:sz w:val="20"/>
          <w:szCs w:val="20"/>
        </w:rPr>
        <w:t>Rokitnicy)</w:t>
      </w:r>
      <w:r w:rsidR="00F847C8" w:rsidRPr="00AB5B63">
        <w:rPr>
          <w:rFonts w:asciiTheme="minorHAnsi" w:hAnsiTheme="minorHAnsi" w:cstheme="minorHAnsi"/>
          <w:color w:val="auto"/>
          <w:sz w:val="20"/>
          <w:szCs w:val="20"/>
        </w:rPr>
        <w:t>, doliny cieków i zbiorniki wodne z otoczeniem (Staw</w:t>
      </w:r>
      <w:r w:rsidR="00924E4A" w:rsidRPr="00AB5B63">
        <w:rPr>
          <w:rFonts w:asciiTheme="minorHAnsi" w:hAnsiTheme="minorHAnsi" w:cstheme="minorHAnsi"/>
          <w:color w:val="auto"/>
          <w:sz w:val="20"/>
          <w:szCs w:val="20"/>
        </w:rPr>
        <w:t xml:space="preserve"> </w:t>
      </w:r>
      <w:r w:rsidR="00F847C8"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r w:rsidR="00F847C8" w:rsidRPr="00AB5B63">
        <w:rPr>
          <w:rFonts w:asciiTheme="minorHAnsi" w:hAnsiTheme="minorHAnsi" w:cstheme="minorHAnsi"/>
          <w:color w:val="auto"/>
          <w:sz w:val="20"/>
          <w:szCs w:val="20"/>
        </w:rPr>
        <w:t>Rokitnicy, Staw</w:t>
      </w:r>
      <w:r w:rsidR="00924E4A" w:rsidRPr="00AB5B63">
        <w:rPr>
          <w:rFonts w:asciiTheme="minorHAnsi" w:hAnsiTheme="minorHAnsi" w:cstheme="minorHAnsi"/>
          <w:color w:val="auto"/>
          <w:sz w:val="20"/>
          <w:szCs w:val="20"/>
        </w:rPr>
        <w:t xml:space="preserve"> </w:t>
      </w:r>
      <w:r w:rsidR="00924E4A" w:rsidRPr="00AB5B63">
        <w:rPr>
          <w:rFonts w:asciiTheme="minorHAnsi" w:hAnsiTheme="minorHAnsi" w:cstheme="minorHAnsi"/>
          <w:color w:val="auto"/>
          <w:sz w:val="20"/>
          <w:szCs w:val="20"/>
        </w:rPr>
        <w:br/>
      </w:r>
      <w:r w:rsidR="00F847C8"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proofErr w:type="spellStart"/>
      <w:r w:rsidR="00F847C8" w:rsidRPr="00AB5B63">
        <w:rPr>
          <w:rFonts w:asciiTheme="minorHAnsi" w:hAnsiTheme="minorHAnsi" w:cstheme="minorHAnsi"/>
          <w:color w:val="auto"/>
          <w:sz w:val="20"/>
          <w:szCs w:val="20"/>
        </w:rPr>
        <w:t>Mikulczycach</w:t>
      </w:r>
      <w:proofErr w:type="spellEnd"/>
      <w:r w:rsidR="00F847C8" w:rsidRPr="00AB5B63">
        <w:rPr>
          <w:rFonts w:asciiTheme="minorHAnsi" w:hAnsiTheme="minorHAnsi" w:cstheme="minorHAnsi"/>
          <w:color w:val="auto"/>
          <w:sz w:val="20"/>
          <w:szCs w:val="20"/>
        </w:rPr>
        <w:t xml:space="preserve">, Staw w pobliżu szybu Gigant, </w:t>
      </w:r>
      <w:r w:rsidR="00865D91" w:rsidRPr="00AB5B63">
        <w:rPr>
          <w:rFonts w:asciiTheme="minorHAnsi" w:hAnsiTheme="minorHAnsi" w:cstheme="minorHAnsi"/>
          <w:color w:val="auto"/>
          <w:sz w:val="20"/>
          <w:szCs w:val="20"/>
        </w:rPr>
        <w:t>Stawy</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Biskupicach, Rozlewiska</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Biskupicach, Oczka</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wodne</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koło</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stacji</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Zabrze-Północ, Fragment doliny Kłodnicy</w:t>
      </w:r>
      <w:r w:rsidR="00F847C8" w:rsidRPr="00AB5B63">
        <w:rPr>
          <w:rFonts w:asciiTheme="minorHAnsi" w:hAnsiTheme="minorHAnsi" w:cstheme="minorHAnsi"/>
          <w:color w:val="auto"/>
          <w:sz w:val="20"/>
          <w:szCs w:val="20"/>
        </w:rPr>
        <w:t>)</w:t>
      </w:r>
      <w:r w:rsidR="00865D91" w:rsidRPr="00AB5B63">
        <w:rPr>
          <w:rFonts w:asciiTheme="minorHAnsi" w:hAnsiTheme="minorHAnsi" w:cstheme="minorHAnsi"/>
          <w:color w:val="auto"/>
          <w:sz w:val="20"/>
          <w:szCs w:val="20"/>
        </w:rPr>
        <w:t>, inne (Łąki</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przy</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torach</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kolejowych</w:t>
      </w:r>
      <w:r w:rsidR="00924E4A" w:rsidRPr="00AB5B63">
        <w:rPr>
          <w:rFonts w:asciiTheme="minorHAnsi" w:hAnsiTheme="minorHAnsi" w:cstheme="minorHAnsi"/>
          <w:color w:val="auto"/>
          <w:sz w:val="20"/>
          <w:szCs w:val="20"/>
        </w:rPr>
        <w:t xml:space="preserve"> </w:t>
      </w:r>
      <w:r w:rsidR="00924E4A" w:rsidRPr="00AB5B63">
        <w:rPr>
          <w:rFonts w:asciiTheme="minorHAnsi" w:hAnsiTheme="minorHAnsi" w:cstheme="minorHAnsi"/>
          <w:color w:val="auto"/>
          <w:sz w:val="20"/>
          <w:szCs w:val="20"/>
        </w:rPr>
        <w:br/>
      </w:r>
      <w:r w:rsidR="00865D91" w:rsidRPr="00AB5B63">
        <w:rPr>
          <w:rFonts w:asciiTheme="minorHAnsi" w:hAnsiTheme="minorHAnsi" w:cstheme="minorHAnsi"/>
          <w:color w:val="auto"/>
          <w:sz w:val="20"/>
          <w:szCs w:val="20"/>
        </w:rPr>
        <w:t>w</w:t>
      </w:r>
      <w:r w:rsidR="00924E4A" w:rsidRPr="00AB5B63">
        <w:rPr>
          <w:rFonts w:asciiTheme="minorHAnsi" w:hAnsiTheme="minorHAnsi" w:cstheme="minorHAnsi"/>
          <w:color w:val="auto"/>
          <w:sz w:val="20"/>
          <w:szCs w:val="20"/>
        </w:rPr>
        <w:t xml:space="preserve"> </w:t>
      </w:r>
      <w:r w:rsidR="00865D91" w:rsidRPr="00AB5B63">
        <w:rPr>
          <w:rFonts w:asciiTheme="minorHAnsi" w:hAnsiTheme="minorHAnsi" w:cstheme="minorHAnsi"/>
          <w:color w:val="auto"/>
          <w:sz w:val="20"/>
          <w:szCs w:val="20"/>
        </w:rPr>
        <w:t>Maciejowie, Dolina Potoku Bielszowickiego (</w:t>
      </w:r>
      <w:proofErr w:type="spellStart"/>
      <w:r w:rsidR="00865D91" w:rsidRPr="00AB5B63">
        <w:rPr>
          <w:rFonts w:asciiTheme="minorHAnsi" w:hAnsiTheme="minorHAnsi" w:cstheme="minorHAnsi"/>
          <w:color w:val="auto"/>
          <w:sz w:val="20"/>
          <w:szCs w:val="20"/>
        </w:rPr>
        <w:t>Kochłówki</w:t>
      </w:r>
      <w:proofErr w:type="spellEnd"/>
      <w:r w:rsidR="00865D91" w:rsidRPr="00AB5B63">
        <w:rPr>
          <w:rFonts w:asciiTheme="minorHAnsi" w:hAnsiTheme="minorHAnsi" w:cstheme="minorHAnsi"/>
          <w:color w:val="auto"/>
          <w:sz w:val="20"/>
          <w:szCs w:val="20"/>
        </w:rPr>
        <w:t>) w Kończycach, )</w:t>
      </w:r>
      <w:r w:rsidR="00924E4A" w:rsidRPr="00AB5B63">
        <w:rPr>
          <w:rFonts w:asciiTheme="minorHAnsi" w:hAnsiTheme="minorHAnsi" w:cstheme="minorHAnsi"/>
          <w:color w:val="auto"/>
          <w:sz w:val="20"/>
          <w:szCs w:val="20"/>
        </w:rPr>
        <w:t>.</w:t>
      </w:r>
    </w:p>
    <w:p w14:paraId="5A189F3E" w14:textId="77777777" w:rsidR="00865D91" w:rsidRPr="00AB5B63" w:rsidRDefault="00865D91" w:rsidP="00924E4A">
      <w:pPr>
        <w:pStyle w:val="Akapitzlist"/>
        <w:numPr>
          <w:ilvl w:val="0"/>
          <w:numId w:val="23"/>
        </w:numPr>
        <w:spacing w:line="276" w:lineRule="auto"/>
        <w:ind w:left="851" w:hanging="284"/>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zarejestrowane miejsca rozrodu płazów, gadów i niektórych ptaków</w:t>
      </w:r>
      <w:r w:rsidR="00D51355" w:rsidRPr="00AB5B63">
        <w:rPr>
          <w:rFonts w:asciiTheme="minorHAnsi" w:hAnsiTheme="minorHAnsi" w:cstheme="minorHAnsi"/>
          <w:color w:val="auto"/>
          <w:sz w:val="20"/>
          <w:szCs w:val="20"/>
        </w:rPr>
        <w:t xml:space="preserve"> – proponowane do objęcia ochroną w formie użytków ekologicznych</w:t>
      </w:r>
      <w:r w:rsidR="001D3238" w:rsidRPr="00AB5B63">
        <w:rPr>
          <w:rFonts w:asciiTheme="minorHAnsi" w:hAnsiTheme="minorHAnsi" w:cstheme="minorHAnsi"/>
          <w:color w:val="auto"/>
          <w:sz w:val="20"/>
          <w:szCs w:val="20"/>
        </w:rPr>
        <w:t>.</w:t>
      </w:r>
    </w:p>
    <w:p w14:paraId="7DA1FEF6" w14:textId="77777777" w:rsidR="001013FB" w:rsidRPr="00AB5B63" w:rsidRDefault="00D51355" w:rsidP="001013FB">
      <w:pPr>
        <w:spacing w:before="120" w:line="276" w:lineRule="auto"/>
        <w:ind w:firstLine="567"/>
        <w:jc w:val="both"/>
        <w:rPr>
          <w:rFonts w:asciiTheme="minorHAnsi" w:hAnsiTheme="minorHAnsi" w:cstheme="minorHAnsi"/>
          <w:bCs/>
          <w:szCs w:val="20"/>
        </w:rPr>
      </w:pPr>
      <w:r w:rsidRPr="00AB5B63">
        <w:rPr>
          <w:rFonts w:asciiTheme="minorHAnsi" w:hAnsiTheme="minorHAnsi" w:cstheme="minorHAnsi"/>
          <w:szCs w:val="20"/>
        </w:rPr>
        <w:t>Zapre</w:t>
      </w:r>
      <w:r w:rsidR="001013FB" w:rsidRPr="00AB5B63">
        <w:rPr>
          <w:rFonts w:asciiTheme="minorHAnsi" w:hAnsiTheme="minorHAnsi" w:cstheme="minorHAnsi"/>
          <w:szCs w:val="20"/>
        </w:rPr>
        <w:t xml:space="preserve">zentowany w omawianej części </w:t>
      </w:r>
      <w:r w:rsidR="001013FB" w:rsidRPr="00AB5B63">
        <w:rPr>
          <w:rFonts w:asciiTheme="minorHAnsi" w:hAnsiTheme="minorHAnsi" w:cstheme="minorHAnsi"/>
          <w:b/>
          <w:bCs/>
          <w:szCs w:val="20"/>
        </w:rPr>
        <w:t xml:space="preserve">Opracowania </w:t>
      </w:r>
      <w:proofErr w:type="spellStart"/>
      <w:r w:rsidR="001013FB" w:rsidRPr="00AB5B63">
        <w:rPr>
          <w:rFonts w:asciiTheme="minorHAnsi" w:hAnsiTheme="minorHAnsi" w:cstheme="minorHAnsi"/>
          <w:b/>
          <w:bCs/>
          <w:szCs w:val="20"/>
        </w:rPr>
        <w:t>ekofizjograficznego</w:t>
      </w:r>
      <w:proofErr w:type="spellEnd"/>
      <w:r w:rsidR="001013FB" w:rsidRPr="00AB5B63">
        <w:rPr>
          <w:rFonts w:asciiTheme="minorHAnsi" w:hAnsiTheme="minorHAnsi" w:cstheme="minorHAnsi"/>
          <w:b/>
          <w:bCs/>
          <w:szCs w:val="20"/>
        </w:rPr>
        <w:t xml:space="preserve"> (Warunki </w:t>
      </w:r>
      <w:proofErr w:type="spellStart"/>
      <w:r w:rsidR="001013FB" w:rsidRPr="00AB5B63">
        <w:rPr>
          <w:rFonts w:asciiTheme="minorHAnsi" w:hAnsiTheme="minorHAnsi" w:cstheme="minorHAnsi"/>
          <w:b/>
          <w:bCs/>
          <w:szCs w:val="20"/>
        </w:rPr>
        <w:t>ekofizjograficzne</w:t>
      </w:r>
      <w:proofErr w:type="spellEnd"/>
      <w:r w:rsidR="001013FB" w:rsidRPr="00AB5B63">
        <w:rPr>
          <w:rFonts w:asciiTheme="minorHAnsi" w:hAnsiTheme="minorHAnsi" w:cstheme="minorHAnsi"/>
          <w:b/>
          <w:bCs/>
          <w:szCs w:val="20"/>
        </w:rPr>
        <w:t xml:space="preserve"> miasta Zabrze)</w:t>
      </w:r>
      <w:r w:rsidR="001013FB" w:rsidRPr="00AB5B63">
        <w:rPr>
          <w:rFonts w:asciiTheme="minorHAnsi" w:hAnsiTheme="minorHAnsi" w:cstheme="minorHAnsi"/>
          <w:bCs/>
          <w:szCs w:val="20"/>
        </w:rPr>
        <w:t xml:space="preserve">, opis obiektów i obszarów przyrodniczo cennych, charakteryzuje się wysokim poziomem szczegółowości. Wykazano tu zarówno wartość przyrodniczą opisywanych struktur, znaczenie ekologiczne oraz ich lokalizację. Zauważa się, iż od momentu sporządzenia analizowanego opracowania, na terenie miasta Zabrze, nie powołano nowych form ochrony przyrody – wskazywanych w opracowaniach archiwalnych, w tym analizowanym opracowaniu </w:t>
      </w:r>
      <w:proofErr w:type="spellStart"/>
      <w:r w:rsidR="001013FB" w:rsidRPr="00AB5B63">
        <w:rPr>
          <w:rFonts w:asciiTheme="minorHAnsi" w:hAnsiTheme="minorHAnsi" w:cstheme="minorHAnsi"/>
          <w:bCs/>
          <w:szCs w:val="20"/>
        </w:rPr>
        <w:t>ekofizjograficznym</w:t>
      </w:r>
      <w:proofErr w:type="spellEnd"/>
      <w:r w:rsidR="001013FB" w:rsidRPr="00AB5B63">
        <w:rPr>
          <w:rFonts w:asciiTheme="minorHAnsi" w:hAnsiTheme="minorHAnsi" w:cstheme="minorHAnsi"/>
          <w:bCs/>
          <w:szCs w:val="20"/>
        </w:rPr>
        <w:t>.</w:t>
      </w:r>
    </w:p>
    <w:p w14:paraId="4ABF23B8" w14:textId="77777777" w:rsidR="00560880" w:rsidRPr="00AB5B63" w:rsidRDefault="00D51355" w:rsidP="000306B4">
      <w:pPr>
        <w:spacing w:line="276" w:lineRule="auto"/>
        <w:ind w:firstLine="567"/>
        <w:jc w:val="both"/>
        <w:rPr>
          <w:rFonts w:asciiTheme="minorHAnsi" w:hAnsiTheme="minorHAnsi" w:cstheme="minorHAnsi"/>
          <w:bCs/>
          <w:szCs w:val="20"/>
        </w:rPr>
      </w:pPr>
      <w:r w:rsidRPr="00AB5B63">
        <w:rPr>
          <w:rFonts w:asciiTheme="minorHAnsi" w:hAnsiTheme="minorHAnsi" w:cstheme="minorHAnsi"/>
          <w:bCs/>
          <w:szCs w:val="20"/>
        </w:rPr>
        <w:t xml:space="preserve">Powołanie nowych obszarów i obiektów </w:t>
      </w:r>
      <w:r w:rsidR="001013FB" w:rsidRPr="00AB5B63">
        <w:rPr>
          <w:rFonts w:asciiTheme="minorHAnsi" w:hAnsiTheme="minorHAnsi" w:cstheme="minorHAnsi"/>
          <w:bCs/>
          <w:szCs w:val="20"/>
        </w:rPr>
        <w:t>chronionych,</w:t>
      </w:r>
      <w:r w:rsidRPr="00AB5B63">
        <w:rPr>
          <w:rFonts w:asciiTheme="minorHAnsi" w:hAnsiTheme="minorHAnsi" w:cstheme="minorHAnsi"/>
          <w:bCs/>
          <w:szCs w:val="20"/>
        </w:rPr>
        <w:t xml:space="preserve"> wydaje się zasadne zarówno ze względów ekologicznych, jak i społecznych. </w:t>
      </w:r>
      <w:r w:rsidR="001013FB" w:rsidRPr="00AB5B63">
        <w:rPr>
          <w:rFonts w:asciiTheme="minorHAnsi" w:hAnsiTheme="minorHAnsi" w:cstheme="minorHAnsi"/>
          <w:bCs/>
          <w:szCs w:val="20"/>
        </w:rPr>
        <w:t xml:space="preserve">W mieście o tak wysokim stopniu urbanizacji i przemysłowej historii, szczególnie </w:t>
      </w:r>
      <w:r w:rsidR="000306B4" w:rsidRPr="00AB5B63">
        <w:rPr>
          <w:rFonts w:asciiTheme="minorHAnsi" w:hAnsiTheme="minorHAnsi" w:cstheme="minorHAnsi"/>
          <w:bCs/>
          <w:szCs w:val="20"/>
        </w:rPr>
        <w:t>ważne</w:t>
      </w:r>
      <w:r w:rsidR="001013FB" w:rsidRPr="00AB5B63">
        <w:rPr>
          <w:rFonts w:asciiTheme="minorHAnsi" w:hAnsiTheme="minorHAnsi" w:cstheme="minorHAnsi"/>
          <w:bCs/>
          <w:szCs w:val="20"/>
        </w:rPr>
        <w:t xml:space="preserve"> jest zachowanie terenów o wysokiej wartości przyrodniczej, </w:t>
      </w:r>
      <w:r w:rsidRPr="00AB5B63">
        <w:rPr>
          <w:rFonts w:asciiTheme="minorHAnsi" w:hAnsiTheme="minorHAnsi" w:cstheme="minorHAnsi"/>
          <w:bCs/>
          <w:szCs w:val="20"/>
        </w:rPr>
        <w:t xml:space="preserve">które nie tylko pełnią istotne funkcje ekologiczne, takie jak </w:t>
      </w:r>
      <w:r w:rsidR="000306B4" w:rsidRPr="00AB5B63">
        <w:rPr>
          <w:rFonts w:asciiTheme="minorHAnsi" w:hAnsiTheme="minorHAnsi" w:cstheme="minorHAnsi"/>
          <w:bCs/>
          <w:szCs w:val="20"/>
        </w:rPr>
        <w:t xml:space="preserve">np. </w:t>
      </w:r>
      <w:r w:rsidRPr="00AB5B63">
        <w:rPr>
          <w:rFonts w:asciiTheme="minorHAnsi" w:hAnsiTheme="minorHAnsi" w:cstheme="minorHAnsi"/>
          <w:bCs/>
          <w:szCs w:val="20"/>
        </w:rPr>
        <w:t>ochrona bioróżnorodności, regulacja mikroklimatu czy retencja wód, ale także mogą służyć miesz</w:t>
      </w:r>
      <w:r w:rsidR="001013FB" w:rsidRPr="00AB5B63">
        <w:rPr>
          <w:rFonts w:asciiTheme="minorHAnsi" w:hAnsiTheme="minorHAnsi" w:cstheme="minorHAnsi"/>
          <w:bCs/>
          <w:szCs w:val="20"/>
        </w:rPr>
        <w:t xml:space="preserve">kańcom jako miejsca rekreacji, wypoczynku oraz </w:t>
      </w:r>
      <w:r w:rsidRPr="00AB5B63">
        <w:rPr>
          <w:rFonts w:asciiTheme="minorHAnsi" w:hAnsiTheme="minorHAnsi" w:cstheme="minorHAnsi"/>
          <w:bCs/>
          <w:szCs w:val="20"/>
        </w:rPr>
        <w:t xml:space="preserve">edukacji przyrodniczej. Warto podkreślić, </w:t>
      </w:r>
      <w:r w:rsidR="000306B4" w:rsidRPr="00AB5B63">
        <w:rPr>
          <w:rFonts w:asciiTheme="minorHAnsi" w:hAnsiTheme="minorHAnsi" w:cstheme="minorHAnsi"/>
          <w:bCs/>
          <w:szCs w:val="20"/>
        </w:rPr>
        <w:t xml:space="preserve">że </w:t>
      </w:r>
      <w:r w:rsidRPr="00AB5B63">
        <w:rPr>
          <w:rFonts w:asciiTheme="minorHAnsi" w:hAnsiTheme="minorHAnsi" w:cstheme="minorHAnsi"/>
          <w:bCs/>
          <w:szCs w:val="20"/>
        </w:rPr>
        <w:t>proponowan</w:t>
      </w:r>
      <w:r w:rsidR="000306B4" w:rsidRPr="00AB5B63">
        <w:rPr>
          <w:rFonts w:asciiTheme="minorHAnsi" w:hAnsiTheme="minorHAnsi" w:cstheme="minorHAnsi"/>
          <w:bCs/>
          <w:szCs w:val="20"/>
        </w:rPr>
        <w:t>e</w:t>
      </w:r>
      <w:r w:rsidRPr="00AB5B63">
        <w:rPr>
          <w:rFonts w:asciiTheme="minorHAnsi" w:hAnsiTheme="minorHAnsi" w:cstheme="minorHAnsi"/>
          <w:bCs/>
          <w:szCs w:val="20"/>
        </w:rPr>
        <w:t xml:space="preserve"> do ochrony obiekt</w:t>
      </w:r>
      <w:r w:rsidR="000306B4" w:rsidRPr="00AB5B63">
        <w:rPr>
          <w:rFonts w:asciiTheme="minorHAnsi" w:hAnsiTheme="minorHAnsi" w:cstheme="minorHAnsi"/>
          <w:bCs/>
          <w:szCs w:val="20"/>
        </w:rPr>
        <w:t>y</w:t>
      </w:r>
      <w:r w:rsidRPr="00AB5B63">
        <w:rPr>
          <w:rFonts w:asciiTheme="minorHAnsi" w:hAnsiTheme="minorHAnsi" w:cstheme="minorHAnsi"/>
          <w:bCs/>
          <w:szCs w:val="20"/>
        </w:rPr>
        <w:t xml:space="preserve"> i obszar</w:t>
      </w:r>
      <w:r w:rsidR="000306B4" w:rsidRPr="00AB5B63">
        <w:rPr>
          <w:rFonts w:asciiTheme="minorHAnsi" w:hAnsiTheme="minorHAnsi" w:cstheme="minorHAnsi"/>
          <w:bCs/>
          <w:szCs w:val="20"/>
        </w:rPr>
        <w:t>y,</w:t>
      </w:r>
      <w:r w:rsidRPr="00AB5B63">
        <w:rPr>
          <w:rFonts w:asciiTheme="minorHAnsi" w:hAnsiTheme="minorHAnsi" w:cstheme="minorHAnsi"/>
          <w:bCs/>
          <w:szCs w:val="20"/>
        </w:rPr>
        <w:t xml:space="preserve"> był</w:t>
      </w:r>
      <w:r w:rsidR="000306B4" w:rsidRPr="00AB5B63">
        <w:rPr>
          <w:rFonts w:asciiTheme="minorHAnsi" w:hAnsiTheme="minorHAnsi" w:cstheme="minorHAnsi"/>
          <w:bCs/>
          <w:szCs w:val="20"/>
        </w:rPr>
        <w:t>y</w:t>
      </w:r>
      <w:r w:rsidRPr="00AB5B63">
        <w:rPr>
          <w:rFonts w:asciiTheme="minorHAnsi" w:hAnsiTheme="minorHAnsi" w:cstheme="minorHAnsi"/>
          <w:bCs/>
          <w:szCs w:val="20"/>
        </w:rPr>
        <w:t xml:space="preserve"> już wskazywan</w:t>
      </w:r>
      <w:r w:rsidR="000306B4" w:rsidRPr="00AB5B63">
        <w:rPr>
          <w:rFonts w:asciiTheme="minorHAnsi" w:hAnsiTheme="minorHAnsi" w:cstheme="minorHAnsi"/>
          <w:bCs/>
          <w:szCs w:val="20"/>
        </w:rPr>
        <w:t xml:space="preserve">e </w:t>
      </w:r>
      <w:r w:rsidRPr="00AB5B63">
        <w:rPr>
          <w:rFonts w:asciiTheme="minorHAnsi" w:hAnsiTheme="minorHAnsi" w:cstheme="minorHAnsi"/>
          <w:bCs/>
          <w:szCs w:val="20"/>
        </w:rPr>
        <w:t xml:space="preserve">w archiwalnych opracowaniach przyrodniczych, jednak dotychczas nie podjęto działań w kierunku ich formalnego ustanowienia. Z tego względu zasadne jest ponowne rozpatrzenie tych propozycji, zwłaszcza w kontekście aktualnych uwarunkowań środowiskowych </w:t>
      </w:r>
      <w:r w:rsidR="000306B4" w:rsidRPr="00AB5B63">
        <w:rPr>
          <w:rFonts w:asciiTheme="minorHAnsi" w:hAnsiTheme="minorHAnsi" w:cstheme="minorHAnsi"/>
          <w:bCs/>
          <w:szCs w:val="20"/>
        </w:rPr>
        <w:br/>
      </w:r>
      <w:r w:rsidRPr="00AB5B63">
        <w:rPr>
          <w:rFonts w:asciiTheme="minorHAnsi" w:hAnsiTheme="minorHAnsi" w:cstheme="minorHAnsi"/>
          <w:bCs/>
          <w:szCs w:val="20"/>
        </w:rPr>
        <w:t>i przestrzennych miasta.</w:t>
      </w:r>
      <w:r w:rsidR="000306B4" w:rsidRPr="00AB5B63">
        <w:rPr>
          <w:rFonts w:asciiTheme="minorHAnsi" w:hAnsiTheme="minorHAnsi" w:cstheme="minorHAnsi"/>
          <w:bCs/>
          <w:szCs w:val="20"/>
        </w:rPr>
        <w:t xml:space="preserve"> Przed objęciem ochroną warto jednak zweryfikować aktualną wartość przyrodniczą tych terenów, co pozwoli na świadome i uzasadnione decyzje dotyczące ich przyszłego statusu.</w:t>
      </w:r>
    </w:p>
    <w:p w14:paraId="21CA2988" w14:textId="77777777" w:rsidR="00D37ACD" w:rsidRPr="00AB5B63" w:rsidRDefault="00D37ACD" w:rsidP="000306B4">
      <w:pPr>
        <w:spacing w:line="276" w:lineRule="auto"/>
        <w:ind w:firstLine="567"/>
        <w:jc w:val="both"/>
        <w:rPr>
          <w:rFonts w:asciiTheme="minorHAnsi" w:hAnsiTheme="minorHAnsi" w:cstheme="minorHAnsi"/>
        </w:rPr>
      </w:pPr>
    </w:p>
    <w:p w14:paraId="63A7F828" w14:textId="77777777" w:rsidR="007D5DCF" w:rsidRPr="00AB5B63" w:rsidRDefault="00FC0D66" w:rsidP="00D37ACD">
      <w:pPr>
        <w:pStyle w:val="Nagwek21"/>
        <w:tabs>
          <w:tab w:val="left" w:pos="570"/>
        </w:tabs>
        <w:spacing w:before="0" w:after="0" w:line="276" w:lineRule="auto"/>
        <w:jc w:val="both"/>
        <w:rPr>
          <w:rFonts w:asciiTheme="minorHAnsi" w:hAnsiTheme="minorHAnsi"/>
          <w:smallCaps/>
        </w:rPr>
      </w:pPr>
      <w:bookmarkStart w:id="24" w:name="_Toc193786330"/>
      <w:r w:rsidRPr="00AB5B63">
        <w:rPr>
          <w:rFonts w:asciiTheme="minorHAnsi" w:hAnsiTheme="minorHAnsi"/>
          <w:smallCaps/>
        </w:rPr>
        <w:t>Walory krajobrazowe i ich ochrona prawna</w:t>
      </w:r>
      <w:bookmarkEnd w:id="24"/>
    </w:p>
    <w:p w14:paraId="3DE807C0" w14:textId="77777777" w:rsidR="003F50C0" w:rsidRPr="00AB5B63" w:rsidRDefault="003F50C0" w:rsidP="003F50C0">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W przedmiotowym rozdziale w </w:t>
      </w:r>
      <w:r w:rsidRPr="00AB5B63">
        <w:rPr>
          <w:rFonts w:asciiTheme="minorHAnsi" w:hAnsiTheme="minorHAnsi" w:cstheme="minorHAnsi"/>
          <w:b/>
          <w:szCs w:val="20"/>
        </w:rPr>
        <w:t xml:space="preserve">Opracowaniu </w:t>
      </w:r>
      <w:proofErr w:type="spellStart"/>
      <w:r w:rsidRPr="00AB5B63">
        <w:rPr>
          <w:rFonts w:asciiTheme="minorHAnsi" w:hAnsiTheme="minorHAnsi" w:cstheme="minorHAnsi"/>
          <w:b/>
          <w:szCs w:val="20"/>
        </w:rPr>
        <w:t>ekofizjograficznym</w:t>
      </w:r>
      <w:proofErr w:type="spellEnd"/>
      <w:r w:rsidRPr="00AB5B63">
        <w:rPr>
          <w:rFonts w:asciiTheme="minorHAnsi" w:hAnsiTheme="minorHAnsi" w:cstheme="minorHAnsi"/>
          <w:b/>
          <w:szCs w:val="20"/>
        </w:rPr>
        <w:t xml:space="preserve"> (Warunki </w:t>
      </w:r>
      <w:proofErr w:type="spellStart"/>
      <w:r w:rsidRPr="00AB5B63">
        <w:rPr>
          <w:rFonts w:asciiTheme="minorHAnsi" w:hAnsiTheme="minorHAnsi" w:cstheme="minorHAnsi"/>
          <w:b/>
          <w:szCs w:val="20"/>
        </w:rPr>
        <w:t>ekofizjograficzne</w:t>
      </w:r>
      <w:proofErr w:type="spellEnd"/>
      <w:r w:rsidRPr="00AB5B63">
        <w:rPr>
          <w:rFonts w:asciiTheme="minorHAnsi" w:hAnsiTheme="minorHAnsi" w:cstheme="minorHAnsi"/>
          <w:b/>
          <w:szCs w:val="20"/>
        </w:rPr>
        <w:t xml:space="preserve"> miasta Zabrze</w:t>
      </w:r>
      <w:r w:rsidRPr="00AB5B63">
        <w:rPr>
          <w:rFonts w:asciiTheme="minorHAnsi" w:hAnsiTheme="minorHAnsi" w:cstheme="minorHAnsi"/>
          <w:szCs w:val="20"/>
        </w:rPr>
        <w:t>) omówiono walory krajobrazowe Miasta Zabrza w odniesieniu do form pokrycia terenu z uwzględnieniem parków miejskich, skwerów, ogrodów, zieleńców, jak również Ekologicznego Systemu Obszarów Chronionych (ESOCH) na terenie Miasta Zabrza i korytarzy ekologicznych. Treść rozdziału można uznać za aktualną, przy czym w zakresie form ochrony przyrody, korytarzy ekologicznych czy też wartościowych obszarach przyrodniczych należy mieć na uwadze treść przytoczoną w niniejszym (aktualnym) opracowaniu.</w:t>
      </w:r>
    </w:p>
    <w:p w14:paraId="097E15D6" w14:textId="77777777" w:rsidR="003F50C0" w:rsidRPr="00AB5B63" w:rsidRDefault="003F50C0" w:rsidP="003F50C0">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lastRenderedPageBreak/>
        <w:t>W zakresie walorów krajobrazowych i ich ochrony prawnej należy przytoczyć wyniki Audytu krajobrazowego. Na mocy Uchwały nr 429/66/VII/2025 Zarządu Województwa Śląskiego z dnia 05.03.2025 r. pod obrady Sejmiku Województwa Śląskiego został skierowany projekt Audytu krajobrazowego województwa śląskiego.</w:t>
      </w:r>
    </w:p>
    <w:p w14:paraId="4518785A" w14:textId="77777777" w:rsidR="003F50C0" w:rsidRPr="00AB5B63" w:rsidRDefault="003F50C0" w:rsidP="003F50C0">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Podstawę prawną sporządzenia Audytu krajobrazowego województwa śląskiego stanowi:</w:t>
      </w:r>
    </w:p>
    <w:p w14:paraId="56CDE4B8" w14:textId="77777777" w:rsidR="003F50C0" w:rsidRPr="00AB5B63" w:rsidRDefault="003F50C0" w:rsidP="003F50C0">
      <w:pPr>
        <w:pStyle w:val="Akapitzlist"/>
        <w:numPr>
          <w:ilvl w:val="0"/>
          <w:numId w:val="41"/>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Ustawa z dnia 27 marca 2003 r. o planowaniu i zagospodarowaniu przestrzennym (dalej ustawa), </w:t>
      </w:r>
      <w:r w:rsidR="00AB5B63" w:rsidRPr="00AB5B63">
        <w:rPr>
          <w:rFonts w:asciiTheme="minorHAnsi" w:hAnsiTheme="minorHAnsi" w:cstheme="minorHAnsi"/>
          <w:color w:val="auto"/>
          <w:sz w:val="20"/>
          <w:szCs w:val="20"/>
        </w:rPr>
        <w:br/>
      </w:r>
      <w:r w:rsidRPr="00AB5B63">
        <w:rPr>
          <w:rFonts w:asciiTheme="minorHAnsi" w:hAnsiTheme="minorHAnsi" w:cstheme="minorHAnsi"/>
          <w:color w:val="auto"/>
          <w:sz w:val="20"/>
          <w:szCs w:val="20"/>
        </w:rPr>
        <w:t>w której zgodnie z art. 38 organy samorządu województwa sporządzają audyt krajobrazowy.</w:t>
      </w:r>
    </w:p>
    <w:p w14:paraId="33CC4062" w14:textId="77777777" w:rsidR="003F50C0" w:rsidRPr="00AB5B63" w:rsidRDefault="003F50C0" w:rsidP="003F50C0">
      <w:pPr>
        <w:pStyle w:val="Akapitzlist"/>
        <w:numPr>
          <w:ilvl w:val="0"/>
          <w:numId w:val="41"/>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Rozporządzenie Rady Ministrów z dnia 11 stycznia 2019 r. w sprawie sporządzania audytów krajobrazowych (Dz.U. z 2019 r. poz. 394) wraz z nowelizacją z 2022 r., które jest aktem wykonawczym określającym szczegółowy zakres i sposób sporządzania audytu krajobrazowego.</w:t>
      </w:r>
    </w:p>
    <w:p w14:paraId="3DCECBC4" w14:textId="77777777" w:rsidR="003F50C0" w:rsidRPr="00AB5B63" w:rsidRDefault="003F50C0" w:rsidP="003F50C0">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Audyt krajobrazowy obejmuje obszar województwa śląskiego. Jego celem jest identyfikacja krajobrazów występujących na terenie województwa, określenie ich cech charakterystycznych, ocena ich wartości oraz wskazanie krajobrazów priorytetowych. Dokument zawiera również rekomendacje i wnioski dotyczące kształtowania oraz ochrony krajobrazów priorytetowych, a także obszarów objętych ochroną przyrodniczą </w:t>
      </w:r>
      <w:r w:rsidR="00AB5B63" w:rsidRPr="00AB5B63">
        <w:rPr>
          <w:rFonts w:asciiTheme="minorHAnsi" w:hAnsiTheme="minorHAnsi" w:cstheme="minorHAnsi"/>
          <w:szCs w:val="20"/>
        </w:rPr>
        <w:br/>
      </w:r>
      <w:r w:rsidRPr="00AB5B63">
        <w:rPr>
          <w:rFonts w:asciiTheme="minorHAnsi" w:hAnsiTheme="minorHAnsi" w:cstheme="minorHAnsi"/>
          <w:szCs w:val="20"/>
        </w:rPr>
        <w:t xml:space="preserve">i kulturową zgodnie z art. 38a ust. 3 pkt 2 ustawy. Opracowanie identyfikuje potencjalne zagrożenia mogące wpłynąć na zachowanie krajobrazów priorytetowych oraz wskazuje działania służące ich ochronie </w:t>
      </w:r>
      <w:r w:rsidR="00AB5B63" w:rsidRPr="00AB5B63">
        <w:rPr>
          <w:rFonts w:asciiTheme="minorHAnsi" w:hAnsiTheme="minorHAnsi" w:cstheme="minorHAnsi"/>
          <w:szCs w:val="20"/>
        </w:rPr>
        <w:br/>
      </w:r>
      <w:r w:rsidRPr="00AB5B63">
        <w:rPr>
          <w:rFonts w:asciiTheme="minorHAnsi" w:hAnsiTheme="minorHAnsi" w:cstheme="minorHAnsi"/>
          <w:szCs w:val="20"/>
        </w:rPr>
        <w:t>i zrównoważonemu rozwojowi. Wskazano także lokalne formy architektoniczne charakterystyczne dla wybranych krajobrazów priorytetowych, które podkreślają unikalny charakter regionu.</w:t>
      </w:r>
    </w:p>
    <w:p w14:paraId="416BE1B7" w14:textId="77777777" w:rsidR="003F50C0" w:rsidRPr="00AB5B63" w:rsidRDefault="003F50C0" w:rsidP="003F50C0">
      <w:pPr>
        <w:spacing w:line="276" w:lineRule="auto"/>
        <w:jc w:val="both"/>
        <w:rPr>
          <w:rFonts w:asciiTheme="minorHAnsi" w:hAnsiTheme="minorHAnsi" w:cstheme="minorHAnsi"/>
          <w:szCs w:val="20"/>
        </w:rPr>
      </w:pPr>
      <w:r w:rsidRPr="00AB5B63">
        <w:rPr>
          <w:rFonts w:asciiTheme="minorHAnsi" w:hAnsiTheme="minorHAnsi" w:cstheme="minorHAnsi"/>
          <w:szCs w:val="20"/>
        </w:rPr>
        <w:tab/>
        <w:t>Jak wynika z danych przestrzennych przyjętego Audytu, na terenie miasta Zabrze wyraźnie zaznacza się znaczne zróżnicowanie przestrzenne i rozmieszczenie różnych typów krajobrazów:</w:t>
      </w:r>
    </w:p>
    <w:p w14:paraId="62BEF635"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klasy 3b. Z przewagą siedlisk lasowych zlokalizowane są przy zachodniej, północno-wschodniej i południowej granicy miasta,</w:t>
      </w:r>
    </w:p>
    <w:p w14:paraId="52F82918"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 6c. Z przewagą mozaikowo rozmieszczonych użytków rolnych tworzących małe pola, 6d. Z przewagą mozaikowo rozmieszczonych użytków rolnych tworzących pola średniej wielkości oraz 6e. Z przewagą wielkoobszarowych pól lub łąk i pastwisk zgrupowane są głównie w północnej i północno-zachodniej części miasta,</w:t>
      </w:r>
    </w:p>
    <w:p w14:paraId="154D4F65"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 7a. Z przewagą terenów porolnych i 7b. Podmiejskie występują w środkowej i wschodniej części miasta,</w:t>
      </w:r>
    </w:p>
    <w:p w14:paraId="51EB88B8"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 8c. Miejscowości o zwartej, wielorzędowej zabudowie o charakterze wiejskim oraz 8d. Zróżnicowana typologicznie i przestrzennie zabudowa o charakterze wiejskim są bardziej rozrzucone na terenie miasta (część centralna i południowa miasta),</w:t>
      </w:r>
    </w:p>
    <w:p w14:paraId="53E8C911"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 klasy 9b. Miejscowości o charakterze współczesnym identyfikuje się w części środkowo-wschodniej miasta,</w:t>
      </w:r>
    </w:p>
    <w:p w14:paraId="2476834B"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 10a. Zespoły urbanistyczne o zachowanych założeniach historycznych, 10c. Obszary zabudowy mieszkaniowej, 10d. Wielkie centra handlowe, logistyczne i składowo-magazynowe oraz 10e. Tereny sportowo-rekreacyjne są najliczniej reprezentowane w granicach miasta,</w:t>
      </w:r>
    </w:p>
    <w:p w14:paraId="7197A038"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klasy 12a. Duże kompleksy przemysłowe znajdują się zarówno w zachodniej jak i we wschodniej części miasta,</w:t>
      </w:r>
    </w:p>
    <w:p w14:paraId="60EA8B96"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 13c. Tereny czynnej eksploatacji podziemnej, 13d. Tereny zakończonej eksploatacji podziemnej identyfikuje się we wschodniej i w południowej części miasta,</w:t>
      </w:r>
    </w:p>
    <w:p w14:paraId="20F9F474" w14:textId="77777777" w:rsidR="003F50C0" w:rsidRPr="00AB5B63" w:rsidRDefault="003F50C0" w:rsidP="003F50C0">
      <w:pPr>
        <w:pStyle w:val="Akapitzlist"/>
        <w:numPr>
          <w:ilvl w:val="0"/>
          <w:numId w:val="43"/>
        </w:numPr>
        <w:spacing w:line="276" w:lineRule="auto"/>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Krajobrazy klasy 14a. Węzły komunikacyjne i transportowe zlokalizowane są w środkowo-zachodniej części miasta.</w:t>
      </w:r>
    </w:p>
    <w:p w14:paraId="3023BC64" w14:textId="77777777" w:rsidR="003F50C0" w:rsidRPr="00AB5B63" w:rsidRDefault="003F50C0" w:rsidP="003F50C0">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Na terenie miasta wskazano jeden krajobraz priorytetowy - Osiedle </w:t>
      </w:r>
      <w:proofErr w:type="spellStart"/>
      <w:r w:rsidRPr="00AB5B63">
        <w:rPr>
          <w:rFonts w:asciiTheme="minorHAnsi" w:hAnsiTheme="minorHAnsi" w:cstheme="minorHAnsi"/>
          <w:szCs w:val="20"/>
        </w:rPr>
        <w:t>Borsig</w:t>
      </w:r>
      <w:proofErr w:type="spellEnd"/>
      <w:r w:rsidRPr="00AB5B63">
        <w:rPr>
          <w:rFonts w:asciiTheme="minorHAnsi" w:hAnsiTheme="minorHAnsi" w:cstheme="minorHAnsi"/>
          <w:szCs w:val="20"/>
        </w:rPr>
        <w:t xml:space="preserve"> zlokalizowane </w:t>
      </w:r>
      <w:r w:rsidRPr="00AB5B63">
        <w:rPr>
          <w:rFonts w:asciiTheme="minorHAnsi" w:hAnsiTheme="minorHAnsi" w:cstheme="minorHAnsi"/>
          <w:szCs w:val="20"/>
        </w:rPr>
        <w:br/>
        <w:t>w wschodniej części miasta. Ponadto stycznie do wschodniej granicy miasta przebiega granica innego krajobrazu zakwalifikowanego jako priorytetowy –na terenie miasta Ruda Śląska.</w:t>
      </w:r>
    </w:p>
    <w:p w14:paraId="65FF0F49" w14:textId="77777777" w:rsidR="00FC0D66" w:rsidRPr="00AB5B63" w:rsidRDefault="003F50C0" w:rsidP="003F50C0">
      <w:pPr>
        <w:spacing w:line="276" w:lineRule="auto"/>
        <w:ind w:firstLine="567"/>
        <w:jc w:val="center"/>
        <w:rPr>
          <w:rFonts w:asciiTheme="minorHAnsi" w:hAnsiTheme="minorHAnsi" w:cstheme="minorHAnsi"/>
        </w:rPr>
      </w:pPr>
      <w:r w:rsidRPr="00AB5B63">
        <w:rPr>
          <w:rFonts w:asciiTheme="minorHAnsi" w:hAnsiTheme="minorHAnsi" w:cstheme="minorHAnsi"/>
          <w:noProof/>
        </w:rPr>
        <w:lastRenderedPageBreak/>
        <w:drawing>
          <wp:inline distT="0" distB="0" distL="0" distR="0" wp14:anchorId="5196E35A" wp14:editId="249CD4A8">
            <wp:extent cx="4586301" cy="6480000"/>
            <wp:effectExtent l="19050" t="0" r="4749" b="0"/>
            <wp:docPr id="44530310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6301" cy="6480000"/>
                    </a:xfrm>
                    <a:prstGeom prst="rect">
                      <a:avLst/>
                    </a:prstGeom>
                    <a:noFill/>
                    <a:ln>
                      <a:noFill/>
                    </a:ln>
                  </pic:spPr>
                </pic:pic>
              </a:graphicData>
            </a:graphic>
          </wp:inline>
        </w:drawing>
      </w:r>
    </w:p>
    <w:p w14:paraId="04FA3DE3" w14:textId="135F5C67" w:rsidR="003F50C0" w:rsidRPr="00AB5B63" w:rsidRDefault="003F50C0" w:rsidP="003F50C0">
      <w:pPr>
        <w:pStyle w:val="Legenda"/>
        <w:spacing w:line="276" w:lineRule="auto"/>
        <w:ind w:left="851" w:hanging="851"/>
        <w:rPr>
          <w:rFonts w:asciiTheme="minorHAnsi" w:hAnsiTheme="minorHAnsi" w:cstheme="minorHAnsi"/>
          <w:b w:val="0"/>
          <w:color w:val="auto"/>
          <w:sz w:val="20"/>
          <w:szCs w:val="20"/>
        </w:rPr>
      </w:pPr>
      <w:bookmarkStart w:id="25" w:name="_Toc193786294"/>
      <w:r w:rsidRPr="00AB5B63">
        <w:rPr>
          <w:rFonts w:asciiTheme="minorHAnsi" w:hAnsiTheme="minorHAnsi" w:cstheme="minorHAnsi"/>
          <w:color w:val="auto"/>
          <w:sz w:val="20"/>
          <w:szCs w:val="20"/>
        </w:rPr>
        <w:t xml:space="preserve">Rysunek </w:t>
      </w:r>
      <w:r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Rysunek \* ARABIC </w:instrText>
      </w:r>
      <w:r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6</w:t>
      </w:r>
      <w:r w:rsidRPr="00AB5B63">
        <w:rPr>
          <w:rFonts w:asciiTheme="minorHAnsi" w:hAnsiTheme="minorHAnsi" w:cstheme="minorHAnsi"/>
          <w:color w:val="auto"/>
          <w:sz w:val="20"/>
          <w:szCs w:val="20"/>
        </w:rPr>
        <w:fldChar w:fldCharType="end"/>
      </w:r>
      <w:r w:rsidRPr="00AB5B63">
        <w:rPr>
          <w:rFonts w:asciiTheme="minorHAnsi" w:hAnsiTheme="minorHAnsi" w:cstheme="minorHAnsi"/>
          <w:b w:val="0"/>
          <w:color w:val="auto"/>
          <w:sz w:val="20"/>
          <w:szCs w:val="20"/>
        </w:rPr>
        <w:t xml:space="preserve"> Krajobrazy zidentyfikowane na terenie miasta Zabrze</w:t>
      </w:r>
      <w:bookmarkEnd w:id="25"/>
    </w:p>
    <w:p w14:paraId="0F24E331" w14:textId="77777777" w:rsidR="003F50C0" w:rsidRPr="00AB5B63" w:rsidRDefault="003F50C0" w:rsidP="00AB5B63">
      <w:pPr>
        <w:spacing w:line="276" w:lineRule="auto"/>
        <w:jc w:val="both"/>
        <w:rPr>
          <w:rFonts w:asciiTheme="minorHAnsi" w:hAnsiTheme="minorHAnsi" w:cstheme="minorHAnsi"/>
        </w:rPr>
      </w:pPr>
    </w:p>
    <w:p w14:paraId="152C8B59" w14:textId="77777777" w:rsidR="007D5DCF" w:rsidRPr="00AB5B63" w:rsidRDefault="00FC0D66" w:rsidP="003F50C0">
      <w:pPr>
        <w:pStyle w:val="Nagwek21"/>
        <w:tabs>
          <w:tab w:val="left" w:pos="570"/>
        </w:tabs>
        <w:spacing w:before="0" w:after="0" w:line="276" w:lineRule="auto"/>
        <w:jc w:val="both"/>
        <w:rPr>
          <w:rFonts w:asciiTheme="minorHAnsi" w:hAnsiTheme="minorHAnsi"/>
          <w:smallCaps/>
        </w:rPr>
      </w:pPr>
      <w:bookmarkStart w:id="26" w:name="_Toc193786331"/>
      <w:r w:rsidRPr="00AB5B63">
        <w:rPr>
          <w:rFonts w:asciiTheme="minorHAnsi" w:hAnsiTheme="minorHAnsi"/>
          <w:smallCaps/>
        </w:rPr>
        <w:t>Jakość środowiska i jego zagrożenia</w:t>
      </w:r>
      <w:bookmarkEnd w:id="26"/>
    </w:p>
    <w:p w14:paraId="68EA7FD0" w14:textId="77777777" w:rsidR="00FF4D4A" w:rsidRPr="00AB5B63" w:rsidRDefault="00FF4D4A" w:rsidP="00FF4D4A">
      <w:pPr>
        <w:spacing w:line="276" w:lineRule="auto"/>
        <w:ind w:firstLine="567"/>
        <w:jc w:val="both"/>
        <w:rPr>
          <w:rFonts w:asciiTheme="minorHAnsi" w:hAnsiTheme="minorHAnsi" w:cstheme="minorHAnsi"/>
        </w:rPr>
      </w:pPr>
      <w:r w:rsidRPr="00AB5B63">
        <w:rPr>
          <w:rFonts w:asciiTheme="minorHAnsi" w:hAnsiTheme="minorHAnsi" w:cstheme="minorHAnsi"/>
        </w:rPr>
        <w:t xml:space="preserve">W analizowanym rozdziale, opisano stan środowiska na terenie Zabrza, określając je jako ukształtowane przez człowieka, w tym jego działalność przemysłową i rolniczą, ale także charakteryzujące się obecnością cennych elementów przyrodniczych. Wymienia się tu główne czynniki wpływające na stan środowiska, w tym obejmujące źródła zanieczyszczeń takie jak: zrzuty ścieków komunalnych, zanieczyszczenia komunikacyjne z drogi DK78, DK94 </w:t>
      </w:r>
      <w:r w:rsidRPr="00AB5B63">
        <w:rPr>
          <w:rFonts w:asciiTheme="minorHAnsi" w:hAnsiTheme="minorHAnsi" w:cstheme="minorHAnsi"/>
        </w:rPr>
        <w:br/>
        <w:t>i autostrady A4, niską emisję zanieczyszczeń z palenisk domowych, wysoką emisję z zakładów przemysłowych, zanieczyszczenia rolnicze, składowiska odpadów górniczych. Powyższe informacje uznaje się za aktualne.</w:t>
      </w:r>
    </w:p>
    <w:p w14:paraId="07364E65" w14:textId="77777777" w:rsidR="00FF4D4A" w:rsidRPr="00AB5B63" w:rsidRDefault="00FF4D4A" w:rsidP="00FF4D4A">
      <w:pPr>
        <w:spacing w:before="120" w:line="276" w:lineRule="auto"/>
        <w:jc w:val="both"/>
        <w:rPr>
          <w:rFonts w:asciiTheme="minorHAnsi" w:hAnsiTheme="minorHAnsi" w:cstheme="minorHAnsi"/>
          <w:u w:val="single"/>
        </w:rPr>
      </w:pPr>
      <w:r w:rsidRPr="00AB5B63">
        <w:rPr>
          <w:rFonts w:asciiTheme="minorHAnsi" w:hAnsiTheme="minorHAnsi" w:cstheme="minorHAnsi"/>
          <w:u w:val="single"/>
        </w:rPr>
        <w:lastRenderedPageBreak/>
        <w:t>Jakość powietrza</w:t>
      </w:r>
    </w:p>
    <w:p w14:paraId="496A2785" w14:textId="77777777" w:rsidR="00FF4D4A" w:rsidRPr="00AB5B63" w:rsidRDefault="00FF4D4A" w:rsidP="00FF4D4A">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Niniejszą część rozdziału uzupełnia się o następujące </w:t>
      </w:r>
      <w:r w:rsidR="009C5FCC" w:rsidRPr="00AB5B63">
        <w:rPr>
          <w:rFonts w:asciiTheme="minorHAnsi" w:hAnsiTheme="minorHAnsi" w:cstheme="minorHAnsi"/>
          <w:szCs w:val="20"/>
        </w:rPr>
        <w:t>informacje</w:t>
      </w:r>
      <w:r w:rsidRPr="00AB5B63">
        <w:rPr>
          <w:rFonts w:asciiTheme="minorHAnsi" w:hAnsiTheme="minorHAnsi" w:cstheme="minorHAnsi"/>
          <w:szCs w:val="20"/>
        </w:rPr>
        <w:t>:</w:t>
      </w:r>
    </w:p>
    <w:p w14:paraId="087B0751" w14:textId="77777777" w:rsidR="009C5FCC" w:rsidRPr="00AB5B63" w:rsidRDefault="009C5FCC" w:rsidP="009C5FCC">
      <w:pPr>
        <w:pStyle w:val="Akapitzlist"/>
        <w:numPr>
          <w:ilvl w:val="0"/>
          <w:numId w:val="36"/>
        </w:numPr>
        <w:spacing w:line="276" w:lineRule="auto"/>
        <w:jc w:val="both"/>
        <w:rPr>
          <w:rStyle w:val="FontStyle158"/>
          <w:rFonts w:asciiTheme="minorHAnsi" w:hAnsiTheme="minorHAnsi" w:cstheme="minorHAnsi"/>
          <w:color w:val="auto"/>
        </w:rPr>
      </w:pPr>
      <w:r w:rsidRPr="00AB5B63">
        <w:rPr>
          <w:rFonts w:asciiTheme="minorHAnsi" w:hAnsiTheme="minorHAnsi" w:cstheme="minorHAnsi"/>
          <w:color w:val="auto"/>
          <w:sz w:val="20"/>
          <w:szCs w:val="20"/>
        </w:rPr>
        <w:t xml:space="preserve">Stan jakości powietrza atmosferycznego, należy odnieść do najnowszych danych, prezentowych </w:t>
      </w:r>
      <w:r w:rsidR="00F53969" w:rsidRPr="00AB5B63">
        <w:rPr>
          <w:rFonts w:asciiTheme="minorHAnsi" w:hAnsiTheme="minorHAnsi" w:cstheme="minorHAnsi"/>
          <w:color w:val="auto"/>
          <w:sz w:val="20"/>
          <w:szCs w:val="20"/>
        </w:rPr>
        <w:br/>
      </w:r>
      <w:r w:rsidRPr="00AB5B63">
        <w:rPr>
          <w:rFonts w:asciiTheme="minorHAnsi" w:hAnsiTheme="minorHAnsi" w:cstheme="minorHAnsi"/>
          <w:color w:val="auto"/>
          <w:sz w:val="20"/>
          <w:szCs w:val="20"/>
        </w:rPr>
        <w:t xml:space="preserve">w ramach opracowania pn. </w:t>
      </w:r>
      <w:r w:rsidR="00F53969" w:rsidRPr="00AB5B63">
        <w:rPr>
          <w:rFonts w:asciiTheme="minorHAnsi" w:hAnsiTheme="minorHAnsi" w:cstheme="minorHAnsi"/>
          <w:i/>
          <w:iCs/>
          <w:color w:val="auto"/>
          <w:sz w:val="20"/>
          <w:szCs w:val="20"/>
        </w:rPr>
        <w:t>Roczna ocena jakości powietrza w województwie śląskim – raport wojewódzki za rok 2023, wykonany przez GIOŚ (Departament Monitoringu Środowiska, Regionalny Wydział Monitoringu Środowiska w Katowicach)</w:t>
      </w:r>
      <w:r w:rsidRPr="00AB5B63">
        <w:rPr>
          <w:rFonts w:asciiTheme="minorHAnsi" w:hAnsiTheme="minorHAnsi" w:cstheme="minorHAnsi"/>
          <w:color w:val="auto"/>
          <w:sz w:val="20"/>
          <w:szCs w:val="20"/>
        </w:rPr>
        <w:t>. Jak wynika z cytowanego raportu</w:t>
      </w:r>
      <w:r w:rsidR="005A415C" w:rsidRPr="00AB5B63">
        <w:rPr>
          <w:rFonts w:asciiTheme="minorHAnsi" w:hAnsiTheme="minorHAnsi" w:cstheme="minorHAnsi"/>
          <w:color w:val="auto"/>
          <w:sz w:val="20"/>
          <w:szCs w:val="20"/>
        </w:rPr>
        <w:t xml:space="preserve">. </w:t>
      </w:r>
      <w:r w:rsidR="005A415C" w:rsidRPr="00AB5B63">
        <w:rPr>
          <w:rStyle w:val="FontStyle158"/>
          <w:rFonts w:ascii="Calibri" w:hAnsi="Calibri" w:cs="Calibri"/>
          <w:color w:val="auto"/>
        </w:rPr>
        <w:t xml:space="preserve">Ocena roczna </w:t>
      </w:r>
      <w:r w:rsidR="005A415C" w:rsidRPr="00AB5B63">
        <w:rPr>
          <w:rStyle w:val="FontStyle158"/>
          <w:rFonts w:ascii="Calibri" w:hAnsi="Calibri" w:cs="Calibri"/>
          <w:color w:val="auto"/>
        </w:rPr>
        <w:br/>
        <w:t xml:space="preserve">z uwagi na ochronę zdrowia zakwalifikowała obszar strefy aglomeracji górnośląskiej, do klasy C, co oznacza, że poziomy stężeń przekraczają wartość dopuszczalną powiększoną o margines tolerancji. Odnotowano przekroczenia stężeń </w:t>
      </w:r>
      <w:proofErr w:type="spellStart"/>
      <w:r w:rsidR="005A415C" w:rsidRPr="00AB5B63">
        <w:rPr>
          <w:rStyle w:val="FontStyle158"/>
          <w:rFonts w:ascii="Calibri" w:hAnsi="Calibri" w:cs="Calibri"/>
          <w:color w:val="auto"/>
        </w:rPr>
        <w:t>benzo</w:t>
      </w:r>
      <w:proofErr w:type="spellEnd"/>
      <w:r w:rsidR="005A415C" w:rsidRPr="00AB5B63">
        <w:rPr>
          <w:rStyle w:val="FontStyle158"/>
          <w:rFonts w:ascii="Calibri" w:hAnsi="Calibri" w:cs="Calibri"/>
          <w:color w:val="auto"/>
        </w:rPr>
        <w:t>(a)</w:t>
      </w:r>
      <w:proofErr w:type="spellStart"/>
      <w:r w:rsidR="005A415C" w:rsidRPr="00AB5B63">
        <w:rPr>
          <w:rStyle w:val="FontStyle158"/>
          <w:rFonts w:ascii="Calibri" w:hAnsi="Calibri" w:cs="Calibri"/>
          <w:color w:val="auto"/>
        </w:rPr>
        <w:t>pirenu</w:t>
      </w:r>
      <w:proofErr w:type="spellEnd"/>
      <w:r w:rsidR="005A415C" w:rsidRPr="00AB5B63">
        <w:rPr>
          <w:rStyle w:val="FontStyle158"/>
          <w:rFonts w:ascii="Calibri" w:hAnsi="Calibri" w:cs="Calibri"/>
          <w:color w:val="auto"/>
        </w:rPr>
        <w:t xml:space="preserve"> w pyle zawieszonym PM10 i dwutlenku azotu</w:t>
      </w:r>
      <w:r w:rsidR="009E0B09" w:rsidRPr="00AB5B63">
        <w:rPr>
          <w:rStyle w:val="FontStyle158"/>
          <w:rFonts w:ascii="Calibri" w:hAnsi="Calibri" w:cs="Calibri"/>
          <w:color w:val="auto"/>
        </w:rPr>
        <w:t xml:space="preserve"> (przytoczone dane zaprezentowano w formie tabelarycznej w rozdziale 2.3 – Warunki klimatyczne </w:t>
      </w:r>
      <w:r w:rsidR="009E0B09" w:rsidRPr="00AB5B63">
        <w:rPr>
          <w:rStyle w:val="FontStyle158"/>
          <w:rFonts w:ascii="Calibri" w:hAnsi="Calibri" w:cs="Calibri"/>
          <w:color w:val="auto"/>
        </w:rPr>
        <w:br/>
        <w:t xml:space="preserve">i </w:t>
      </w:r>
      <w:proofErr w:type="spellStart"/>
      <w:r w:rsidR="009E0B09" w:rsidRPr="00AB5B63">
        <w:rPr>
          <w:rStyle w:val="FontStyle158"/>
          <w:rFonts w:ascii="Calibri" w:hAnsi="Calibri" w:cs="Calibri"/>
          <w:color w:val="auto"/>
        </w:rPr>
        <w:t>topolimatyczne</w:t>
      </w:r>
      <w:proofErr w:type="spellEnd"/>
      <w:r w:rsidR="009E0B09" w:rsidRPr="00AB5B63">
        <w:rPr>
          <w:rStyle w:val="FontStyle158"/>
          <w:rFonts w:ascii="Calibri" w:hAnsi="Calibri" w:cs="Calibri"/>
          <w:color w:val="auto"/>
        </w:rPr>
        <w:t>)</w:t>
      </w:r>
      <w:r w:rsidR="005A415C" w:rsidRPr="00AB5B63">
        <w:rPr>
          <w:rStyle w:val="FontStyle158"/>
          <w:rFonts w:ascii="Calibri" w:hAnsi="Calibri" w:cs="Calibri"/>
          <w:color w:val="auto"/>
        </w:rPr>
        <w:t>;</w:t>
      </w:r>
    </w:p>
    <w:p w14:paraId="72D45469" w14:textId="77777777" w:rsidR="009C5FCC" w:rsidRPr="00AB5B63" w:rsidRDefault="005A415C" w:rsidP="005A415C">
      <w:pPr>
        <w:pStyle w:val="Akapitzlist"/>
        <w:numPr>
          <w:ilvl w:val="0"/>
          <w:numId w:val="36"/>
        </w:numPr>
        <w:spacing w:line="276" w:lineRule="auto"/>
        <w:jc w:val="both"/>
        <w:rPr>
          <w:rFonts w:asciiTheme="minorHAnsi" w:hAnsiTheme="minorHAnsi" w:cstheme="minorHAnsi"/>
          <w:color w:val="auto"/>
          <w:sz w:val="20"/>
          <w:szCs w:val="20"/>
        </w:rPr>
      </w:pPr>
      <w:r w:rsidRPr="00AB5B63">
        <w:rPr>
          <w:rStyle w:val="FontStyle158"/>
          <w:rFonts w:ascii="Calibri" w:hAnsi="Calibri" w:cs="Calibri"/>
          <w:color w:val="auto"/>
        </w:rPr>
        <w:t xml:space="preserve">Dla terenu województwa śląskiego, został przyjęty nowy dokument programu ochrony powietrza, tj. </w:t>
      </w:r>
      <w:r w:rsidRPr="00AB5B63">
        <w:rPr>
          <w:rFonts w:asciiTheme="minorHAnsi" w:hAnsiTheme="minorHAnsi" w:cstheme="minorHAnsi"/>
          <w:color w:val="auto"/>
          <w:sz w:val="20"/>
          <w:szCs w:val="20"/>
          <w:u w:color="000000"/>
        </w:rPr>
        <w:t>Program ochrony powietrza dla terenu województwa śląskiego, przyjęty Uchwałą Nr VI/62/8/2023 Sejmiku Województwa Śląskiego z dnia 20 listopada 2023 r.</w:t>
      </w:r>
    </w:p>
    <w:p w14:paraId="56B743DE" w14:textId="77777777" w:rsidR="005A415C" w:rsidRPr="00AB5B63" w:rsidRDefault="005A415C" w:rsidP="005A415C">
      <w:pPr>
        <w:pStyle w:val="Akapitzlist"/>
        <w:spacing w:line="276" w:lineRule="auto"/>
        <w:ind w:left="0" w:firstLine="567"/>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Pozostałe informacje zawarte w analizowanej części rozdziału uznaje się za aktualne.</w:t>
      </w:r>
    </w:p>
    <w:p w14:paraId="4FB38213" w14:textId="77777777" w:rsidR="009E0B09" w:rsidRPr="00AB5B63" w:rsidRDefault="009E0B09" w:rsidP="009E0B09">
      <w:pPr>
        <w:spacing w:before="120" w:line="276" w:lineRule="auto"/>
        <w:jc w:val="both"/>
        <w:rPr>
          <w:rFonts w:asciiTheme="minorHAnsi" w:hAnsiTheme="minorHAnsi" w:cstheme="minorHAnsi"/>
          <w:u w:val="single"/>
        </w:rPr>
      </w:pPr>
      <w:r w:rsidRPr="00AB5B63">
        <w:rPr>
          <w:rFonts w:asciiTheme="minorHAnsi" w:hAnsiTheme="minorHAnsi" w:cstheme="minorHAnsi"/>
          <w:u w:val="single"/>
        </w:rPr>
        <w:t>Jakość wód podziemnych</w:t>
      </w:r>
    </w:p>
    <w:p w14:paraId="3491F85B" w14:textId="77777777" w:rsidR="009E0B09" w:rsidRPr="00AB5B63" w:rsidRDefault="009E0B09" w:rsidP="009E0B09">
      <w:pPr>
        <w:spacing w:line="276" w:lineRule="auto"/>
        <w:ind w:firstLine="567"/>
        <w:jc w:val="both"/>
        <w:rPr>
          <w:rFonts w:ascii="Calibri" w:hAnsi="Calibri" w:cs="Calibri"/>
        </w:rPr>
      </w:pPr>
      <w:r w:rsidRPr="00AB5B63">
        <w:rPr>
          <w:rFonts w:asciiTheme="minorHAnsi" w:hAnsiTheme="minorHAnsi" w:cstheme="minorHAnsi"/>
          <w:szCs w:val="20"/>
        </w:rPr>
        <w:t>Prezentowane w niniejszej części rozdziału informacje, dotyczące Jednolitych Części Wód Podziemnych (</w:t>
      </w:r>
      <w:proofErr w:type="spellStart"/>
      <w:r w:rsidRPr="00AB5B63">
        <w:rPr>
          <w:rFonts w:asciiTheme="minorHAnsi" w:hAnsiTheme="minorHAnsi" w:cstheme="minorHAnsi"/>
          <w:szCs w:val="20"/>
        </w:rPr>
        <w:t>JCWPd</w:t>
      </w:r>
      <w:proofErr w:type="spellEnd"/>
      <w:r w:rsidRPr="00AB5B63">
        <w:rPr>
          <w:rFonts w:asciiTheme="minorHAnsi" w:hAnsiTheme="minorHAnsi" w:cstheme="minorHAnsi"/>
          <w:szCs w:val="20"/>
        </w:rPr>
        <w:t xml:space="preserve">), uznaje się za nieaktualne. </w:t>
      </w:r>
      <w:r w:rsidRPr="00AB5B63">
        <w:rPr>
          <w:rFonts w:ascii="Calibri" w:hAnsi="Calibri" w:cs="Calibri"/>
        </w:rPr>
        <w:t xml:space="preserve">Zgodnie z obowiązującym podziałem kraju na </w:t>
      </w:r>
      <w:proofErr w:type="spellStart"/>
      <w:r w:rsidRPr="00AB5B63">
        <w:rPr>
          <w:rFonts w:ascii="Calibri" w:hAnsi="Calibri" w:cs="Calibri"/>
        </w:rPr>
        <w:t>JCWPd</w:t>
      </w:r>
      <w:proofErr w:type="spellEnd"/>
      <w:r w:rsidRPr="00AB5B63">
        <w:rPr>
          <w:rFonts w:ascii="Calibri" w:hAnsi="Calibri" w:cs="Calibri"/>
        </w:rPr>
        <w:t xml:space="preserve">, miasto Zabrze położone jest w zasięgu dwóch </w:t>
      </w:r>
      <w:proofErr w:type="spellStart"/>
      <w:r w:rsidRPr="00AB5B63">
        <w:rPr>
          <w:rFonts w:ascii="Calibri" w:hAnsi="Calibri" w:cs="Calibri"/>
        </w:rPr>
        <w:t>JCWPd</w:t>
      </w:r>
      <w:proofErr w:type="spellEnd"/>
      <w:r w:rsidRPr="00AB5B63">
        <w:rPr>
          <w:rFonts w:ascii="Calibri" w:hAnsi="Calibri" w:cs="Calibri"/>
        </w:rPr>
        <w:t xml:space="preserve">. </w:t>
      </w:r>
      <w:r w:rsidRPr="00AB5B63">
        <w:rPr>
          <w:rFonts w:ascii="Calibri" w:hAnsi="Calibri" w:cs="Arial"/>
        </w:rPr>
        <w:t xml:space="preserve">Przeważająca część analizowanego terenu, należy do </w:t>
      </w:r>
      <w:proofErr w:type="spellStart"/>
      <w:r w:rsidRPr="00AB5B63">
        <w:rPr>
          <w:rFonts w:ascii="Calibri" w:hAnsi="Calibri" w:cs="Arial"/>
        </w:rPr>
        <w:t>JCWPd</w:t>
      </w:r>
      <w:proofErr w:type="spellEnd"/>
      <w:r w:rsidRPr="00AB5B63">
        <w:rPr>
          <w:rFonts w:ascii="Calibri" w:hAnsi="Calibri" w:cs="Arial"/>
        </w:rPr>
        <w:t xml:space="preserve"> nr 129 i kodzie PLGW 6000129. Północno –wschodnia część terenu położona jest w zasięgu </w:t>
      </w:r>
      <w:proofErr w:type="spellStart"/>
      <w:r w:rsidRPr="00AB5B63">
        <w:rPr>
          <w:rFonts w:ascii="Calibri" w:hAnsi="Calibri" w:cs="Arial"/>
        </w:rPr>
        <w:t>JCWPd</w:t>
      </w:r>
      <w:proofErr w:type="spellEnd"/>
      <w:r w:rsidRPr="00AB5B63">
        <w:rPr>
          <w:rFonts w:ascii="Calibri" w:hAnsi="Calibri" w:cs="Arial"/>
        </w:rPr>
        <w:t xml:space="preserve"> nr 128 i kodzie PLGW 2000128. </w:t>
      </w:r>
      <w:r w:rsidR="00B97D89" w:rsidRPr="00AB5B63">
        <w:rPr>
          <w:rFonts w:ascii="Calibri" w:hAnsi="Calibri" w:cs="Arial"/>
        </w:rPr>
        <w:br/>
      </w:r>
      <w:r w:rsidRPr="00AB5B63">
        <w:rPr>
          <w:rFonts w:ascii="Calibri" w:hAnsi="Calibri" w:cs="Calibri"/>
        </w:rPr>
        <w:t xml:space="preserve">W rozdziale 2.5 – Wody podziemne, przedstawiono ich charakterystykę – zgodnie z informacjami prezentowanymi w </w:t>
      </w:r>
      <w:r w:rsidRPr="00AB5B63">
        <w:rPr>
          <w:rFonts w:ascii="Calibri" w:hAnsi="Calibri" w:cs="Calibri"/>
          <w:i/>
        </w:rPr>
        <w:t>Aktualizacji Planu</w:t>
      </w:r>
      <w:r w:rsidRPr="00AB5B63">
        <w:rPr>
          <w:rFonts w:ascii="Calibri" w:hAnsi="Calibri" w:cs="Calibri"/>
        </w:rPr>
        <w:t xml:space="preserve"> </w:t>
      </w:r>
      <w:r w:rsidRPr="00AB5B63">
        <w:rPr>
          <w:rFonts w:ascii="Calibri" w:hAnsi="Calibri" w:cs="Calibri"/>
          <w:i/>
        </w:rPr>
        <w:t>Gospodarowania Wodami na Obszarze Dorzecza Odry</w:t>
      </w:r>
      <w:r w:rsidRPr="00AB5B63">
        <w:rPr>
          <w:rFonts w:ascii="Calibri" w:hAnsi="Calibri" w:cs="Calibri"/>
        </w:rPr>
        <w:t xml:space="preserve"> oraz kartami charakterystyk dla </w:t>
      </w:r>
      <w:proofErr w:type="spellStart"/>
      <w:r w:rsidRPr="00AB5B63">
        <w:rPr>
          <w:rFonts w:ascii="Calibri" w:hAnsi="Calibri" w:cs="Calibri"/>
        </w:rPr>
        <w:t>JCWPd</w:t>
      </w:r>
      <w:proofErr w:type="spellEnd"/>
      <w:r w:rsidRPr="00AB5B63">
        <w:rPr>
          <w:rFonts w:ascii="Calibri" w:hAnsi="Calibri" w:cs="Calibri"/>
        </w:rPr>
        <w:t xml:space="preserve">. Podano informacje na temat stanu </w:t>
      </w:r>
      <w:proofErr w:type="spellStart"/>
      <w:r w:rsidRPr="00AB5B63">
        <w:rPr>
          <w:rFonts w:ascii="Calibri" w:hAnsi="Calibri" w:cs="Calibri"/>
        </w:rPr>
        <w:t>JCWPd</w:t>
      </w:r>
      <w:proofErr w:type="spellEnd"/>
      <w:r w:rsidRPr="00AB5B63">
        <w:rPr>
          <w:rFonts w:ascii="Calibri" w:hAnsi="Calibri" w:cs="Calibri"/>
        </w:rPr>
        <w:t xml:space="preserve">, w tym stanu ilościowego i chemicznego, określono presje determinujące stan </w:t>
      </w:r>
      <w:proofErr w:type="spellStart"/>
      <w:r w:rsidRPr="00AB5B63">
        <w:rPr>
          <w:rFonts w:ascii="Calibri" w:hAnsi="Calibri" w:cs="Calibri"/>
        </w:rPr>
        <w:t>JCWPd</w:t>
      </w:r>
      <w:proofErr w:type="spellEnd"/>
      <w:r w:rsidRPr="00AB5B63">
        <w:rPr>
          <w:rFonts w:ascii="Calibri" w:hAnsi="Calibri" w:cs="Calibri"/>
        </w:rPr>
        <w:t xml:space="preserve">, cel środowiskowy, ocenę ryzyka nieosiągnięcia celów środowiskowych </w:t>
      </w:r>
      <w:r w:rsidR="00897510" w:rsidRPr="00AB5B63">
        <w:rPr>
          <w:rFonts w:ascii="Calibri" w:hAnsi="Calibri" w:cs="Calibri"/>
        </w:rPr>
        <w:t>oraz określono wyznaczone odstępstwa od celów środowiskowych.</w:t>
      </w:r>
    </w:p>
    <w:p w14:paraId="5EF192A6" w14:textId="77777777" w:rsidR="00B97D89" w:rsidRPr="00AB5B63" w:rsidRDefault="00B97D89" w:rsidP="00B97D89">
      <w:pPr>
        <w:spacing w:before="120" w:line="276" w:lineRule="auto"/>
        <w:jc w:val="both"/>
        <w:rPr>
          <w:rFonts w:asciiTheme="minorHAnsi" w:hAnsiTheme="minorHAnsi" w:cstheme="minorHAnsi"/>
          <w:u w:val="single"/>
        </w:rPr>
      </w:pPr>
      <w:r w:rsidRPr="00AB5B63">
        <w:rPr>
          <w:rFonts w:asciiTheme="minorHAnsi" w:hAnsiTheme="minorHAnsi" w:cstheme="minorHAnsi"/>
          <w:u w:val="single"/>
        </w:rPr>
        <w:t>Jakość wód powierzchniowych</w:t>
      </w:r>
    </w:p>
    <w:p w14:paraId="7493D11A" w14:textId="77777777" w:rsidR="00B97D89" w:rsidRPr="00AB5B63" w:rsidRDefault="00B97D89" w:rsidP="00B97D89">
      <w:pPr>
        <w:spacing w:line="276" w:lineRule="auto"/>
        <w:ind w:firstLine="567"/>
        <w:jc w:val="both"/>
        <w:rPr>
          <w:rFonts w:ascii="Calibri" w:hAnsi="Calibri" w:cs="Calibri"/>
        </w:rPr>
      </w:pPr>
      <w:r w:rsidRPr="00AB5B63">
        <w:rPr>
          <w:rFonts w:asciiTheme="minorHAnsi" w:hAnsiTheme="minorHAnsi" w:cstheme="minorHAnsi"/>
          <w:szCs w:val="20"/>
        </w:rPr>
        <w:t xml:space="preserve">Prezentowane w niniejszej części rozdziału informacje, dotyczące Jednolitych Części Wód Powierzchniowych (JCWP), uznaje się za nieaktualne. </w:t>
      </w:r>
      <w:r w:rsidRPr="00AB5B63">
        <w:rPr>
          <w:rFonts w:ascii="Calibri" w:hAnsi="Calibri" w:cs="Calibri"/>
        </w:rPr>
        <w:t xml:space="preserve">Zgodnie z obowiązującym podziałem kraju na JCWP, miasto Zabrze położone jest w zasięgu </w:t>
      </w:r>
      <w:r w:rsidRPr="00AB5B63">
        <w:rPr>
          <w:rFonts w:ascii="Calibri" w:hAnsi="Calibri"/>
          <w:szCs w:val="20"/>
        </w:rPr>
        <w:t>zlewni pięciu Jednolitych Części Wód Powierzchniowych (JCWP):</w:t>
      </w:r>
    </w:p>
    <w:p w14:paraId="65C9DABD" w14:textId="77777777" w:rsidR="00B97D89" w:rsidRPr="00AB5B63" w:rsidRDefault="00B97D89" w:rsidP="00B97D89">
      <w:pPr>
        <w:pStyle w:val="Akapitzlist"/>
        <w:numPr>
          <w:ilvl w:val="0"/>
          <w:numId w:val="32"/>
        </w:numPr>
        <w:suppressAutoHyphens w:val="0"/>
        <w:spacing w:after="200"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Północno – wschodnia część miasta należy do zlewni JCWP o nazwie „Brynica </w:t>
      </w:r>
      <w:r w:rsidRPr="00AB5B63">
        <w:rPr>
          <w:rFonts w:ascii="Calibri" w:eastAsia="Times New Roman" w:hAnsi="Calibri" w:cs="Calibri"/>
          <w:color w:val="auto"/>
          <w:sz w:val="20"/>
          <w:szCs w:val="20"/>
          <w:lang w:bidi="ar-SA"/>
        </w:rPr>
        <w:t xml:space="preserve">Drama od źródeł do </w:t>
      </w:r>
      <w:proofErr w:type="spellStart"/>
      <w:r w:rsidRPr="00AB5B63">
        <w:rPr>
          <w:rFonts w:ascii="Calibri" w:eastAsia="Times New Roman" w:hAnsi="Calibri" w:cs="Calibri"/>
          <w:color w:val="auto"/>
          <w:sz w:val="20"/>
          <w:szCs w:val="20"/>
          <w:lang w:bidi="ar-SA"/>
        </w:rPr>
        <w:t>zb.</w:t>
      </w:r>
      <w:proofErr w:type="spellEnd"/>
      <w:r w:rsidRPr="00AB5B63">
        <w:rPr>
          <w:rFonts w:ascii="Calibri" w:eastAsia="Times New Roman" w:hAnsi="Calibri" w:cs="Calibri"/>
          <w:color w:val="auto"/>
          <w:sz w:val="20"/>
          <w:szCs w:val="20"/>
          <w:lang w:bidi="ar-SA"/>
        </w:rPr>
        <w:t xml:space="preserve"> Dzierżno Małe</w:t>
      </w:r>
      <w:r w:rsidRPr="00AB5B63">
        <w:rPr>
          <w:rFonts w:asciiTheme="minorHAnsi" w:hAnsiTheme="minorHAnsi" w:cstheme="minorHAnsi"/>
          <w:color w:val="auto"/>
          <w:sz w:val="20"/>
          <w:szCs w:val="20"/>
        </w:rPr>
        <w:t>” (</w:t>
      </w:r>
      <w:r w:rsidRPr="00AB5B63">
        <w:rPr>
          <w:rFonts w:ascii="Calibri" w:hAnsi="Calibri" w:cs="Calibri"/>
          <w:color w:val="auto"/>
          <w:sz w:val="20"/>
          <w:szCs w:val="20"/>
        </w:rPr>
        <w:t>PLRW 600006116673</w:t>
      </w:r>
      <w:r w:rsidRPr="00AB5B63">
        <w:rPr>
          <w:rFonts w:asciiTheme="minorHAnsi" w:hAnsiTheme="minorHAnsi" w:cstheme="minorHAnsi"/>
          <w:color w:val="auto"/>
          <w:sz w:val="20"/>
          <w:szCs w:val="20"/>
        </w:rPr>
        <w:t>);</w:t>
      </w:r>
    </w:p>
    <w:p w14:paraId="0BD96E16" w14:textId="77777777" w:rsidR="00B97D89" w:rsidRPr="00AB5B63" w:rsidRDefault="00B97D89" w:rsidP="00B97D89">
      <w:pPr>
        <w:pStyle w:val="Akapitzlist"/>
        <w:numPr>
          <w:ilvl w:val="0"/>
          <w:numId w:val="32"/>
        </w:numPr>
        <w:suppressAutoHyphens w:val="0"/>
        <w:spacing w:after="200"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Przeważająca część terenu miasta, obejmująca tereny położone w jego północnej części, należy do zlewni JCWP o nazwie „</w:t>
      </w:r>
      <w:proofErr w:type="spellStart"/>
      <w:r w:rsidRPr="00AB5B63">
        <w:rPr>
          <w:rFonts w:asciiTheme="minorHAnsi" w:hAnsiTheme="minorHAnsi" w:cstheme="minorHAnsi"/>
          <w:color w:val="auto"/>
          <w:sz w:val="20"/>
          <w:szCs w:val="20"/>
        </w:rPr>
        <w:t>Bytomka</w:t>
      </w:r>
      <w:proofErr w:type="spellEnd"/>
      <w:r w:rsidRPr="00AB5B63">
        <w:rPr>
          <w:rFonts w:asciiTheme="minorHAnsi" w:hAnsiTheme="minorHAnsi" w:cstheme="minorHAnsi"/>
          <w:color w:val="auto"/>
          <w:sz w:val="20"/>
          <w:szCs w:val="20"/>
        </w:rPr>
        <w:t xml:space="preserve">” (PLRW </w:t>
      </w:r>
      <w:proofErr w:type="spellStart"/>
      <w:r w:rsidRPr="00AB5B63">
        <w:rPr>
          <w:rFonts w:asciiTheme="minorHAnsi" w:hAnsiTheme="minorHAnsi" w:cstheme="minorHAnsi"/>
          <w:color w:val="auto"/>
          <w:sz w:val="20"/>
          <w:szCs w:val="20"/>
        </w:rPr>
        <w:t>PLRW</w:t>
      </w:r>
      <w:proofErr w:type="spellEnd"/>
      <w:r w:rsidRPr="00AB5B63">
        <w:rPr>
          <w:rFonts w:asciiTheme="minorHAnsi" w:hAnsiTheme="minorHAnsi" w:cstheme="minorHAnsi"/>
          <w:color w:val="auto"/>
          <w:sz w:val="20"/>
          <w:szCs w:val="20"/>
        </w:rPr>
        <w:t xml:space="preserve"> 60000611649);</w:t>
      </w:r>
    </w:p>
    <w:p w14:paraId="2F610B46" w14:textId="77777777" w:rsidR="00B97D89" w:rsidRPr="00AB5B63" w:rsidRDefault="00B97D89" w:rsidP="00B97D89">
      <w:pPr>
        <w:pStyle w:val="Akapitzlist"/>
        <w:numPr>
          <w:ilvl w:val="0"/>
          <w:numId w:val="32"/>
        </w:numPr>
        <w:suppressAutoHyphens w:val="0"/>
        <w:spacing w:after="200"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 xml:space="preserve">Południowa część terenu miasta należy do zlewni JCWP o nazwie „Kłodnica od Promnej do </w:t>
      </w:r>
      <w:proofErr w:type="spellStart"/>
      <w:r w:rsidRPr="00AB5B63">
        <w:rPr>
          <w:rFonts w:asciiTheme="minorHAnsi" w:hAnsiTheme="minorHAnsi" w:cstheme="minorHAnsi"/>
          <w:color w:val="auto"/>
          <w:sz w:val="20"/>
          <w:szCs w:val="20"/>
        </w:rPr>
        <w:t>zb.</w:t>
      </w:r>
      <w:proofErr w:type="spellEnd"/>
      <w:r w:rsidRPr="00AB5B63">
        <w:rPr>
          <w:rFonts w:asciiTheme="minorHAnsi" w:hAnsiTheme="minorHAnsi" w:cstheme="minorHAnsi"/>
          <w:color w:val="auto"/>
          <w:sz w:val="20"/>
          <w:szCs w:val="20"/>
        </w:rPr>
        <w:t xml:space="preserve"> Dzierżno Duże” (PLRW 6000061165739);</w:t>
      </w:r>
    </w:p>
    <w:p w14:paraId="38FA48A2" w14:textId="77777777" w:rsidR="00B97D89" w:rsidRPr="00AB5B63" w:rsidRDefault="00B97D89" w:rsidP="00B97D89">
      <w:pPr>
        <w:pStyle w:val="Akapitzlist"/>
        <w:numPr>
          <w:ilvl w:val="0"/>
          <w:numId w:val="32"/>
        </w:numPr>
        <w:suppressAutoHyphens w:val="0"/>
        <w:spacing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Niewielki, południowo - wschodni fragment terenu miasta, należy do zlewni JCWP o nazwie „Kłodnica od źródeł do Promnej” (PLRW 600006116159);</w:t>
      </w:r>
    </w:p>
    <w:p w14:paraId="74C13E46" w14:textId="77777777" w:rsidR="00B97D89" w:rsidRPr="00AB5B63" w:rsidRDefault="00B97D89" w:rsidP="00B97D89">
      <w:pPr>
        <w:pStyle w:val="Akapitzlist"/>
        <w:numPr>
          <w:ilvl w:val="0"/>
          <w:numId w:val="32"/>
        </w:numPr>
        <w:suppressAutoHyphens w:val="0"/>
        <w:spacing w:line="276" w:lineRule="auto"/>
        <w:ind w:left="851" w:hanging="284"/>
        <w:contextualSpacing/>
        <w:jc w:val="both"/>
        <w:rPr>
          <w:rFonts w:asciiTheme="minorHAnsi" w:hAnsiTheme="minorHAnsi" w:cstheme="minorHAnsi"/>
          <w:color w:val="auto"/>
          <w:sz w:val="20"/>
          <w:szCs w:val="20"/>
        </w:rPr>
      </w:pPr>
      <w:r w:rsidRPr="00AB5B63">
        <w:rPr>
          <w:rFonts w:asciiTheme="minorHAnsi" w:hAnsiTheme="minorHAnsi" w:cstheme="minorHAnsi"/>
          <w:color w:val="auto"/>
          <w:sz w:val="20"/>
          <w:szCs w:val="20"/>
        </w:rPr>
        <w:t>Niewielki, południowo - zachodni terenu miasta, należy do zlewni JCWP o nazwie „Jasienica” (PLRW 6000064478).</w:t>
      </w:r>
    </w:p>
    <w:p w14:paraId="347EF1F3" w14:textId="77777777" w:rsidR="00B97D89" w:rsidRPr="00AB5B63" w:rsidRDefault="00B97D89" w:rsidP="00B97D89">
      <w:pPr>
        <w:spacing w:line="276" w:lineRule="auto"/>
        <w:ind w:firstLine="567"/>
        <w:jc w:val="both"/>
        <w:rPr>
          <w:rFonts w:ascii="Calibri" w:hAnsi="Calibri" w:cs="Calibri"/>
        </w:rPr>
      </w:pPr>
      <w:r w:rsidRPr="00AB5B63">
        <w:rPr>
          <w:rFonts w:ascii="Calibri" w:hAnsi="Calibri" w:cs="Calibri"/>
        </w:rPr>
        <w:t xml:space="preserve">W rozdziale 2.4 – Wody powierzchniowe, przedstawiono ich charakterystykę – zgodnie z informacjami prezentowanymi w </w:t>
      </w:r>
      <w:r w:rsidRPr="00AB5B63">
        <w:rPr>
          <w:rFonts w:ascii="Calibri" w:hAnsi="Calibri" w:cs="Calibri"/>
          <w:i/>
        </w:rPr>
        <w:t>Aktualizacji Planu</w:t>
      </w:r>
      <w:r w:rsidRPr="00AB5B63">
        <w:rPr>
          <w:rFonts w:ascii="Calibri" w:hAnsi="Calibri" w:cs="Calibri"/>
        </w:rPr>
        <w:t xml:space="preserve"> </w:t>
      </w:r>
      <w:r w:rsidRPr="00AB5B63">
        <w:rPr>
          <w:rFonts w:ascii="Calibri" w:hAnsi="Calibri" w:cs="Calibri"/>
          <w:i/>
        </w:rPr>
        <w:t>Gospodarowania Wodami na Obszarze Dorzecza Odry</w:t>
      </w:r>
      <w:r w:rsidRPr="00AB5B63">
        <w:rPr>
          <w:rFonts w:ascii="Calibri" w:hAnsi="Calibri" w:cs="Calibri"/>
        </w:rPr>
        <w:t xml:space="preserve"> oraz kartami charakterystyk dla JCWP. Podano informacje na temat cieków istotnych z punktu widzenia JCWP, statusu JCWP, stanu bądź potencjału ekologicznego, stanu chemicznego, stanu ogólnego, określono rodzaje presji determinujących stan wód w obrębie JCWP, cel środowiskowy, ocenę ryzyka nieosiągnięcia celów środowiskowych oraz określono wyznaczone odstępstwa od celów środowiskowych.</w:t>
      </w:r>
    </w:p>
    <w:p w14:paraId="0514CE20" w14:textId="77777777" w:rsidR="000378F0" w:rsidRPr="00AB5B63" w:rsidRDefault="000378F0" w:rsidP="000378F0">
      <w:pPr>
        <w:spacing w:before="120" w:line="276" w:lineRule="auto"/>
        <w:jc w:val="both"/>
        <w:rPr>
          <w:rFonts w:asciiTheme="minorHAnsi" w:hAnsiTheme="minorHAnsi" w:cstheme="minorHAnsi"/>
          <w:u w:val="single"/>
        </w:rPr>
      </w:pPr>
      <w:r w:rsidRPr="00AB5B63">
        <w:rPr>
          <w:rFonts w:asciiTheme="minorHAnsi" w:hAnsiTheme="minorHAnsi" w:cstheme="minorHAnsi"/>
          <w:u w:val="single"/>
        </w:rPr>
        <w:lastRenderedPageBreak/>
        <w:t>Zagrożenie powodziowe</w:t>
      </w:r>
    </w:p>
    <w:p w14:paraId="0A3442BF" w14:textId="77777777" w:rsidR="009202C3" w:rsidRPr="00AB5B63" w:rsidRDefault="00DB763C" w:rsidP="009202C3">
      <w:pPr>
        <w:spacing w:line="276" w:lineRule="auto"/>
        <w:ind w:firstLine="567"/>
        <w:jc w:val="both"/>
        <w:rPr>
          <w:rFonts w:ascii="Calibri" w:hAnsi="Calibri" w:cs="Arial"/>
        </w:rPr>
      </w:pPr>
      <w:r w:rsidRPr="00AB5B63">
        <w:rPr>
          <w:rFonts w:asciiTheme="minorHAnsi" w:hAnsiTheme="minorHAnsi" w:cstheme="minorHAnsi"/>
          <w:szCs w:val="20"/>
        </w:rPr>
        <w:t>W analizowanej części rozdziału, omówiono problematykę</w:t>
      </w:r>
      <w:r w:rsidR="009202C3" w:rsidRPr="00AB5B63">
        <w:rPr>
          <w:rFonts w:asciiTheme="minorHAnsi" w:hAnsiTheme="minorHAnsi" w:cstheme="minorHAnsi"/>
          <w:szCs w:val="20"/>
        </w:rPr>
        <w:t xml:space="preserve"> zagrożenia powodziowego oraz możliwości wystąpienia powodzi lokalnych (podtopień), na terenie miasta Zabrze. Wykazano, że w granicach miasta, wyznacza się obszary zagrożenia powodziowego, </w:t>
      </w:r>
      <w:r w:rsidR="009202C3" w:rsidRPr="00AB5B63">
        <w:rPr>
          <w:rFonts w:ascii="Calibri" w:hAnsi="Calibri" w:cs="Arial"/>
        </w:rPr>
        <w:t xml:space="preserve">na których prawdopodobieństwo wystąpienia powodzi jest wysokie </w:t>
      </w:r>
      <w:r w:rsidR="009202C3" w:rsidRPr="00AB5B63">
        <w:rPr>
          <w:rFonts w:ascii="Calibri" w:hAnsi="Calibri" w:cs="Arial"/>
        </w:rPr>
        <w:br/>
        <w:t xml:space="preserve">i wynosi Q10% (raz na 10 lat), na których prawdopodobieństwo wystąpienia powodzi jest średnie i wynosi Q1% (raz na 100 lat) oraz na których prawdopodobieństwo wystąpienia powodzi jest niskie i wynosi Q0,2% (raz na 500 lat) – od rzeki Kłodnicy oraz </w:t>
      </w:r>
      <w:proofErr w:type="spellStart"/>
      <w:r w:rsidR="009202C3" w:rsidRPr="00AB5B63">
        <w:rPr>
          <w:rFonts w:ascii="Calibri" w:hAnsi="Calibri" w:cs="Arial"/>
        </w:rPr>
        <w:t>Bytomki</w:t>
      </w:r>
      <w:proofErr w:type="spellEnd"/>
      <w:r w:rsidR="009202C3" w:rsidRPr="00AB5B63">
        <w:rPr>
          <w:rFonts w:ascii="Calibri" w:hAnsi="Calibri" w:cs="Arial"/>
        </w:rPr>
        <w:t>.</w:t>
      </w:r>
      <w:r w:rsidR="002D6C68" w:rsidRPr="00AB5B63">
        <w:rPr>
          <w:rFonts w:ascii="Calibri" w:hAnsi="Calibri" w:cs="Arial"/>
        </w:rPr>
        <w:t xml:space="preserve"> Wskazane w analizowanym opracowaniu </w:t>
      </w:r>
      <w:proofErr w:type="spellStart"/>
      <w:r w:rsidR="002D6C68" w:rsidRPr="00AB5B63">
        <w:rPr>
          <w:rFonts w:ascii="Calibri" w:hAnsi="Calibri" w:cs="Arial"/>
        </w:rPr>
        <w:t>ekofizjograficznym</w:t>
      </w:r>
      <w:proofErr w:type="spellEnd"/>
      <w:r w:rsidR="002D6C68" w:rsidRPr="00AB5B63">
        <w:rPr>
          <w:rFonts w:ascii="Calibri" w:hAnsi="Calibri" w:cs="Arial"/>
        </w:rPr>
        <w:t xml:space="preserve"> obszary powodziowe, zasadniczo pokrywają się z obszarami wskazanymi w treści Map Zagrożenia Powodziowego (MPZ)</w:t>
      </w:r>
      <w:r w:rsidR="002D6C68" w:rsidRPr="00AB5B63">
        <w:rPr>
          <w:rStyle w:val="Odwoanieprzypisudolnego"/>
          <w:rFonts w:ascii="Calibri" w:hAnsi="Calibri" w:cs="Arial"/>
        </w:rPr>
        <w:footnoteReference w:id="10"/>
      </w:r>
      <w:r w:rsidR="002D6C68" w:rsidRPr="00AB5B63">
        <w:rPr>
          <w:rFonts w:ascii="Calibri" w:hAnsi="Calibri" w:cs="Arial"/>
        </w:rPr>
        <w:t xml:space="preserve"> z 2022 r., </w:t>
      </w:r>
      <w:r w:rsidR="002D6C68" w:rsidRPr="00AB5B63">
        <w:rPr>
          <w:rFonts w:ascii="Calibri" w:hAnsi="Calibri" w:cs="Arial"/>
        </w:rPr>
        <w:br/>
        <w:t>a ewentualne różnice zasięgu terenów zagrożonych powodzią nie są znaczące. Przeprowadzona w omawianej części rozdziału analiza jest szczegółowa i wyczerpująca, a jej ustalenia pozostają aktualne.</w:t>
      </w:r>
    </w:p>
    <w:p w14:paraId="11F157CE" w14:textId="77777777" w:rsidR="008C3A27" w:rsidRPr="00AB5B63" w:rsidRDefault="002D6C68" w:rsidP="00D85049">
      <w:pPr>
        <w:spacing w:line="276" w:lineRule="auto"/>
        <w:ind w:firstLine="567"/>
        <w:jc w:val="both"/>
        <w:rPr>
          <w:rFonts w:ascii="Calibri" w:hAnsi="Calibri" w:cs="Arial"/>
        </w:rPr>
      </w:pPr>
      <w:r w:rsidRPr="00AB5B63">
        <w:rPr>
          <w:rFonts w:ascii="Calibri" w:hAnsi="Calibri" w:cs="Arial"/>
        </w:rPr>
        <w:t xml:space="preserve">Na rysunku </w:t>
      </w:r>
      <w:r w:rsidR="00AB5B63" w:rsidRPr="00AB5B63">
        <w:rPr>
          <w:rFonts w:ascii="Calibri" w:hAnsi="Calibri" w:cs="Arial"/>
        </w:rPr>
        <w:t>nr 7</w:t>
      </w:r>
      <w:r w:rsidR="00B66450" w:rsidRPr="00AB5B63">
        <w:rPr>
          <w:rFonts w:ascii="Calibri" w:hAnsi="Calibri" w:cs="Arial"/>
        </w:rPr>
        <w:t xml:space="preserve"> </w:t>
      </w:r>
      <w:r w:rsidRPr="00AB5B63">
        <w:rPr>
          <w:rFonts w:ascii="Calibri" w:hAnsi="Calibri" w:cs="Arial"/>
        </w:rPr>
        <w:t>przestawiono zasięgi obszarów zagrożenia powodzią, na postawie danych Map Zagrożenia Powodziowego (MPZ) z 2022 r.</w:t>
      </w:r>
    </w:p>
    <w:p w14:paraId="72C23913" w14:textId="77777777" w:rsidR="00B66450" w:rsidRPr="00AB5B63" w:rsidRDefault="00B66450" w:rsidP="00B66450">
      <w:pPr>
        <w:spacing w:before="120" w:line="276" w:lineRule="auto"/>
        <w:jc w:val="both"/>
        <w:rPr>
          <w:rFonts w:asciiTheme="minorHAnsi" w:hAnsiTheme="minorHAnsi" w:cstheme="minorHAnsi"/>
          <w:u w:val="single"/>
        </w:rPr>
      </w:pPr>
      <w:r w:rsidRPr="00AB5B63">
        <w:rPr>
          <w:rFonts w:asciiTheme="minorHAnsi" w:hAnsiTheme="minorHAnsi" w:cstheme="minorHAnsi"/>
          <w:u w:val="single"/>
        </w:rPr>
        <w:t>Zagrożenie falą awaryjną</w:t>
      </w:r>
    </w:p>
    <w:p w14:paraId="2014736F" w14:textId="77777777" w:rsidR="00B66450" w:rsidRPr="00AB5B63" w:rsidRDefault="00B66450" w:rsidP="00B66450">
      <w:pPr>
        <w:spacing w:line="276" w:lineRule="auto"/>
        <w:ind w:firstLine="567"/>
        <w:jc w:val="both"/>
        <w:rPr>
          <w:rFonts w:ascii="Calibri" w:hAnsi="Calibri" w:cs="Arial"/>
        </w:rPr>
      </w:pPr>
      <w:r w:rsidRPr="00AB5B63">
        <w:rPr>
          <w:rFonts w:asciiTheme="minorHAnsi" w:hAnsiTheme="minorHAnsi" w:cstheme="minorHAnsi"/>
          <w:szCs w:val="20"/>
        </w:rPr>
        <w:t xml:space="preserve">W analizowanej części rozdziału, omówiono problematykę zagrożenia </w:t>
      </w:r>
      <w:r w:rsidRPr="00AB5B63">
        <w:rPr>
          <w:rFonts w:ascii="Calibri" w:hAnsi="Calibri" w:cs="Calibri"/>
        </w:rPr>
        <w:t xml:space="preserve">falą awaryjną. Na terenie miasta Zabrze, występują tereny, które mogą ulec zalaniu, na skutek przerwania wałów przeciwpowodziowych. Zgodnie </w:t>
      </w:r>
      <w:r w:rsidR="001C4993" w:rsidRPr="00AB5B63">
        <w:rPr>
          <w:rFonts w:ascii="Calibri" w:hAnsi="Calibri" w:cs="Calibri"/>
        </w:rPr>
        <w:br/>
      </w:r>
      <w:r w:rsidRPr="00AB5B63">
        <w:rPr>
          <w:rFonts w:ascii="Calibri" w:hAnsi="Calibri" w:cs="Calibri"/>
        </w:rPr>
        <w:t>z danymi</w:t>
      </w:r>
      <w:r w:rsidR="001C4993" w:rsidRPr="00AB5B63">
        <w:rPr>
          <w:rFonts w:ascii="Calibri" w:hAnsi="Calibri" w:cs="Calibri"/>
        </w:rPr>
        <w:t xml:space="preserve">, prezentowanymi </w:t>
      </w:r>
      <w:r w:rsidRPr="00AB5B63">
        <w:rPr>
          <w:rFonts w:ascii="Calibri" w:hAnsi="Calibri" w:cs="Arial"/>
        </w:rPr>
        <w:t xml:space="preserve">w treści </w:t>
      </w:r>
      <w:r w:rsidRPr="00AB5B63">
        <w:rPr>
          <w:rFonts w:ascii="Calibri" w:hAnsi="Calibri" w:cs="Calibri"/>
        </w:rPr>
        <w:t>Map Zagrożenia Powodziowego (MPZ - Obszary zagrożenia powodziowego dla rzek w przypadku zniszczenia wału przeciwpowodziowego</w:t>
      </w:r>
      <w:r w:rsidRPr="00AB5B63">
        <w:rPr>
          <w:rFonts w:ascii="Calibri" w:hAnsi="Calibri" w:cs="Arial"/>
        </w:rPr>
        <w:t>)</w:t>
      </w:r>
      <w:r w:rsidRPr="00AB5B63">
        <w:rPr>
          <w:rStyle w:val="Odwoanieprzypisudolnego"/>
          <w:rFonts w:ascii="Calibri" w:hAnsi="Calibri" w:cs="Arial"/>
        </w:rPr>
        <w:footnoteReference w:id="11"/>
      </w:r>
      <w:r w:rsidRPr="00AB5B63">
        <w:rPr>
          <w:rFonts w:ascii="Calibri" w:hAnsi="Calibri" w:cs="Arial"/>
        </w:rPr>
        <w:t xml:space="preserve"> z 2022 r.,</w:t>
      </w:r>
      <w:r w:rsidR="001C4993" w:rsidRPr="00AB5B63">
        <w:rPr>
          <w:rFonts w:ascii="Calibri" w:hAnsi="Calibri" w:cs="Arial"/>
        </w:rPr>
        <w:t xml:space="preserve"> obszary te wyznacza się zarówno w rejonie rzeki Kłodnicy, jak również rzeki </w:t>
      </w:r>
      <w:proofErr w:type="spellStart"/>
      <w:r w:rsidR="001C4993" w:rsidRPr="00AB5B63">
        <w:rPr>
          <w:rFonts w:ascii="Calibri" w:hAnsi="Calibri" w:cs="Arial"/>
        </w:rPr>
        <w:t>Bytomki</w:t>
      </w:r>
      <w:proofErr w:type="spellEnd"/>
      <w:r w:rsidR="001C4993" w:rsidRPr="00AB5B63">
        <w:rPr>
          <w:rFonts w:ascii="Calibri" w:hAnsi="Calibri" w:cs="Arial"/>
        </w:rPr>
        <w:t xml:space="preserve">. Obejmują one niewielkie powierzchnie terenu, zlokalizowane w rejonie południowej granicy miasta (dla rzeki Kłodnicy) oraz tereny położone w rejonie ul. Kondratowicza, Grunwaldzkiej oraz Młyńskiej (dla rzeki </w:t>
      </w:r>
      <w:proofErr w:type="spellStart"/>
      <w:r w:rsidR="001C4993" w:rsidRPr="00AB5B63">
        <w:rPr>
          <w:rFonts w:ascii="Calibri" w:hAnsi="Calibri" w:cs="Arial"/>
        </w:rPr>
        <w:t>Bytomki</w:t>
      </w:r>
      <w:proofErr w:type="spellEnd"/>
      <w:r w:rsidR="001C4993" w:rsidRPr="00AB5B63">
        <w:rPr>
          <w:rFonts w:ascii="Calibri" w:hAnsi="Calibri" w:cs="Arial"/>
        </w:rPr>
        <w:t>).</w:t>
      </w:r>
    </w:p>
    <w:p w14:paraId="4B9D2198" w14:textId="77777777" w:rsidR="001C4993" w:rsidRPr="00AB5B63" w:rsidRDefault="00AB5B63" w:rsidP="00B66450">
      <w:pPr>
        <w:spacing w:line="276" w:lineRule="auto"/>
        <w:ind w:firstLine="567"/>
        <w:jc w:val="both"/>
        <w:rPr>
          <w:rFonts w:ascii="Calibri" w:hAnsi="Calibri" w:cs="Arial"/>
        </w:rPr>
      </w:pPr>
      <w:r w:rsidRPr="00AB5B63">
        <w:rPr>
          <w:rFonts w:ascii="Calibri" w:hAnsi="Calibri" w:cs="Arial"/>
        </w:rPr>
        <w:t>Na rysunku nr 7</w:t>
      </w:r>
      <w:r w:rsidR="001C4993" w:rsidRPr="00AB5B63">
        <w:rPr>
          <w:rFonts w:ascii="Calibri" w:hAnsi="Calibri" w:cs="Arial"/>
        </w:rPr>
        <w:t xml:space="preserve"> przestawiono zasięg obszarów zagrożenia powodzią – </w:t>
      </w:r>
      <w:r w:rsidR="001C4993" w:rsidRPr="00AB5B63">
        <w:rPr>
          <w:rFonts w:ascii="Calibri" w:hAnsi="Calibri" w:cs="Calibri"/>
        </w:rPr>
        <w:t>przypadku zniszczenia wału przeciwpowodziowego</w:t>
      </w:r>
      <w:r w:rsidR="001C4993" w:rsidRPr="00AB5B63">
        <w:rPr>
          <w:rFonts w:ascii="Calibri" w:hAnsi="Calibri" w:cs="Arial"/>
        </w:rPr>
        <w:t>, na postawie danych Map Zagrożenia Powodziowego (MPZ) z 2022 r.</w:t>
      </w:r>
    </w:p>
    <w:p w14:paraId="661EADDE" w14:textId="77777777" w:rsidR="001C4993" w:rsidRPr="00AB5B63" w:rsidRDefault="001C4993" w:rsidP="00B66450">
      <w:pPr>
        <w:spacing w:line="276" w:lineRule="auto"/>
        <w:ind w:firstLine="567"/>
        <w:jc w:val="both"/>
        <w:rPr>
          <w:rFonts w:ascii="Calibri" w:hAnsi="Calibri" w:cs="Calibri"/>
        </w:rPr>
      </w:pPr>
    </w:p>
    <w:p w14:paraId="4200FBD5" w14:textId="77777777" w:rsidR="008C3A27" w:rsidRPr="00AB5B63" w:rsidRDefault="00B66450" w:rsidP="008C3A27">
      <w:pPr>
        <w:spacing w:line="276" w:lineRule="auto"/>
        <w:jc w:val="center"/>
        <w:rPr>
          <w:rFonts w:asciiTheme="minorHAnsi" w:hAnsiTheme="minorHAnsi" w:cstheme="minorHAnsi"/>
          <w:szCs w:val="20"/>
        </w:rPr>
      </w:pPr>
      <w:r w:rsidRPr="00AB5B63">
        <w:rPr>
          <w:rFonts w:asciiTheme="minorHAnsi" w:hAnsiTheme="minorHAnsi" w:cstheme="minorHAnsi"/>
          <w:noProof/>
          <w:szCs w:val="20"/>
          <w:lang w:eastAsia="pl-PL" w:bidi="ar-SA"/>
        </w:rPr>
        <w:lastRenderedPageBreak/>
        <w:drawing>
          <wp:inline distT="0" distB="0" distL="0" distR="0" wp14:anchorId="2F96E628" wp14:editId="4B085E0E">
            <wp:extent cx="4596864" cy="6480000"/>
            <wp:effectExtent l="19050" t="0" r="0" b="0"/>
            <wp:docPr id="3" name="Obraz 2" descr="tekst_powodziowe_Zabr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kst_powodziowe_Zabrze.jpg"/>
                    <pic:cNvPicPr/>
                  </pic:nvPicPr>
                  <pic:blipFill>
                    <a:blip r:embed="rId14" cstate="print"/>
                    <a:stretch>
                      <a:fillRect/>
                    </a:stretch>
                  </pic:blipFill>
                  <pic:spPr>
                    <a:xfrm>
                      <a:off x="0" y="0"/>
                      <a:ext cx="4596864" cy="6480000"/>
                    </a:xfrm>
                    <a:prstGeom prst="rect">
                      <a:avLst/>
                    </a:prstGeom>
                  </pic:spPr>
                </pic:pic>
              </a:graphicData>
            </a:graphic>
          </wp:inline>
        </w:drawing>
      </w:r>
    </w:p>
    <w:p w14:paraId="3ACA0095" w14:textId="212EC7F3" w:rsidR="002D6C68" w:rsidRPr="00AB5B63" w:rsidRDefault="008C3A27" w:rsidP="002D6C68">
      <w:pPr>
        <w:pStyle w:val="Legenda"/>
        <w:spacing w:line="276" w:lineRule="auto"/>
        <w:ind w:left="851" w:hanging="851"/>
        <w:rPr>
          <w:rFonts w:asciiTheme="minorHAnsi" w:hAnsiTheme="minorHAnsi" w:cstheme="minorHAnsi"/>
          <w:b w:val="0"/>
          <w:color w:val="auto"/>
          <w:sz w:val="20"/>
          <w:szCs w:val="20"/>
        </w:rPr>
      </w:pPr>
      <w:bookmarkStart w:id="27" w:name="_Toc193786295"/>
      <w:r w:rsidRPr="00AB5B63">
        <w:rPr>
          <w:rFonts w:asciiTheme="minorHAnsi" w:hAnsiTheme="minorHAnsi" w:cstheme="minorHAnsi"/>
          <w:color w:val="auto"/>
          <w:sz w:val="20"/>
          <w:szCs w:val="20"/>
        </w:rPr>
        <w:t xml:space="preserve">Rysunek </w:t>
      </w:r>
      <w:r w:rsidR="005A524D" w:rsidRPr="00AB5B63">
        <w:rPr>
          <w:rFonts w:asciiTheme="minorHAnsi" w:hAnsiTheme="minorHAnsi" w:cstheme="minorHAnsi"/>
          <w:color w:val="auto"/>
          <w:sz w:val="20"/>
          <w:szCs w:val="20"/>
        </w:rPr>
        <w:fldChar w:fldCharType="begin"/>
      </w:r>
      <w:r w:rsidRPr="00AB5B63">
        <w:rPr>
          <w:rFonts w:asciiTheme="minorHAnsi" w:hAnsiTheme="minorHAnsi" w:cstheme="minorHAnsi"/>
          <w:color w:val="auto"/>
          <w:sz w:val="20"/>
          <w:szCs w:val="20"/>
        </w:rPr>
        <w:instrText xml:space="preserve"> SEQ Rysunek \* ARABIC </w:instrText>
      </w:r>
      <w:r w:rsidR="005A524D" w:rsidRPr="00AB5B63">
        <w:rPr>
          <w:rFonts w:asciiTheme="minorHAnsi" w:hAnsiTheme="minorHAnsi" w:cstheme="minorHAnsi"/>
          <w:color w:val="auto"/>
          <w:sz w:val="20"/>
          <w:szCs w:val="20"/>
        </w:rPr>
        <w:fldChar w:fldCharType="separate"/>
      </w:r>
      <w:r w:rsidR="00C94113">
        <w:rPr>
          <w:rFonts w:asciiTheme="minorHAnsi" w:hAnsiTheme="minorHAnsi" w:cstheme="minorHAnsi"/>
          <w:noProof/>
          <w:color w:val="auto"/>
          <w:sz w:val="20"/>
          <w:szCs w:val="20"/>
        </w:rPr>
        <w:t>7</w:t>
      </w:r>
      <w:r w:rsidR="005A524D" w:rsidRPr="00AB5B63">
        <w:rPr>
          <w:rFonts w:asciiTheme="minorHAnsi" w:hAnsiTheme="minorHAnsi" w:cstheme="minorHAnsi"/>
          <w:color w:val="auto"/>
          <w:sz w:val="20"/>
          <w:szCs w:val="20"/>
        </w:rPr>
        <w:fldChar w:fldCharType="end"/>
      </w:r>
      <w:r w:rsidRPr="00AB5B63">
        <w:rPr>
          <w:rFonts w:asciiTheme="minorHAnsi" w:hAnsiTheme="minorHAnsi" w:cstheme="minorHAnsi"/>
          <w:b w:val="0"/>
          <w:color w:val="auto"/>
          <w:sz w:val="20"/>
          <w:szCs w:val="20"/>
        </w:rPr>
        <w:t xml:space="preserve"> </w:t>
      </w:r>
      <w:r w:rsidR="002D6C68" w:rsidRPr="00AB5B63">
        <w:rPr>
          <w:rFonts w:asciiTheme="minorHAnsi" w:hAnsiTheme="minorHAnsi" w:cstheme="minorHAnsi"/>
          <w:b w:val="0"/>
          <w:color w:val="auto"/>
          <w:sz w:val="20"/>
          <w:szCs w:val="20"/>
        </w:rPr>
        <w:t>Zasięg obszarów zagrożenia powodzią na terenie miasta Zabrze, na postawie danych Map Zagrożenia Powodziowego (MPZ) z 2022 r.</w:t>
      </w:r>
      <w:bookmarkEnd w:id="27"/>
    </w:p>
    <w:p w14:paraId="728524AD" w14:textId="77777777" w:rsidR="00270FCC" w:rsidRPr="00AB5B63" w:rsidRDefault="00270FCC" w:rsidP="00270FCC">
      <w:pPr>
        <w:spacing w:before="120" w:line="276" w:lineRule="auto"/>
        <w:jc w:val="both"/>
        <w:rPr>
          <w:rFonts w:asciiTheme="minorHAnsi" w:hAnsiTheme="minorHAnsi" w:cstheme="minorHAnsi"/>
          <w:u w:val="single"/>
        </w:rPr>
      </w:pPr>
      <w:r w:rsidRPr="00AB5B63">
        <w:rPr>
          <w:rFonts w:asciiTheme="minorHAnsi" w:hAnsiTheme="minorHAnsi" w:cstheme="minorHAnsi"/>
          <w:u w:val="single"/>
        </w:rPr>
        <w:t>Zagrożenie radiologiczne</w:t>
      </w:r>
    </w:p>
    <w:p w14:paraId="78DCE4CD" w14:textId="77777777" w:rsidR="00AB0734" w:rsidRPr="00AB5B63" w:rsidRDefault="00270FCC" w:rsidP="00DA073F">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W analizowanej</w:t>
      </w:r>
      <w:r w:rsidR="00AB0734" w:rsidRPr="00AB5B63">
        <w:rPr>
          <w:rFonts w:asciiTheme="minorHAnsi" w:hAnsiTheme="minorHAnsi" w:cstheme="minorHAnsi"/>
          <w:szCs w:val="20"/>
        </w:rPr>
        <w:t xml:space="preserve"> części rozdziału,</w:t>
      </w:r>
      <w:r w:rsidR="005703FC" w:rsidRPr="00AB5B63">
        <w:rPr>
          <w:rFonts w:asciiTheme="minorHAnsi" w:hAnsiTheme="minorHAnsi" w:cstheme="minorHAnsi"/>
          <w:szCs w:val="20"/>
        </w:rPr>
        <w:t xml:space="preserve"> opisano zagadnienia związane z promieniotwórczością oraz wykazano zagrożenia radiologiczne dla terenu miasta Zabrze. </w:t>
      </w:r>
      <w:r w:rsidR="00DA073F" w:rsidRPr="00AB5B63">
        <w:rPr>
          <w:rFonts w:asciiTheme="minorHAnsi" w:hAnsiTheme="minorHAnsi" w:cstheme="minorHAnsi"/>
          <w:szCs w:val="20"/>
        </w:rPr>
        <w:t xml:space="preserve">Omówiono </w:t>
      </w:r>
      <w:r w:rsidR="00AB0734" w:rsidRPr="00AB5B63">
        <w:rPr>
          <w:rFonts w:asciiTheme="minorHAnsi" w:hAnsiTheme="minorHAnsi" w:cstheme="minorHAnsi"/>
          <w:szCs w:val="20"/>
        </w:rPr>
        <w:t xml:space="preserve">wpływ składowania odpadów </w:t>
      </w:r>
      <w:proofErr w:type="spellStart"/>
      <w:r w:rsidR="00AB0734" w:rsidRPr="00AB5B63">
        <w:rPr>
          <w:rFonts w:asciiTheme="minorHAnsi" w:hAnsiTheme="minorHAnsi" w:cstheme="minorHAnsi"/>
          <w:szCs w:val="20"/>
        </w:rPr>
        <w:t>pogórniczych</w:t>
      </w:r>
      <w:proofErr w:type="spellEnd"/>
      <w:r w:rsidR="00AB0734" w:rsidRPr="00AB5B63">
        <w:rPr>
          <w:rFonts w:asciiTheme="minorHAnsi" w:hAnsiTheme="minorHAnsi" w:cstheme="minorHAnsi"/>
          <w:szCs w:val="20"/>
        </w:rPr>
        <w:t xml:space="preserve"> </w:t>
      </w:r>
      <w:r w:rsidR="00DA073F" w:rsidRPr="00AB5B63">
        <w:rPr>
          <w:rFonts w:asciiTheme="minorHAnsi" w:hAnsiTheme="minorHAnsi" w:cstheme="minorHAnsi"/>
          <w:szCs w:val="20"/>
        </w:rPr>
        <w:br/>
      </w:r>
      <w:r w:rsidR="00AB0734" w:rsidRPr="00AB5B63">
        <w:rPr>
          <w:rFonts w:asciiTheme="minorHAnsi" w:hAnsiTheme="minorHAnsi" w:cstheme="minorHAnsi"/>
          <w:szCs w:val="20"/>
        </w:rPr>
        <w:t xml:space="preserve">i energetycznych, w kontekście podwyższonej zawartość substancji promieniotwórczych, powodujących wzrost promieniotwórczości. Dodatkowo zwrócono uwagę na obecność </w:t>
      </w:r>
      <w:r w:rsidR="00DA073F" w:rsidRPr="00AB5B63">
        <w:rPr>
          <w:rFonts w:asciiTheme="minorHAnsi" w:hAnsiTheme="minorHAnsi" w:cstheme="minorHAnsi"/>
          <w:szCs w:val="20"/>
        </w:rPr>
        <w:t>radonu, gazu promieniotwórczego</w:t>
      </w:r>
      <w:r w:rsidR="00AB0734" w:rsidRPr="00AB5B63">
        <w:rPr>
          <w:rFonts w:asciiTheme="minorHAnsi" w:hAnsiTheme="minorHAnsi" w:cstheme="minorHAnsi"/>
          <w:szCs w:val="20"/>
        </w:rPr>
        <w:t xml:space="preserve">. Wskazano konieczność wypracowania metod zarządzania składowiskami odpadów, aby ograniczyć ich negatywny wpływ na środowisko i zdrowie ludzi. Podkreślono również, że odpady bywają wykorzystywane w rekultywacji terenów </w:t>
      </w:r>
      <w:r w:rsidR="00DA073F" w:rsidRPr="00AB5B63">
        <w:rPr>
          <w:rFonts w:asciiTheme="minorHAnsi" w:hAnsiTheme="minorHAnsi" w:cstheme="minorHAnsi"/>
          <w:szCs w:val="20"/>
        </w:rPr>
        <w:br/>
      </w:r>
      <w:r w:rsidR="00AB0734" w:rsidRPr="00AB5B63">
        <w:rPr>
          <w:rFonts w:asciiTheme="minorHAnsi" w:hAnsiTheme="minorHAnsi" w:cstheme="minorHAnsi"/>
          <w:szCs w:val="20"/>
        </w:rPr>
        <w:lastRenderedPageBreak/>
        <w:t xml:space="preserve">i budownictwie, co może prowadzić do rozprzestrzeniania </w:t>
      </w:r>
      <w:r w:rsidR="00DA073F" w:rsidRPr="00AB5B63">
        <w:rPr>
          <w:rFonts w:asciiTheme="minorHAnsi" w:hAnsiTheme="minorHAnsi" w:cstheme="minorHAnsi"/>
          <w:szCs w:val="20"/>
        </w:rPr>
        <w:t xml:space="preserve">pierwiastków </w:t>
      </w:r>
      <w:r w:rsidR="00AB0734" w:rsidRPr="00AB5B63">
        <w:rPr>
          <w:rFonts w:asciiTheme="minorHAnsi" w:hAnsiTheme="minorHAnsi" w:cstheme="minorHAnsi"/>
          <w:szCs w:val="20"/>
        </w:rPr>
        <w:t xml:space="preserve">promieniotwórczych. </w:t>
      </w:r>
      <w:r w:rsidR="00DA073F" w:rsidRPr="00AB5B63">
        <w:rPr>
          <w:rFonts w:asciiTheme="minorHAnsi" w:hAnsiTheme="minorHAnsi" w:cstheme="minorHAnsi"/>
          <w:szCs w:val="20"/>
        </w:rPr>
        <w:t>Zalecono odpowiednie środki ochrony, w tym np. unikanie zabudowy mieszkaniowej na w/w terenach oraz systematyczne monitorowanie poziomu radonu w budynkach.</w:t>
      </w:r>
      <w:r w:rsidR="00AB0734" w:rsidRPr="00AB5B63">
        <w:rPr>
          <w:rFonts w:asciiTheme="minorHAnsi" w:hAnsiTheme="minorHAnsi" w:cstheme="minorHAnsi"/>
          <w:szCs w:val="20"/>
        </w:rPr>
        <w:t xml:space="preserve"> Analiza</w:t>
      </w:r>
      <w:r w:rsidR="00DA073F" w:rsidRPr="00AB5B63">
        <w:rPr>
          <w:rFonts w:asciiTheme="minorHAnsi" w:hAnsiTheme="minorHAnsi" w:cstheme="minorHAnsi"/>
          <w:szCs w:val="20"/>
        </w:rPr>
        <w:t xml:space="preserve"> zagadnienia prezentowanego w niniejszej części rozdziału,</w:t>
      </w:r>
      <w:r w:rsidR="00AB0734" w:rsidRPr="00AB5B63">
        <w:rPr>
          <w:rFonts w:asciiTheme="minorHAnsi" w:hAnsiTheme="minorHAnsi" w:cstheme="minorHAnsi"/>
          <w:szCs w:val="20"/>
        </w:rPr>
        <w:t xml:space="preserve"> została przeprowadzona szczegółowo i wyczerpująco, </w:t>
      </w:r>
      <w:r w:rsidR="00DA073F" w:rsidRPr="00AB5B63">
        <w:rPr>
          <w:rFonts w:asciiTheme="minorHAnsi" w:hAnsiTheme="minorHAnsi" w:cstheme="minorHAnsi"/>
          <w:szCs w:val="20"/>
        </w:rPr>
        <w:t>w związku z powyższym, nie stwierdza się konieczności jej uzupełnienia</w:t>
      </w:r>
      <w:r w:rsidR="00AB0734" w:rsidRPr="00AB5B63">
        <w:rPr>
          <w:rFonts w:asciiTheme="minorHAnsi" w:hAnsiTheme="minorHAnsi" w:cstheme="minorHAnsi"/>
          <w:szCs w:val="20"/>
        </w:rPr>
        <w:t>.</w:t>
      </w:r>
    </w:p>
    <w:p w14:paraId="4D42724D" w14:textId="77777777" w:rsidR="007D68D5" w:rsidRPr="00AB5B63" w:rsidRDefault="007D68D5" w:rsidP="007D68D5">
      <w:pPr>
        <w:spacing w:before="120" w:line="276" w:lineRule="auto"/>
        <w:jc w:val="both"/>
        <w:rPr>
          <w:rFonts w:asciiTheme="minorHAnsi" w:hAnsiTheme="minorHAnsi" w:cstheme="minorHAnsi"/>
          <w:u w:val="single"/>
        </w:rPr>
      </w:pPr>
      <w:r w:rsidRPr="00AB5B63">
        <w:rPr>
          <w:rFonts w:asciiTheme="minorHAnsi" w:hAnsiTheme="minorHAnsi" w:cstheme="minorHAnsi"/>
          <w:u w:val="single"/>
        </w:rPr>
        <w:t xml:space="preserve">Zagrożenie </w:t>
      </w:r>
      <w:proofErr w:type="spellStart"/>
      <w:r w:rsidRPr="00AB5B63">
        <w:rPr>
          <w:rFonts w:asciiTheme="minorHAnsi" w:hAnsiTheme="minorHAnsi" w:cstheme="minorHAnsi"/>
          <w:u w:val="single"/>
        </w:rPr>
        <w:t>osiadaniami</w:t>
      </w:r>
      <w:proofErr w:type="spellEnd"/>
    </w:p>
    <w:p w14:paraId="0927C81F" w14:textId="77777777" w:rsidR="007D68D5" w:rsidRPr="00AB5B63" w:rsidRDefault="007D68D5" w:rsidP="007D68D5">
      <w:pPr>
        <w:spacing w:line="276" w:lineRule="auto"/>
        <w:ind w:firstLine="567"/>
        <w:jc w:val="both"/>
        <w:rPr>
          <w:rFonts w:asciiTheme="minorHAnsi" w:hAnsiTheme="minorHAnsi" w:cstheme="minorHAnsi"/>
        </w:rPr>
      </w:pPr>
      <w:r w:rsidRPr="00AB5B63">
        <w:rPr>
          <w:rFonts w:asciiTheme="minorHAnsi" w:hAnsiTheme="minorHAnsi" w:cstheme="minorHAnsi"/>
        </w:rPr>
        <w:t xml:space="preserve">W niniejszej części rozdziału, wskazano, iż na terenie miasta Zabrze przewiduje się prowadzenie eksploatacji górniczej, mogącej skutkować </w:t>
      </w:r>
      <w:proofErr w:type="spellStart"/>
      <w:r w:rsidRPr="00AB5B63">
        <w:rPr>
          <w:rFonts w:asciiTheme="minorHAnsi" w:hAnsiTheme="minorHAnsi" w:cstheme="minorHAnsi"/>
        </w:rPr>
        <w:t>osiadaniami</w:t>
      </w:r>
      <w:proofErr w:type="spellEnd"/>
      <w:r w:rsidRPr="00AB5B63">
        <w:rPr>
          <w:rFonts w:asciiTheme="minorHAnsi" w:hAnsiTheme="minorHAnsi" w:cstheme="minorHAnsi"/>
        </w:rPr>
        <w:t xml:space="preserve"> powierzchni terenu. Wskazano, iż przewidywana eksploatacja górnicza na terenie miasta, obejmuje obszary położone w obrębie obszaru i terenu górniczego „Gigant I” oraz obszaru i terenu górniczego „Bobrek-Miechowice 2”, których użytkownikiem jest Zakład Górniczy „</w:t>
      </w:r>
      <w:proofErr w:type="spellStart"/>
      <w:r w:rsidRPr="00AB5B63">
        <w:rPr>
          <w:rFonts w:asciiTheme="minorHAnsi" w:hAnsiTheme="minorHAnsi" w:cstheme="minorHAnsi"/>
        </w:rPr>
        <w:t>Siltech</w:t>
      </w:r>
      <w:proofErr w:type="spellEnd"/>
      <w:r w:rsidRPr="00AB5B63">
        <w:rPr>
          <w:rFonts w:asciiTheme="minorHAnsi" w:hAnsiTheme="minorHAnsi" w:cstheme="minorHAnsi"/>
        </w:rPr>
        <w:t xml:space="preserve">” – spółka prywatna z terminem ważności koncesji do końca 2023 r. Prognozowane wydobycie spowoduje niewielkie zmiany powierzchni wywołane </w:t>
      </w:r>
      <w:proofErr w:type="spellStart"/>
      <w:r w:rsidRPr="00AB5B63">
        <w:rPr>
          <w:rFonts w:asciiTheme="minorHAnsi" w:hAnsiTheme="minorHAnsi" w:cstheme="minorHAnsi"/>
        </w:rPr>
        <w:t>osiadaniami</w:t>
      </w:r>
      <w:proofErr w:type="spellEnd"/>
      <w:r w:rsidRPr="00AB5B63">
        <w:rPr>
          <w:rFonts w:asciiTheme="minorHAnsi" w:hAnsiTheme="minorHAnsi" w:cstheme="minorHAnsi"/>
        </w:rPr>
        <w:t xml:space="preserve"> górniczymi nie przekraczającymi 0,5 m. Przedstawione wyżej wielkości </w:t>
      </w:r>
      <w:proofErr w:type="spellStart"/>
      <w:r w:rsidRPr="00AB5B63">
        <w:rPr>
          <w:rFonts w:asciiTheme="minorHAnsi" w:hAnsiTheme="minorHAnsi" w:cstheme="minorHAnsi"/>
        </w:rPr>
        <w:t>osiadań</w:t>
      </w:r>
      <w:proofErr w:type="spellEnd"/>
      <w:r w:rsidRPr="00AB5B63">
        <w:rPr>
          <w:rFonts w:asciiTheme="minorHAnsi" w:hAnsiTheme="minorHAnsi" w:cstheme="minorHAnsi"/>
        </w:rPr>
        <w:t xml:space="preserve"> górniczych terenu nie doprowadzą do przebudowy powierzchni topograficznej. Ważne koncesje na wydobycie posiadają jeszcze WĘGLOKOKS KRAJ Sp. z o.o. (do 31.12.2050 r.) w obszarze górniczym „Bobrek-Miechowice 1” </w:t>
      </w:r>
      <w:r w:rsidR="00B01B0D" w:rsidRPr="00AB5B63">
        <w:rPr>
          <w:rFonts w:asciiTheme="minorHAnsi" w:hAnsiTheme="minorHAnsi" w:cstheme="minorHAnsi"/>
        </w:rPr>
        <w:br/>
      </w:r>
      <w:r w:rsidRPr="00AB5B63">
        <w:rPr>
          <w:rFonts w:asciiTheme="minorHAnsi" w:hAnsiTheme="minorHAnsi" w:cstheme="minorHAnsi"/>
        </w:rPr>
        <w:t>i PGG S.A. (do 31.12.2042 r.) w obszarze górniczym „Sośnica III”. Żaden z użytkowników nie planuje prowadzenia dalszej eksploatacji w obrębie granic miasta Zabrze.</w:t>
      </w:r>
    </w:p>
    <w:p w14:paraId="56350010" w14:textId="6BD8E8D5" w:rsidR="007D68D5" w:rsidRPr="00AB5B63" w:rsidRDefault="006470D7" w:rsidP="006470D7">
      <w:pPr>
        <w:spacing w:line="276" w:lineRule="auto"/>
        <w:ind w:firstLine="567"/>
        <w:jc w:val="both"/>
        <w:rPr>
          <w:rFonts w:asciiTheme="minorHAnsi" w:hAnsiTheme="minorHAnsi" w:cstheme="minorHAnsi"/>
        </w:rPr>
      </w:pPr>
      <w:r>
        <w:rPr>
          <w:rFonts w:asciiTheme="minorHAnsi" w:hAnsiTheme="minorHAnsi" w:cstheme="minorHAnsi"/>
        </w:rPr>
        <w:t>D</w:t>
      </w:r>
      <w:r w:rsidR="007D68D5" w:rsidRPr="00AB5B63">
        <w:rPr>
          <w:rFonts w:asciiTheme="minorHAnsi" w:hAnsiTheme="minorHAnsi" w:cstheme="minorHAnsi"/>
        </w:rPr>
        <w:t xml:space="preserve">ane </w:t>
      </w:r>
      <w:r w:rsidR="00415A84">
        <w:rPr>
          <w:rFonts w:asciiTheme="minorHAnsi" w:hAnsiTheme="minorHAnsi" w:cstheme="minorHAnsi"/>
        </w:rPr>
        <w:t>w tym zakresie wymagają</w:t>
      </w:r>
      <w:r>
        <w:rPr>
          <w:rFonts w:asciiTheme="minorHAnsi" w:hAnsiTheme="minorHAnsi" w:cstheme="minorHAnsi"/>
        </w:rPr>
        <w:t xml:space="preserve"> stałego</w:t>
      </w:r>
      <w:r w:rsidR="007D68D5" w:rsidRPr="00AB5B63">
        <w:rPr>
          <w:rFonts w:asciiTheme="minorHAnsi" w:hAnsiTheme="minorHAnsi" w:cstheme="minorHAnsi"/>
        </w:rPr>
        <w:t xml:space="preserve"> uaktualni</w:t>
      </w:r>
      <w:r>
        <w:rPr>
          <w:rFonts w:asciiTheme="minorHAnsi" w:hAnsiTheme="minorHAnsi" w:cstheme="minorHAnsi"/>
        </w:rPr>
        <w:t>a</w:t>
      </w:r>
      <w:r w:rsidR="007D68D5" w:rsidRPr="00AB5B63">
        <w:rPr>
          <w:rFonts w:asciiTheme="minorHAnsi" w:hAnsiTheme="minorHAnsi" w:cstheme="minorHAnsi"/>
        </w:rPr>
        <w:t xml:space="preserve">nia. </w:t>
      </w:r>
      <w:r w:rsidR="00415A84">
        <w:rPr>
          <w:rFonts w:asciiTheme="minorHAnsi" w:hAnsiTheme="minorHAnsi" w:cstheme="minorHAnsi"/>
          <w:szCs w:val="20"/>
        </w:rPr>
        <w:t>P</w:t>
      </w:r>
      <w:r w:rsidR="007D68D5" w:rsidRPr="00AB5B63">
        <w:rPr>
          <w:rFonts w:asciiTheme="minorHAnsi" w:hAnsiTheme="minorHAnsi" w:cstheme="minorHAnsi"/>
          <w:szCs w:val="20"/>
        </w:rPr>
        <w:t>odmiotem właściwym do udzielenia tego typu danych są funkcjonujące na obszarze opracowania zakłady górnicze.</w:t>
      </w:r>
    </w:p>
    <w:p w14:paraId="4A50457F" w14:textId="77777777" w:rsidR="009B2356" w:rsidRPr="00AB5B63" w:rsidRDefault="009B2356" w:rsidP="009B2356">
      <w:pPr>
        <w:spacing w:before="120" w:line="276" w:lineRule="auto"/>
        <w:jc w:val="both"/>
        <w:rPr>
          <w:rFonts w:asciiTheme="minorHAnsi" w:hAnsiTheme="minorHAnsi" w:cstheme="minorHAnsi"/>
          <w:u w:val="single"/>
        </w:rPr>
      </w:pPr>
      <w:r w:rsidRPr="00AB5B63">
        <w:rPr>
          <w:rFonts w:asciiTheme="minorHAnsi" w:hAnsiTheme="minorHAnsi" w:cstheme="minorHAnsi"/>
          <w:u w:val="single"/>
        </w:rPr>
        <w:t>Zagrożenie powstawani</w:t>
      </w:r>
      <w:r w:rsidR="00454011" w:rsidRPr="00AB5B63">
        <w:rPr>
          <w:rFonts w:asciiTheme="minorHAnsi" w:hAnsiTheme="minorHAnsi" w:cstheme="minorHAnsi"/>
          <w:u w:val="single"/>
        </w:rPr>
        <w:t>em</w:t>
      </w:r>
      <w:r w:rsidRPr="00AB5B63">
        <w:rPr>
          <w:rFonts w:asciiTheme="minorHAnsi" w:hAnsiTheme="minorHAnsi" w:cstheme="minorHAnsi"/>
          <w:u w:val="single"/>
        </w:rPr>
        <w:t xml:space="preserve"> zapadlisk</w:t>
      </w:r>
    </w:p>
    <w:p w14:paraId="0486F142" w14:textId="77777777" w:rsidR="00B01B0D" w:rsidRPr="00AB5B63" w:rsidRDefault="009B2356" w:rsidP="00B01B0D">
      <w:pPr>
        <w:spacing w:line="276" w:lineRule="auto"/>
        <w:ind w:firstLine="567"/>
        <w:jc w:val="both"/>
        <w:rPr>
          <w:rFonts w:asciiTheme="minorHAnsi" w:hAnsiTheme="minorHAnsi" w:cstheme="minorHAnsi"/>
          <w:szCs w:val="20"/>
        </w:rPr>
      </w:pPr>
      <w:r w:rsidRPr="00AB5B63">
        <w:rPr>
          <w:rFonts w:asciiTheme="minorHAnsi" w:hAnsiTheme="minorHAnsi" w:cstheme="minorHAnsi"/>
        </w:rPr>
        <w:t xml:space="preserve">W niniejszej części rozdziału, wskazano, iż na w </w:t>
      </w:r>
      <w:r w:rsidRPr="00AB5B63">
        <w:rPr>
          <w:rFonts w:asciiTheme="minorHAnsi" w:hAnsiTheme="minorHAnsi" w:cstheme="minorHAnsi"/>
          <w:szCs w:val="20"/>
        </w:rPr>
        <w:t>rejonach</w:t>
      </w:r>
      <w:r w:rsidR="00B01B0D" w:rsidRPr="00AB5B63">
        <w:rPr>
          <w:rFonts w:asciiTheme="minorHAnsi" w:hAnsiTheme="minorHAnsi" w:cstheme="minorHAnsi"/>
          <w:szCs w:val="20"/>
        </w:rPr>
        <w:t xml:space="preserve"> </w:t>
      </w:r>
      <w:r w:rsidRPr="00AB5B63">
        <w:rPr>
          <w:rFonts w:asciiTheme="minorHAnsi" w:hAnsiTheme="minorHAnsi" w:cstheme="minorHAnsi"/>
          <w:szCs w:val="20"/>
        </w:rPr>
        <w:t>płytkiej</w:t>
      </w:r>
      <w:r w:rsidR="00B01B0D" w:rsidRPr="00AB5B63">
        <w:rPr>
          <w:rFonts w:asciiTheme="minorHAnsi" w:hAnsiTheme="minorHAnsi" w:cstheme="minorHAnsi"/>
          <w:szCs w:val="20"/>
        </w:rPr>
        <w:t xml:space="preserve"> </w:t>
      </w:r>
      <w:r w:rsidRPr="00AB5B63">
        <w:rPr>
          <w:rFonts w:asciiTheme="minorHAnsi" w:hAnsiTheme="minorHAnsi" w:cstheme="minorHAnsi"/>
          <w:szCs w:val="20"/>
        </w:rPr>
        <w:t>eksploatacji górniczej na terenie miasta Zabrze, istnieje</w:t>
      </w:r>
      <w:r w:rsidR="00B01B0D" w:rsidRPr="00AB5B63">
        <w:rPr>
          <w:rFonts w:asciiTheme="minorHAnsi" w:hAnsiTheme="minorHAnsi" w:cstheme="minorHAnsi"/>
          <w:szCs w:val="20"/>
        </w:rPr>
        <w:t xml:space="preserve"> </w:t>
      </w:r>
      <w:r w:rsidRPr="00AB5B63">
        <w:rPr>
          <w:rFonts w:asciiTheme="minorHAnsi" w:hAnsiTheme="minorHAnsi" w:cstheme="minorHAnsi"/>
          <w:szCs w:val="20"/>
        </w:rPr>
        <w:t>realne</w:t>
      </w:r>
      <w:r w:rsidR="00B01B0D" w:rsidRPr="00AB5B63">
        <w:rPr>
          <w:rFonts w:asciiTheme="minorHAnsi" w:hAnsiTheme="minorHAnsi" w:cstheme="minorHAnsi"/>
          <w:szCs w:val="20"/>
        </w:rPr>
        <w:t xml:space="preserve"> </w:t>
      </w:r>
      <w:r w:rsidRPr="00AB5B63">
        <w:rPr>
          <w:rFonts w:asciiTheme="minorHAnsi" w:hAnsiTheme="minorHAnsi" w:cstheme="minorHAnsi"/>
          <w:szCs w:val="20"/>
        </w:rPr>
        <w:t>zagrożenie</w:t>
      </w:r>
      <w:r w:rsidR="00B01B0D" w:rsidRPr="00AB5B63">
        <w:rPr>
          <w:rFonts w:asciiTheme="minorHAnsi" w:hAnsiTheme="minorHAnsi" w:cstheme="minorHAnsi"/>
          <w:szCs w:val="20"/>
        </w:rPr>
        <w:t xml:space="preserve"> </w:t>
      </w:r>
      <w:r w:rsidRPr="00AB5B63">
        <w:rPr>
          <w:rFonts w:asciiTheme="minorHAnsi" w:hAnsiTheme="minorHAnsi" w:cstheme="minorHAnsi"/>
          <w:szCs w:val="20"/>
        </w:rPr>
        <w:t>dla</w:t>
      </w:r>
      <w:r w:rsidR="00B01B0D" w:rsidRPr="00AB5B63">
        <w:rPr>
          <w:rFonts w:asciiTheme="minorHAnsi" w:hAnsiTheme="minorHAnsi" w:cstheme="minorHAnsi"/>
          <w:szCs w:val="20"/>
        </w:rPr>
        <w:t xml:space="preserve"> </w:t>
      </w:r>
      <w:r w:rsidRPr="00AB5B63">
        <w:rPr>
          <w:rFonts w:asciiTheme="minorHAnsi" w:hAnsiTheme="minorHAnsi" w:cstheme="minorHAnsi"/>
          <w:szCs w:val="20"/>
        </w:rPr>
        <w:t>powierzchni topograficznej.</w:t>
      </w:r>
      <w:r w:rsidR="00B01B0D" w:rsidRPr="00AB5B63">
        <w:rPr>
          <w:rFonts w:asciiTheme="minorHAnsi" w:hAnsiTheme="minorHAnsi" w:cstheme="minorHAnsi"/>
          <w:szCs w:val="20"/>
        </w:rPr>
        <w:t xml:space="preserve"> </w:t>
      </w:r>
      <w:r w:rsidRPr="00AB5B63">
        <w:rPr>
          <w:rFonts w:asciiTheme="minorHAnsi" w:hAnsiTheme="minorHAnsi" w:cstheme="minorHAnsi"/>
          <w:szCs w:val="20"/>
        </w:rPr>
        <w:t>Zagrożenie</w:t>
      </w:r>
      <w:r w:rsidR="00B01B0D" w:rsidRPr="00AB5B63">
        <w:rPr>
          <w:rFonts w:asciiTheme="minorHAnsi" w:hAnsiTheme="minorHAnsi" w:cstheme="minorHAnsi"/>
          <w:szCs w:val="20"/>
        </w:rPr>
        <w:t xml:space="preserve"> </w:t>
      </w:r>
      <w:r w:rsidRPr="00AB5B63">
        <w:rPr>
          <w:rFonts w:asciiTheme="minorHAnsi" w:hAnsiTheme="minorHAnsi" w:cstheme="minorHAnsi"/>
          <w:szCs w:val="20"/>
        </w:rPr>
        <w:t>to</w:t>
      </w:r>
      <w:r w:rsidR="00B01B0D" w:rsidRPr="00AB5B63">
        <w:rPr>
          <w:rFonts w:asciiTheme="minorHAnsi" w:hAnsiTheme="minorHAnsi" w:cstheme="minorHAnsi"/>
          <w:szCs w:val="20"/>
        </w:rPr>
        <w:t xml:space="preserve"> </w:t>
      </w:r>
      <w:r w:rsidRPr="00AB5B63">
        <w:rPr>
          <w:rFonts w:asciiTheme="minorHAnsi" w:hAnsiTheme="minorHAnsi" w:cstheme="minorHAnsi"/>
          <w:szCs w:val="20"/>
        </w:rPr>
        <w:t>jest</w:t>
      </w:r>
      <w:r w:rsidR="00B01B0D" w:rsidRPr="00AB5B63">
        <w:rPr>
          <w:rFonts w:asciiTheme="minorHAnsi" w:hAnsiTheme="minorHAnsi" w:cstheme="minorHAnsi"/>
          <w:szCs w:val="20"/>
        </w:rPr>
        <w:t xml:space="preserve"> </w:t>
      </w:r>
      <w:r w:rsidRPr="00AB5B63">
        <w:rPr>
          <w:rFonts w:asciiTheme="minorHAnsi" w:hAnsiTheme="minorHAnsi" w:cstheme="minorHAnsi"/>
          <w:szCs w:val="20"/>
        </w:rPr>
        <w:t>szczególnie</w:t>
      </w:r>
      <w:r w:rsidR="00B01B0D" w:rsidRPr="00AB5B63">
        <w:rPr>
          <w:rFonts w:asciiTheme="minorHAnsi" w:hAnsiTheme="minorHAnsi" w:cstheme="minorHAnsi"/>
          <w:szCs w:val="20"/>
        </w:rPr>
        <w:t xml:space="preserve"> </w:t>
      </w:r>
      <w:r w:rsidRPr="00AB5B63">
        <w:rPr>
          <w:rFonts w:asciiTheme="minorHAnsi" w:hAnsiTheme="minorHAnsi" w:cstheme="minorHAnsi"/>
          <w:szCs w:val="20"/>
        </w:rPr>
        <w:t>duże</w:t>
      </w:r>
      <w:r w:rsidR="00B01B0D" w:rsidRPr="00AB5B63">
        <w:rPr>
          <w:rFonts w:asciiTheme="minorHAnsi" w:hAnsiTheme="minorHAnsi" w:cstheme="minorHAnsi"/>
          <w:szCs w:val="20"/>
        </w:rPr>
        <w:t xml:space="preserve"> </w:t>
      </w:r>
      <w:r w:rsidRPr="00AB5B63">
        <w:rPr>
          <w:rFonts w:asciiTheme="minorHAnsi" w:hAnsiTheme="minorHAnsi" w:cstheme="minorHAnsi"/>
          <w:szCs w:val="20"/>
        </w:rPr>
        <w:t>w</w:t>
      </w:r>
      <w:r w:rsidR="00B01B0D" w:rsidRPr="00AB5B63">
        <w:rPr>
          <w:rFonts w:asciiTheme="minorHAnsi" w:hAnsiTheme="minorHAnsi" w:cstheme="minorHAnsi"/>
          <w:szCs w:val="20"/>
        </w:rPr>
        <w:t xml:space="preserve"> </w:t>
      </w:r>
      <w:r w:rsidRPr="00AB5B63">
        <w:rPr>
          <w:rFonts w:asciiTheme="minorHAnsi" w:hAnsiTheme="minorHAnsi" w:cstheme="minorHAnsi"/>
          <w:szCs w:val="20"/>
        </w:rPr>
        <w:t>obrębie</w:t>
      </w:r>
      <w:r w:rsidR="00B01B0D" w:rsidRPr="00AB5B63">
        <w:rPr>
          <w:rFonts w:asciiTheme="minorHAnsi" w:hAnsiTheme="minorHAnsi" w:cstheme="minorHAnsi"/>
          <w:szCs w:val="20"/>
        </w:rPr>
        <w:t xml:space="preserve"> </w:t>
      </w:r>
      <w:r w:rsidRPr="00AB5B63">
        <w:rPr>
          <w:rFonts w:asciiTheme="minorHAnsi" w:hAnsiTheme="minorHAnsi" w:cstheme="minorHAnsi"/>
          <w:szCs w:val="20"/>
        </w:rPr>
        <w:t>prowadzonej</w:t>
      </w:r>
      <w:r w:rsidR="00B01B0D" w:rsidRPr="00AB5B63">
        <w:rPr>
          <w:rFonts w:asciiTheme="minorHAnsi" w:hAnsiTheme="minorHAnsi" w:cstheme="minorHAnsi"/>
          <w:szCs w:val="20"/>
        </w:rPr>
        <w:t xml:space="preserve"> </w:t>
      </w:r>
      <w:r w:rsidRPr="00AB5B63">
        <w:rPr>
          <w:rFonts w:asciiTheme="minorHAnsi" w:hAnsiTheme="minorHAnsi" w:cstheme="minorHAnsi"/>
          <w:szCs w:val="20"/>
        </w:rPr>
        <w:t>dalej eksploatacji</w:t>
      </w:r>
      <w:r w:rsidR="00B01B0D" w:rsidRPr="00AB5B63">
        <w:rPr>
          <w:rFonts w:asciiTheme="minorHAnsi" w:hAnsiTheme="minorHAnsi" w:cstheme="minorHAnsi"/>
          <w:szCs w:val="20"/>
        </w:rPr>
        <w:t xml:space="preserve"> </w:t>
      </w:r>
      <w:r w:rsidRPr="00AB5B63">
        <w:rPr>
          <w:rFonts w:asciiTheme="minorHAnsi" w:hAnsiTheme="minorHAnsi" w:cstheme="minorHAnsi"/>
          <w:szCs w:val="20"/>
        </w:rPr>
        <w:t>współczesnej.</w:t>
      </w:r>
      <w:r w:rsidR="00B01B0D" w:rsidRPr="00AB5B63">
        <w:rPr>
          <w:rFonts w:asciiTheme="minorHAnsi" w:hAnsiTheme="minorHAnsi" w:cstheme="minorHAnsi"/>
          <w:szCs w:val="20"/>
        </w:rPr>
        <w:t xml:space="preserve"> Wskazuje się, że płytka eksploatacja górnicza, może skutkować pojawieniem się deformacji nieciągłych na powierzchni terenu, w tym np. zapadlisk oraz podkreśla się, iż zasięgi znanych płytkich wyrobisk nie są w pełni udokumentowane, a tym samym wskazuje się na potrzebę prowadzenia dalszych badań geofizycznych. W Zabrzu płytka eksploatacja węgla kamiennego koncentruje się głównie </w:t>
      </w:r>
      <w:r w:rsidR="00B01B0D" w:rsidRPr="00AB5B63">
        <w:rPr>
          <w:rFonts w:asciiTheme="minorHAnsi" w:hAnsiTheme="minorHAnsi" w:cstheme="minorHAnsi"/>
          <w:szCs w:val="20"/>
        </w:rPr>
        <w:br/>
        <w:t xml:space="preserve">w centralnej i południowej części miasta, zwłaszcza w rejonach OG „Zabrze I” i dawnej KWK „Pstrowski”. Występuje tam na głębokości 30–40 m, a wzdłuż doliny </w:t>
      </w:r>
      <w:proofErr w:type="spellStart"/>
      <w:r w:rsidR="00B01B0D" w:rsidRPr="00AB5B63">
        <w:rPr>
          <w:rFonts w:asciiTheme="minorHAnsi" w:hAnsiTheme="minorHAnsi" w:cstheme="minorHAnsi"/>
          <w:szCs w:val="20"/>
        </w:rPr>
        <w:t>Bytomki</w:t>
      </w:r>
      <w:proofErr w:type="spellEnd"/>
      <w:r w:rsidR="00B01B0D" w:rsidRPr="00AB5B63">
        <w:rPr>
          <w:rFonts w:asciiTheme="minorHAnsi" w:hAnsiTheme="minorHAnsi" w:cstheme="minorHAnsi"/>
          <w:szCs w:val="20"/>
        </w:rPr>
        <w:t xml:space="preserve"> do 40 m. W części północnej miasta ryzyko powstania deformacji nieciągłych jest mniejsze, przede wszystkim z uwagi na większą głębokość eksploatacji (ok. 95 m) i grubszą warstwę osadów stanowiących nadkład. Dodatkowo na terenie Biskupi</w:t>
      </w:r>
      <w:r w:rsidR="007A35E8" w:rsidRPr="00AB5B63">
        <w:rPr>
          <w:rFonts w:asciiTheme="minorHAnsi" w:hAnsiTheme="minorHAnsi" w:cstheme="minorHAnsi"/>
          <w:szCs w:val="20"/>
        </w:rPr>
        <w:t>c</w:t>
      </w:r>
      <w:r w:rsidR="00B01B0D" w:rsidRPr="00AB5B63">
        <w:rPr>
          <w:rFonts w:asciiTheme="minorHAnsi" w:hAnsiTheme="minorHAnsi" w:cstheme="minorHAnsi"/>
          <w:szCs w:val="20"/>
        </w:rPr>
        <w:t>, tj. we wschodniej części miasta, tereny płytkiej eksploatacji, związane są z wydobyciem rud cynku i ołowiu (na głębokościach 17–28 m). Całkowita powierzchnia terenów dotkniętych płytką eksploatacją w Zabrzu to ok. 15% obszaru miasta.</w:t>
      </w:r>
    </w:p>
    <w:p w14:paraId="47E21577" w14:textId="77777777" w:rsidR="00B01B0D" w:rsidRPr="00AB5B63" w:rsidRDefault="007A35E8" w:rsidP="007A35E8">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Jak wykazano w analizowanym opracowaniu </w:t>
      </w:r>
      <w:proofErr w:type="spellStart"/>
      <w:r w:rsidRPr="00AB5B63">
        <w:rPr>
          <w:rFonts w:asciiTheme="minorHAnsi" w:hAnsiTheme="minorHAnsi" w:cstheme="minorHAnsi"/>
          <w:szCs w:val="20"/>
        </w:rPr>
        <w:t>ekofizjograficznym</w:t>
      </w:r>
      <w:proofErr w:type="spellEnd"/>
      <w:r w:rsidRPr="00AB5B63">
        <w:rPr>
          <w:rFonts w:asciiTheme="minorHAnsi" w:hAnsiTheme="minorHAnsi" w:cstheme="minorHAnsi"/>
          <w:szCs w:val="20"/>
        </w:rPr>
        <w:t xml:space="preserve">, na </w:t>
      </w:r>
      <w:r w:rsidR="00B01B0D" w:rsidRPr="00AB5B63">
        <w:rPr>
          <w:rFonts w:asciiTheme="minorHAnsi" w:hAnsiTheme="minorHAnsi" w:cstheme="minorHAnsi"/>
          <w:szCs w:val="20"/>
        </w:rPr>
        <w:t>terenach objęt</w:t>
      </w:r>
      <w:r w:rsidRPr="00AB5B63">
        <w:rPr>
          <w:rFonts w:asciiTheme="minorHAnsi" w:hAnsiTheme="minorHAnsi" w:cstheme="minorHAnsi"/>
          <w:szCs w:val="20"/>
        </w:rPr>
        <w:t xml:space="preserve">ych płytką eksploatacją górniczą, </w:t>
      </w:r>
      <w:r w:rsidR="00B01B0D" w:rsidRPr="00AB5B63">
        <w:rPr>
          <w:rFonts w:asciiTheme="minorHAnsi" w:hAnsiTheme="minorHAnsi" w:cstheme="minorHAnsi"/>
          <w:szCs w:val="20"/>
        </w:rPr>
        <w:t>istnieje ryzyko wystąpienia deformacji n</w:t>
      </w:r>
      <w:r w:rsidRPr="00AB5B63">
        <w:rPr>
          <w:rFonts w:asciiTheme="minorHAnsi" w:hAnsiTheme="minorHAnsi" w:cstheme="minorHAnsi"/>
          <w:szCs w:val="20"/>
        </w:rPr>
        <w:t xml:space="preserve">ieciągłych powierzchni. Dlatego </w:t>
      </w:r>
      <w:r w:rsidR="00B01B0D" w:rsidRPr="00AB5B63">
        <w:rPr>
          <w:rFonts w:asciiTheme="minorHAnsi" w:hAnsiTheme="minorHAnsi" w:cstheme="minorHAnsi"/>
          <w:szCs w:val="20"/>
        </w:rPr>
        <w:t xml:space="preserve">przed realizacją nowych inwestycji konieczne jest określenie geotechnicznych warunków posadowienia obiektów budowlanych, zgodnie </w:t>
      </w:r>
      <w:r w:rsidRPr="00AB5B63">
        <w:rPr>
          <w:rFonts w:asciiTheme="minorHAnsi" w:hAnsiTheme="minorHAnsi" w:cstheme="minorHAnsi"/>
          <w:szCs w:val="20"/>
        </w:rPr>
        <w:br/>
      </w:r>
      <w:r w:rsidR="00B01B0D" w:rsidRPr="00AB5B63">
        <w:rPr>
          <w:rFonts w:asciiTheme="minorHAnsi" w:hAnsiTheme="minorHAnsi" w:cstheme="minorHAnsi"/>
          <w:szCs w:val="20"/>
        </w:rPr>
        <w:t>z obowiązującymi przepisami.</w:t>
      </w:r>
    </w:p>
    <w:p w14:paraId="475E61AD" w14:textId="77777777" w:rsidR="00454011" w:rsidRPr="00AB5B63" w:rsidRDefault="00454011" w:rsidP="00454011">
      <w:pPr>
        <w:spacing w:before="120" w:line="276" w:lineRule="auto"/>
        <w:jc w:val="both"/>
        <w:rPr>
          <w:rFonts w:asciiTheme="minorHAnsi" w:hAnsiTheme="minorHAnsi" w:cstheme="minorHAnsi"/>
          <w:u w:val="single"/>
        </w:rPr>
      </w:pPr>
      <w:r w:rsidRPr="00AB5B63">
        <w:rPr>
          <w:rFonts w:asciiTheme="minorHAnsi" w:hAnsiTheme="minorHAnsi" w:cstheme="minorHAnsi"/>
          <w:u w:val="single"/>
        </w:rPr>
        <w:t>Zagrożenie osuwiskami</w:t>
      </w:r>
    </w:p>
    <w:p w14:paraId="0AD615D3" w14:textId="77777777" w:rsidR="00454011" w:rsidRPr="00AB5B63" w:rsidRDefault="00454011" w:rsidP="00454011">
      <w:pPr>
        <w:spacing w:line="276" w:lineRule="auto"/>
        <w:ind w:firstLine="567"/>
        <w:jc w:val="both"/>
        <w:rPr>
          <w:rFonts w:asciiTheme="minorHAnsi" w:hAnsiTheme="minorHAnsi" w:cstheme="minorHAnsi"/>
        </w:rPr>
      </w:pPr>
      <w:r w:rsidRPr="00AB5B63">
        <w:rPr>
          <w:rFonts w:asciiTheme="minorHAnsi" w:hAnsiTheme="minorHAnsi" w:cstheme="minorHAnsi"/>
        </w:rPr>
        <w:t>W niniejszej części rozdziału, wskazano, iż na</w:t>
      </w:r>
      <w:r w:rsidRPr="00AB5B63">
        <w:rPr>
          <w:rFonts w:asciiTheme="minorHAnsi" w:hAnsiTheme="minorHAnsi" w:cstheme="minorHAnsi"/>
          <w:szCs w:val="20"/>
        </w:rPr>
        <w:t xml:space="preserve"> terenie Zabrza w obrębie stoków naturalnych nie występują warunki do tworzenia się osuwisk (osuwania się mas ziemnych). Informacje te potwierdza się, w oparciu o dane prezentowane przez Państwowy Instytut Geologiczny Państwowy Instytut Badawczy w ramach Systemu Osłony </w:t>
      </w:r>
      <w:proofErr w:type="spellStart"/>
      <w:r w:rsidRPr="00AB5B63">
        <w:rPr>
          <w:rFonts w:asciiTheme="minorHAnsi" w:hAnsiTheme="minorHAnsi" w:cstheme="minorHAnsi"/>
          <w:szCs w:val="20"/>
        </w:rPr>
        <w:t>Przeciwosuwiskowej</w:t>
      </w:r>
      <w:proofErr w:type="spellEnd"/>
      <w:r w:rsidRPr="00AB5B63">
        <w:rPr>
          <w:rStyle w:val="Odwoanieprzypisudolnego"/>
          <w:rFonts w:asciiTheme="minorHAnsi" w:hAnsiTheme="minorHAnsi" w:cstheme="minorHAnsi"/>
          <w:szCs w:val="20"/>
        </w:rPr>
        <w:footnoteReference w:id="12"/>
      </w:r>
      <w:r w:rsidRPr="00AB5B63">
        <w:rPr>
          <w:rFonts w:asciiTheme="minorHAnsi" w:hAnsiTheme="minorHAnsi" w:cstheme="minorHAnsi"/>
          <w:szCs w:val="20"/>
        </w:rPr>
        <w:t xml:space="preserve">. Ponadto, wskazuje się, że zjawiska takie mogą jedynie zachodzić w obrębie sztucznie utworzonych stoków (krawędzie piaskowni, hałdy), na których nie przeprowadzono jeszcze właściwej rekultywacji. </w:t>
      </w:r>
      <w:r w:rsidRPr="00AB5B63">
        <w:rPr>
          <w:rFonts w:asciiTheme="minorHAnsi" w:hAnsiTheme="minorHAnsi" w:cstheme="minorHAnsi"/>
        </w:rPr>
        <w:t>Powyższe informacje uznaje się za aktualne.</w:t>
      </w:r>
    </w:p>
    <w:p w14:paraId="520FE950" w14:textId="77777777" w:rsidR="00454011" w:rsidRPr="00AB5B63" w:rsidRDefault="00454011" w:rsidP="00454011">
      <w:pPr>
        <w:spacing w:line="276" w:lineRule="auto"/>
        <w:ind w:firstLine="567"/>
        <w:jc w:val="both"/>
        <w:rPr>
          <w:rFonts w:asciiTheme="minorHAnsi" w:hAnsiTheme="minorHAnsi" w:cstheme="minorHAnsi"/>
          <w:szCs w:val="20"/>
        </w:rPr>
      </w:pPr>
    </w:p>
    <w:p w14:paraId="47767B9A" w14:textId="77777777" w:rsidR="00D40DFE" w:rsidRPr="00AB5B63" w:rsidRDefault="00FC0D66" w:rsidP="00D40DFE">
      <w:pPr>
        <w:pStyle w:val="Nagwek11"/>
        <w:pageBreakBefore/>
        <w:spacing w:before="0" w:after="0"/>
        <w:ind w:left="567" w:hanging="567"/>
        <w:jc w:val="both"/>
        <w:rPr>
          <w:rFonts w:asciiTheme="minorHAnsi" w:eastAsia="TimesNewRomanPSMT;Times New Rom" w:hAnsiTheme="minorHAnsi" w:cs="Arial"/>
          <w:smallCaps/>
          <w:sz w:val="28"/>
          <w:szCs w:val="28"/>
        </w:rPr>
      </w:pPr>
      <w:bookmarkStart w:id="28" w:name="_Toc193786332"/>
      <w:r w:rsidRPr="00AB5B63">
        <w:rPr>
          <w:rFonts w:asciiTheme="minorHAnsi" w:eastAsia="TimesNewRomanPSMT;Times New Rom" w:hAnsiTheme="minorHAnsi" w:cs="Arial"/>
          <w:smallCaps/>
          <w:sz w:val="28"/>
          <w:szCs w:val="28"/>
        </w:rPr>
        <w:lastRenderedPageBreak/>
        <w:t>Diagnoza stanu i funkcjonowania środowiska</w:t>
      </w:r>
      <w:bookmarkEnd w:id="28"/>
    </w:p>
    <w:p w14:paraId="27709F1C" w14:textId="77777777" w:rsidR="00FC0D66" w:rsidRPr="00AB5B63" w:rsidRDefault="00FC0D66" w:rsidP="00FC0D66">
      <w:pPr>
        <w:pStyle w:val="Nagwek21"/>
        <w:tabs>
          <w:tab w:val="left" w:pos="570"/>
        </w:tabs>
        <w:spacing w:before="0" w:after="0" w:line="276" w:lineRule="auto"/>
        <w:jc w:val="both"/>
        <w:rPr>
          <w:rFonts w:asciiTheme="minorHAnsi" w:hAnsiTheme="minorHAnsi"/>
          <w:smallCaps/>
        </w:rPr>
      </w:pPr>
      <w:bookmarkStart w:id="29" w:name="_Toc193786333"/>
      <w:r w:rsidRPr="00AB5B63">
        <w:rPr>
          <w:rFonts w:asciiTheme="minorHAnsi" w:hAnsiTheme="minorHAnsi"/>
          <w:smallCaps/>
        </w:rPr>
        <w:t>Ocena odporności środowiska na degradację i zdolność do regeneracji</w:t>
      </w:r>
      <w:bookmarkEnd w:id="29"/>
    </w:p>
    <w:p w14:paraId="2694B8AF" w14:textId="77777777" w:rsidR="00FB4235" w:rsidRPr="00AB5B63" w:rsidRDefault="00FB4235" w:rsidP="00FB4235">
      <w:pPr>
        <w:spacing w:line="276" w:lineRule="auto"/>
        <w:ind w:firstLine="567"/>
        <w:jc w:val="both"/>
        <w:rPr>
          <w:rFonts w:asciiTheme="minorHAnsi" w:hAnsiTheme="minorHAnsi" w:cstheme="minorHAnsi"/>
        </w:rPr>
      </w:pPr>
      <w:r w:rsidRPr="00AB5B63">
        <w:rPr>
          <w:rFonts w:asciiTheme="minorHAnsi" w:hAnsiTheme="minorHAnsi" w:cstheme="minorHAnsi"/>
        </w:rPr>
        <w:t xml:space="preserve">Weryfikacja treści rozdziału pozwala na stwierdzenie, iż zasadniczo jest on zgodny ze stanem aktualnym, </w:t>
      </w:r>
      <w:r w:rsidRPr="00AB5B63">
        <w:rPr>
          <w:rFonts w:asciiTheme="minorHAnsi" w:hAnsiTheme="minorHAnsi" w:cstheme="minorHAnsi"/>
        </w:rPr>
        <w:br/>
        <w:t>a ocena odporności środowiska na degradację i zdolność do regeneracji są poprawne. Zaznacza się jednak, iż na obszarach, gdzie w dalszym ciągu realizowana jest intensywna gospodarka surowcowa, produkcyjna czy przemysłowa oraz na obszarach przekształcanych w kierunku mieszkaniowym czy usługowym a także infrastruktury komunikacyjnej czy technicznej, odporność środowiska jest stale zmniejszana i pogarszana, a zdolność do regeneracji zatracana.</w:t>
      </w:r>
    </w:p>
    <w:p w14:paraId="327DDE4D" w14:textId="77777777" w:rsidR="00FB4235" w:rsidRPr="00AB5B63" w:rsidRDefault="00FB4235" w:rsidP="00FB4235">
      <w:pPr>
        <w:spacing w:line="276" w:lineRule="auto"/>
        <w:ind w:firstLine="567"/>
        <w:jc w:val="both"/>
        <w:rPr>
          <w:rFonts w:asciiTheme="minorHAnsi" w:hAnsiTheme="minorHAnsi" w:cstheme="minorHAnsi"/>
        </w:rPr>
      </w:pPr>
      <w:r w:rsidRPr="00AB5B63">
        <w:rPr>
          <w:rFonts w:asciiTheme="minorHAnsi" w:hAnsiTheme="minorHAnsi" w:cstheme="minorHAnsi"/>
        </w:rPr>
        <w:t xml:space="preserve">Podtrzymuje się stwierdzenie, że w </w:t>
      </w:r>
      <w:r w:rsidRPr="00AB5B63">
        <w:rPr>
          <w:rFonts w:asciiTheme="minorHAnsi" w:hAnsiTheme="minorHAnsi" w:cstheme="minorHAnsi" w:hint="eastAsia"/>
        </w:rPr>
        <w:t>sytuacji Zabrza w</w:t>
      </w:r>
      <w:r w:rsidRPr="00AB5B63">
        <w:rPr>
          <w:rFonts w:ascii="Cambria" w:hAnsi="Cambria" w:cs="Cambria"/>
        </w:rPr>
        <w:t>ł</w:t>
      </w:r>
      <w:r w:rsidRPr="00AB5B63">
        <w:rPr>
          <w:rFonts w:asciiTheme="minorHAnsi" w:hAnsiTheme="minorHAnsi" w:cstheme="minorHAnsi" w:hint="eastAsia"/>
        </w:rPr>
        <w:t>a</w:t>
      </w:r>
      <w:r w:rsidRPr="00AB5B63">
        <w:rPr>
          <w:rFonts w:ascii="Cambria" w:hAnsi="Cambria" w:cs="Cambria"/>
        </w:rPr>
        <w:t>ś</w:t>
      </w:r>
      <w:r w:rsidRPr="00AB5B63">
        <w:rPr>
          <w:rFonts w:asciiTheme="minorHAnsi" w:hAnsiTheme="minorHAnsi" w:cstheme="minorHAnsi" w:hint="eastAsia"/>
        </w:rPr>
        <w:t>ciwe by</w:t>
      </w:r>
      <w:r w:rsidRPr="00AB5B63">
        <w:rPr>
          <w:rFonts w:ascii="Cambria" w:hAnsi="Cambria" w:cs="Cambria"/>
        </w:rPr>
        <w:t>ł</w:t>
      </w:r>
      <w:r w:rsidRPr="00AB5B63">
        <w:rPr>
          <w:rFonts w:asciiTheme="minorHAnsi" w:hAnsiTheme="minorHAnsi" w:cstheme="minorHAnsi" w:hint="eastAsia"/>
        </w:rPr>
        <w:t>oby dokonanie kompleksowej waloryzacji</w:t>
      </w:r>
      <w:r w:rsidRPr="00AB5B63">
        <w:rPr>
          <w:rFonts w:asciiTheme="minorHAnsi" w:hAnsiTheme="minorHAnsi" w:cstheme="minorHAnsi"/>
        </w:rPr>
        <w:t xml:space="preserve"> </w:t>
      </w:r>
      <w:r w:rsidRPr="00AB5B63">
        <w:rPr>
          <w:rFonts w:ascii="Cambria" w:hAnsi="Cambria" w:cs="Cambria"/>
        </w:rPr>
        <w:t>ś</w:t>
      </w:r>
      <w:r w:rsidRPr="00AB5B63">
        <w:rPr>
          <w:rFonts w:asciiTheme="minorHAnsi" w:hAnsiTheme="minorHAnsi" w:cstheme="minorHAnsi" w:hint="eastAsia"/>
        </w:rPr>
        <w:t>rodowiska i okre</w:t>
      </w:r>
      <w:r w:rsidRPr="00AB5B63">
        <w:rPr>
          <w:rFonts w:ascii="Cambria" w:hAnsi="Cambria" w:cs="Cambria"/>
        </w:rPr>
        <w:t>ś</w:t>
      </w:r>
      <w:r w:rsidRPr="00AB5B63">
        <w:rPr>
          <w:rFonts w:asciiTheme="minorHAnsi" w:hAnsiTheme="minorHAnsi" w:cstheme="minorHAnsi" w:hint="eastAsia"/>
        </w:rPr>
        <w:t>lenie przysz</w:t>
      </w:r>
      <w:r w:rsidRPr="00AB5B63">
        <w:rPr>
          <w:rFonts w:ascii="Cambria" w:hAnsi="Cambria" w:cs="Cambria"/>
        </w:rPr>
        <w:t>ł</w:t>
      </w:r>
      <w:r w:rsidRPr="00AB5B63">
        <w:rPr>
          <w:rFonts w:asciiTheme="minorHAnsi" w:hAnsiTheme="minorHAnsi" w:cstheme="minorHAnsi" w:hint="eastAsia"/>
        </w:rPr>
        <w:t>ych strategicznych kierunk</w:t>
      </w:r>
      <w:r w:rsidRPr="00AB5B63">
        <w:rPr>
          <w:rFonts w:asciiTheme="minorHAnsi" w:hAnsiTheme="minorHAnsi" w:cstheme="minorHAnsi"/>
        </w:rPr>
        <w:t>ó</w:t>
      </w:r>
      <w:r w:rsidRPr="00AB5B63">
        <w:rPr>
          <w:rFonts w:asciiTheme="minorHAnsi" w:hAnsiTheme="minorHAnsi" w:cstheme="minorHAnsi" w:hint="eastAsia"/>
        </w:rPr>
        <w:t>w kszta</w:t>
      </w:r>
      <w:r w:rsidRPr="00AB5B63">
        <w:rPr>
          <w:rFonts w:ascii="Cambria" w:hAnsi="Cambria" w:cs="Cambria"/>
        </w:rPr>
        <w:t>ł</w:t>
      </w:r>
      <w:r w:rsidRPr="00AB5B63">
        <w:rPr>
          <w:rFonts w:asciiTheme="minorHAnsi" w:hAnsiTheme="minorHAnsi" w:cstheme="minorHAnsi" w:hint="eastAsia"/>
        </w:rPr>
        <w:t xml:space="preserve">towania </w:t>
      </w:r>
      <w:r w:rsidRPr="00AB5B63">
        <w:rPr>
          <w:rFonts w:ascii="Cambria" w:hAnsi="Cambria" w:cs="Cambria"/>
        </w:rPr>
        <w:t>ś</w:t>
      </w:r>
      <w:r w:rsidRPr="00AB5B63">
        <w:rPr>
          <w:rFonts w:asciiTheme="minorHAnsi" w:hAnsiTheme="minorHAnsi" w:cstheme="minorHAnsi" w:hint="eastAsia"/>
        </w:rPr>
        <w:t>rodowiska,</w:t>
      </w:r>
      <w:r w:rsidRPr="00AB5B63">
        <w:rPr>
          <w:rFonts w:asciiTheme="minorHAnsi" w:hAnsiTheme="minorHAnsi" w:cstheme="minorHAnsi"/>
        </w:rPr>
        <w:t xml:space="preserve"> </w:t>
      </w:r>
      <w:r w:rsidRPr="00AB5B63">
        <w:rPr>
          <w:rFonts w:asciiTheme="minorHAnsi" w:hAnsiTheme="minorHAnsi" w:cstheme="minorHAnsi" w:hint="eastAsia"/>
        </w:rPr>
        <w:t>kt</w:t>
      </w:r>
      <w:r w:rsidRPr="00AB5B63">
        <w:rPr>
          <w:rFonts w:asciiTheme="minorHAnsi" w:hAnsiTheme="minorHAnsi" w:cstheme="minorHAnsi"/>
        </w:rPr>
        <w:t>ó</w:t>
      </w:r>
      <w:r w:rsidRPr="00AB5B63">
        <w:rPr>
          <w:rFonts w:asciiTheme="minorHAnsi" w:hAnsiTheme="minorHAnsi" w:cstheme="minorHAnsi" w:hint="eastAsia"/>
        </w:rPr>
        <w:t>rym mog</w:t>
      </w:r>
      <w:r w:rsidRPr="00AB5B63">
        <w:rPr>
          <w:rFonts w:ascii="Cambria" w:hAnsi="Cambria" w:cs="Cambria"/>
        </w:rPr>
        <w:t>ł</w:t>
      </w:r>
      <w:r w:rsidRPr="00AB5B63">
        <w:rPr>
          <w:rFonts w:asciiTheme="minorHAnsi" w:hAnsiTheme="minorHAnsi" w:cstheme="minorHAnsi" w:hint="eastAsia"/>
        </w:rPr>
        <w:t>yby by</w:t>
      </w:r>
      <w:r w:rsidRPr="00AB5B63">
        <w:rPr>
          <w:rFonts w:ascii="Cambria" w:hAnsi="Cambria" w:cs="Cambria"/>
        </w:rPr>
        <w:t>ć</w:t>
      </w:r>
      <w:r w:rsidRPr="00AB5B63">
        <w:rPr>
          <w:rFonts w:asciiTheme="minorHAnsi" w:hAnsiTheme="minorHAnsi" w:cstheme="minorHAnsi" w:hint="eastAsia"/>
        </w:rPr>
        <w:t xml:space="preserve"> podporz</w:t>
      </w:r>
      <w:r w:rsidRPr="00AB5B63">
        <w:rPr>
          <w:rFonts w:ascii="Cambria" w:hAnsi="Cambria" w:cs="Cambria"/>
        </w:rPr>
        <w:t>ą</w:t>
      </w:r>
      <w:r w:rsidRPr="00AB5B63">
        <w:rPr>
          <w:rFonts w:asciiTheme="minorHAnsi" w:hAnsiTheme="minorHAnsi" w:cstheme="minorHAnsi" w:hint="eastAsia"/>
        </w:rPr>
        <w:t>dkowane prowadzone procesy rewaloryzacyjne. Nale</w:t>
      </w:r>
      <w:r w:rsidRPr="00AB5B63">
        <w:rPr>
          <w:rFonts w:ascii="Cambria" w:hAnsi="Cambria" w:cs="Cambria"/>
        </w:rPr>
        <w:t>ż</w:t>
      </w:r>
      <w:r w:rsidRPr="00AB5B63">
        <w:rPr>
          <w:rFonts w:asciiTheme="minorHAnsi" w:hAnsiTheme="minorHAnsi" w:cstheme="minorHAnsi" w:hint="eastAsia"/>
        </w:rPr>
        <w:t>y przy tym pami</w:t>
      </w:r>
      <w:r w:rsidRPr="00AB5B63">
        <w:rPr>
          <w:rFonts w:ascii="Cambria" w:hAnsi="Cambria" w:cs="Cambria"/>
        </w:rPr>
        <w:t>ę</w:t>
      </w:r>
      <w:r w:rsidRPr="00AB5B63">
        <w:rPr>
          <w:rFonts w:asciiTheme="minorHAnsi" w:hAnsiTheme="minorHAnsi" w:cstheme="minorHAnsi" w:hint="eastAsia"/>
        </w:rPr>
        <w:t>ta</w:t>
      </w:r>
      <w:r w:rsidRPr="00AB5B63">
        <w:rPr>
          <w:rFonts w:ascii="Cambria" w:hAnsi="Cambria" w:cs="Cambria"/>
        </w:rPr>
        <w:t>ć</w:t>
      </w:r>
      <w:r w:rsidRPr="00AB5B63">
        <w:rPr>
          <w:rFonts w:asciiTheme="minorHAnsi" w:hAnsiTheme="minorHAnsi" w:cstheme="minorHAnsi" w:hint="eastAsia"/>
        </w:rPr>
        <w:t>, i</w:t>
      </w:r>
      <w:r w:rsidRPr="00AB5B63">
        <w:rPr>
          <w:rFonts w:ascii="Cambria" w:hAnsi="Cambria" w:cs="Cambria"/>
        </w:rPr>
        <w:t>ż</w:t>
      </w:r>
      <w:r w:rsidRPr="00AB5B63">
        <w:rPr>
          <w:rFonts w:asciiTheme="minorHAnsi" w:hAnsiTheme="minorHAnsi" w:cstheme="minorHAnsi" w:hint="eastAsia"/>
        </w:rPr>
        <w:t xml:space="preserve"> na terenie Zabrza </w:t>
      </w:r>
      <w:r w:rsidRPr="00AB5B63">
        <w:rPr>
          <w:rFonts w:asciiTheme="minorHAnsi" w:hAnsiTheme="minorHAnsi" w:cstheme="minorHAnsi"/>
        </w:rPr>
        <w:br/>
      </w:r>
      <w:r w:rsidRPr="00AB5B63">
        <w:rPr>
          <w:rFonts w:asciiTheme="minorHAnsi" w:hAnsiTheme="minorHAnsi" w:cstheme="minorHAnsi" w:hint="eastAsia"/>
        </w:rPr>
        <w:t>w dalszym ci</w:t>
      </w:r>
      <w:r w:rsidRPr="00AB5B63">
        <w:rPr>
          <w:rFonts w:ascii="Cambria" w:hAnsi="Cambria" w:cs="Cambria"/>
        </w:rPr>
        <w:t>ą</w:t>
      </w:r>
      <w:r w:rsidRPr="00AB5B63">
        <w:rPr>
          <w:rFonts w:asciiTheme="minorHAnsi" w:hAnsiTheme="minorHAnsi" w:cstheme="minorHAnsi" w:hint="eastAsia"/>
        </w:rPr>
        <w:t>gu b</w:t>
      </w:r>
      <w:r w:rsidRPr="00AB5B63">
        <w:rPr>
          <w:rFonts w:ascii="Cambria" w:hAnsi="Cambria" w:cs="Cambria"/>
        </w:rPr>
        <w:t>ę</w:t>
      </w:r>
      <w:r w:rsidRPr="00AB5B63">
        <w:rPr>
          <w:rFonts w:asciiTheme="minorHAnsi" w:hAnsiTheme="minorHAnsi" w:cstheme="minorHAnsi" w:hint="eastAsia"/>
        </w:rPr>
        <w:t>dzie</w:t>
      </w:r>
      <w:r w:rsidRPr="00AB5B63">
        <w:rPr>
          <w:rFonts w:asciiTheme="minorHAnsi" w:hAnsiTheme="minorHAnsi" w:cstheme="minorHAnsi"/>
        </w:rPr>
        <w:t xml:space="preserve"> </w:t>
      </w:r>
      <w:r w:rsidRPr="00AB5B63">
        <w:rPr>
          <w:rFonts w:asciiTheme="minorHAnsi" w:hAnsiTheme="minorHAnsi" w:cstheme="minorHAnsi" w:hint="eastAsia"/>
        </w:rPr>
        <w:t xml:space="preserve">prowadzona gospodarka i zasiedlanie obszaru a </w:t>
      </w:r>
      <w:r w:rsidRPr="00AB5B63">
        <w:rPr>
          <w:rFonts w:ascii="Cambria" w:hAnsi="Cambria" w:cs="Cambria"/>
        </w:rPr>
        <w:t>ś</w:t>
      </w:r>
      <w:r w:rsidRPr="00AB5B63">
        <w:rPr>
          <w:rFonts w:asciiTheme="minorHAnsi" w:hAnsiTheme="minorHAnsi" w:cstheme="minorHAnsi" w:hint="eastAsia"/>
        </w:rPr>
        <w:t>rodowisko b</w:t>
      </w:r>
      <w:r w:rsidRPr="00AB5B63">
        <w:rPr>
          <w:rFonts w:ascii="Cambria" w:hAnsi="Cambria" w:cs="Cambria"/>
        </w:rPr>
        <w:t>ę</w:t>
      </w:r>
      <w:r w:rsidRPr="00AB5B63">
        <w:rPr>
          <w:rFonts w:asciiTheme="minorHAnsi" w:hAnsiTheme="minorHAnsi" w:cstheme="minorHAnsi" w:hint="eastAsia"/>
        </w:rPr>
        <w:t>dzie ulega</w:t>
      </w:r>
      <w:r w:rsidRPr="00AB5B63">
        <w:rPr>
          <w:rFonts w:ascii="Cambria" w:hAnsi="Cambria" w:cs="Cambria"/>
        </w:rPr>
        <w:t>ł</w:t>
      </w:r>
      <w:r w:rsidRPr="00AB5B63">
        <w:rPr>
          <w:rFonts w:asciiTheme="minorHAnsi" w:hAnsiTheme="minorHAnsi" w:cstheme="minorHAnsi" w:hint="eastAsia"/>
        </w:rPr>
        <w:t>o dalszej</w:t>
      </w:r>
      <w:r w:rsidRPr="00AB5B63">
        <w:rPr>
          <w:rFonts w:asciiTheme="minorHAnsi" w:hAnsiTheme="minorHAnsi" w:cstheme="minorHAnsi"/>
        </w:rPr>
        <w:t xml:space="preserve"> </w:t>
      </w:r>
      <w:proofErr w:type="spellStart"/>
      <w:r w:rsidRPr="00AB5B63">
        <w:rPr>
          <w:rFonts w:asciiTheme="minorHAnsi" w:hAnsiTheme="minorHAnsi" w:cstheme="minorHAnsi"/>
        </w:rPr>
        <w:t>antropogenizacji</w:t>
      </w:r>
      <w:proofErr w:type="spellEnd"/>
      <w:r w:rsidRPr="00AB5B63">
        <w:rPr>
          <w:rFonts w:asciiTheme="minorHAnsi" w:hAnsiTheme="minorHAnsi" w:cstheme="minorHAnsi"/>
        </w:rPr>
        <w:t>.</w:t>
      </w:r>
    </w:p>
    <w:p w14:paraId="21C609D0" w14:textId="77777777" w:rsidR="00FB4235" w:rsidRPr="00AB5B63" w:rsidRDefault="00FB4235" w:rsidP="00FC0D66">
      <w:pPr>
        <w:spacing w:line="276" w:lineRule="auto"/>
        <w:ind w:firstLine="567"/>
        <w:jc w:val="both"/>
        <w:rPr>
          <w:rFonts w:asciiTheme="minorHAnsi" w:hAnsiTheme="minorHAnsi" w:cstheme="minorHAnsi"/>
        </w:rPr>
      </w:pPr>
    </w:p>
    <w:p w14:paraId="4573423C" w14:textId="77777777" w:rsidR="00FC0D66" w:rsidRPr="00AB5B63" w:rsidRDefault="00FC0D66" w:rsidP="00B52859">
      <w:pPr>
        <w:pStyle w:val="Nagwek21"/>
        <w:tabs>
          <w:tab w:val="left" w:pos="570"/>
        </w:tabs>
        <w:spacing w:before="0" w:after="0" w:line="276" w:lineRule="auto"/>
        <w:jc w:val="both"/>
        <w:rPr>
          <w:rFonts w:asciiTheme="minorHAnsi" w:hAnsiTheme="minorHAnsi"/>
          <w:smallCaps/>
        </w:rPr>
      </w:pPr>
      <w:bookmarkStart w:id="30" w:name="_Toc193786334"/>
      <w:r w:rsidRPr="00AB5B63">
        <w:rPr>
          <w:rFonts w:asciiTheme="minorHAnsi" w:hAnsiTheme="minorHAnsi"/>
          <w:smallCaps/>
        </w:rPr>
        <w:t>Ocena stanu ochrony i użytkowania zasobów przyrodniczych</w:t>
      </w:r>
      <w:bookmarkEnd w:id="30"/>
    </w:p>
    <w:p w14:paraId="71C0D12F" w14:textId="77777777" w:rsidR="00FC0D66" w:rsidRPr="00AB5B63" w:rsidRDefault="003F3E8E" w:rsidP="00FC0D66">
      <w:pPr>
        <w:spacing w:line="276" w:lineRule="auto"/>
        <w:ind w:firstLine="567"/>
        <w:jc w:val="both"/>
        <w:rPr>
          <w:rFonts w:asciiTheme="minorHAnsi" w:hAnsiTheme="minorHAnsi" w:cstheme="minorHAnsi"/>
        </w:rPr>
      </w:pPr>
      <w:r w:rsidRPr="00AB5B63">
        <w:rPr>
          <w:rFonts w:asciiTheme="minorHAnsi" w:hAnsiTheme="minorHAnsi" w:cstheme="minorHAnsi"/>
        </w:rPr>
        <w:t xml:space="preserve">W niniejszym rozdziale poruszono problematykę stanu ochrony i użytkowania zasobów przyrodniczych na obszarze miasta Zabrze. Wskazuje się tu, że ochrona zasobów przyrodniczych, zależy głównie od ich rodzaju, a do najbardziej wykorzystanych zasobów, należy zaliczyć złoża węgla kamiennego, który był eksploatowany na terenie miasta na przestrzeni lat. W kontekście zasobów wód podziemnych, wskazuje się, </w:t>
      </w:r>
      <w:proofErr w:type="gramStart"/>
      <w:r w:rsidRPr="00AB5B63">
        <w:rPr>
          <w:rFonts w:asciiTheme="minorHAnsi" w:hAnsiTheme="minorHAnsi" w:cstheme="minorHAnsi"/>
        </w:rPr>
        <w:t>ze</w:t>
      </w:r>
      <w:proofErr w:type="gramEnd"/>
      <w:r w:rsidRPr="00AB5B63">
        <w:rPr>
          <w:rFonts w:asciiTheme="minorHAnsi" w:hAnsiTheme="minorHAnsi" w:cstheme="minorHAnsi"/>
        </w:rPr>
        <w:t xml:space="preserve"> zostały one zasadniczo zbilansowane, a ich ochrona wymaga systemowych rozwiązań, na poziomie krajowym. Zaznacza się, że stan wód podziemnych ulega stopniowej poprawie, niemniej, z uwagi na liczne składowiska odpadów </w:t>
      </w:r>
      <w:proofErr w:type="spellStart"/>
      <w:r w:rsidRPr="00AB5B63">
        <w:rPr>
          <w:rFonts w:asciiTheme="minorHAnsi" w:hAnsiTheme="minorHAnsi" w:cstheme="minorHAnsi"/>
        </w:rPr>
        <w:t>pogórniczych</w:t>
      </w:r>
      <w:proofErr w:type="spellEnd"/>
      <w:r w:rsidRPr="00AB5B63">
        <w:rPr>
          <w:rFonts w:asciiTheme="minorHAnsi" w:hAnsiTheme="minorHAnsi" w:cstheme="minorHAnsi"/>
        </w:rPr>
        <w:t xml:space="preserve"> </w:t>
      </w:r>
      <w:r w:rsidRPr="00AB5B63">
        <w:rPr>
          <w:rFonts w:asciiTheme="minorHAnsi" w:hAnsiTheme="minorHAnsi" w:cstheme="minorHAnsi"/>
        </w:rPr>
        <w:br/>
        <w:t xml:space="preserve">i przemysłowych, jak również ze względu na warunki hydrometeorologiczne, możliwe są okresowe przekroczenia norm czystości wód. W niniejszej części rozdziału, wskazuje się ponadto na problem jakości wód powierzchniowych, </w:t>
      </w:r>
      <w:r w:rsidR="00B211DD" w:rsidRPr="00AB5B63">
        <w:rPr>
          <w:rFonts w:asciiTheme="minorHAnsi" w:hAnsiTheme="minorHAnsi" w:cstheme="minorHAnsi"/>
        </w:rPr>
        <w:t xml:space="preserve">który wynika przede wszystkim z uwarunkowań górniczych, jak i niewystarczającej infrastruktury kanalizacyjnej. Wskazuje się, że miasto podejmuje działania naprawcze. Kolejnym poruszanym zagadnieniem, jest kwestia poprawy jakości powietrza, gdzie wskazuje się na konieczność modernizacji systemów grzewczych, propagowanie odnawialnych źródeł energii oraz poprawę organizacji ruchu drogowego. Działanie te mogą przyczynić się do poprawy lokalnych uwarunkowań </w:t>
      </w:r>
      <w:proofErr w:type="spellStart"/>
      <w:r w:rsidR="00B211DD" w:rsidRPr="00AB5B63">
        <w:rPr>
          <w:rFonts w:asciiTheme="minorHAnsi" w:hAnsiTheme="minorHAnsi" w:cstheme="minorHAnsi"/>
        </w:rPr>
        <w:t>aerosanitarnych</w:t>
      </w:r>
      <w:proofErr w:type="spellEnd"/>
      <w:r w:rsidR="00B211DD" w:rsidRPr="00AB5B63">
        <w:rPr>
          <w:rFonts w:asciiTheme="minorHAnsi" w:hAnsiTheme="minorHAnsi" w:cstheme="minorHAnsi"/>
        </w:rPr>
        <w:t>.</w:t>
      </w:r>
      <w:r w:rsidR="001B384E" w:rsidRPr="00AB5B63">
        <w:rPr>
          <w:rFonts w:asciiTheme="minorHAnsi" w:hAnsiTheme="minorHAnsi" w:cstheme="minorHAnsi"/>
        </w:rPr>
        <w:t xml:space="preserve"> Ostatnią kwestią poruszaną w tej części opracowania, jest potrzeba stworzenia projektu ochrony zasobów przyrody ożywionej na terenie miasta, w formie ekologicznego systemu obszarów chronionych. Zaznacza się, że taki projekt umożliwiłby zabezpieczenie terenów cennych przyrodniczo, poprzez ich identyfikację oraz określenie zasad ochrony. Podkreśla się istotę tego założenia, </w:t>
      </w:r>
      <w:r w:rsidR="001B384E" w:rsidRPr="00AB5B63">
        <w:rPr>
          <w:rFonts w:asciiTheme="minorHAnsi" w:hAnsiTheme="minorHAnsi" w:cstheme="minorHAnsi"/>
        </w:rPr>
        <w:br/>
        <w:t>w szczególności w kontekście możliwości presji zabudowy na obszarach potencjalnie cennych przyrodniczo.</w:t>
      </w:r>
    </w:p>
    <w:p w14:paraId="0D25ECAB" w14:textId="204AC173" w:rsidR="001B384E" w:rsidRPr="00AB5B63" w:rsidRDefault="001B384E" w:rsidP="00FC0D66">
      <w:pPr>
        <w:spacing w:line="276" w:lineRule="auto"/>
        <w:ind w:firstLine="567"/>
        <w:jc w:val="both"/>
        <w:rPr>
          <w:rFonts w:asciiTheme="minorHAnsi" w:hAnsiTheme="minorHAnsi" w:cstheme="minorHAnsi"/>
        </w:rPr>
      </w:pPr>
      <w:r w:rsidRPr="00AB5B63">
        <w:rPr>
          <w:rFonts w:asciiTheme="minorHAnsi" w:hAnsiTheme="minorHAnsi" w:cstheme="minorHAnsi"/>
        </w:rPr>
        <w:t>Podtrzymuje się tezy zawarte w niniejszej części opracowania, określające stan ochrony i użytkowania zasobów przyrodniczych, jak również wskazania dotyczące ochrony poszczególnych komponentów, w tym wód, powietrza czy przyrody ożywionej. Problematyka przekształcenia środowiska oraz wynikająca z procesów urbanizacji i industrializacji jego degradacja na terenie miasta Zabrze</w:t>
      </w:r>
      <w:r w:rsidR="004D0CF8" w:rsidRPr="00AB5B63">
        <w:rPr>
          <w:rFonts w:asciiTheme="minorHAnsi" w:hAnsiTheme="minorHAnsi" w:cstheme="minorHAnsi"/>
        </w:rPr>
        <w:t xml:space="preserve">, wymaga kontynuacji bądź – w przypadku powołania systemu obszarów przyrodniczo cennych – wdrożenia działań, zmierzających do jego </w:t>
      </w:r>
      <w:r w:rsidR="00415A84" w:rsidRPr="00AB5B63">
        <w:rPr>
          <w:rFonts w:asciiTheme="minorHAnsi" w:hAnsiTheme="minorHAnsi" w:cstheme="minorHAnsi"/>
        </w:rPr>
        <w:t>ochrony.</w:t>
      </w:r>
    </w:p>
    <w:p w14:paraId="02F50184" w14:textId="77777777" w:rsidR="00FC0D66" w:rsidRPr="00AB5B63" w:rsidRDefault="00FC0D66" w:rsidP="00FC0D66">
      <w:pPr>
        <w:pStyle w:val="Nagwek21"/>
        <w:pageBreakBefore/>
        <w:tabs>
          <w:tab w:val="left" w:pos="570"/>
        </w:tabs>
        <w:spacing w:before="0" w:after="0" w:line="276" w:lineRule="auto"/>
        <w:jc w:val="both"/>
        <w:rPr>
          <w:rFonts w:asciiTheme="minorHAnsi" w:hAnsiTheme="minorHAnsi"/>
          <w:smallCaps/>
        </w:rPr>
      </w:pPr>
      <w:bookmarkStart w:id="31" w:name="_Toc193786335"/>
      <w:r w:rsidRPr="00AB5B63">
        <w:rPr>
          <w:rFonts w:asciiTheme="minorHAnsi" w:hAnsiTheme="minorHAnsi"/>
          <w:smallCaps/>
        </w:rPr>
        <w:lastRenderedPageBreak/>
        <w:t>Ocena stanu zachowania walorów krajobrazowych</w:t>
      </w:r>
      <w:bookmarkEnd w:id="31"/>
    </w:p>
    <w:p w14:paraId="0C47CA92" w14:textId="77777777" w:rsidR="00B52859" w:rsidRPr="00AB5B63" w:rsidRDefault="00B52859" w:rsidP="00B52859">
      <w:pPr>
        <w:spacing w:line="276" w:lineRule="auto"/>
        <w:ind w:firstLine="567"/>
        <w:jc w:val="both"/>
        <w:rPr>
          <w:rFonts w:asciiTheme="minorHAnsi" w:hAnsiTheme="minorHAnsi" w:cstheme="minorHAnsi"/>
        </w:rPr>
      </w:pPr>
      <w:r w:rsidRPr="00AB5B63">
        <w:rPr>
          <w:rFonts w:asciiTheme="minorHAnsi" w:hAnsiTheme="minorHAnsi" w:cstheme="minorHAnsi"/>
        </w:rPr>
        <w:t xml:space="preserve">Weryfikacja treści rozdziału pozwala na stwierdzenie, iż zasadniczo jest on zgodny (w głównym założeniu) ze stanem aktualnym, a ocena stanu zachowania walorów krajobrazowych odnosić się może również do współczesnego stanu. Oczywiście obserwowana jest dalsza modyfikacja krajobrazów, a miejscami również degradacja obszarów, jednak przyjmuje się, iż na ogół dostrzegalne są korzystniejsze zmiany zachodzące w zakresie walorów krajobrazowych. Przy czym postępująca realizacja terenów mieszkaniowych powinna być oceniana dwustronnie, tzn. z jednej strony dochodzi do degradacji terenów często do tej pory wolnych od zabudowy </w:t>
      </w:r>
      <w:r w:rsidRPr="00AB5B63">
        <w:rPr>
          <w:rFonts w:asciiTheme="minorHAnsi" w:hAnsiTheme="minorHAnsi" w:cstheme="minorHAnsi"/>
        </w:rPr>
        <w:br/>
        <w:t>i nieprzekształconych znacząco, a z drugiej realizacja zabudowy często przyczynia się do uporządkowania obszarów, które niejednokrotnie stanowiły obszary zaniedbane i harmonizowaniu zabudowy.</w:t>
      </w:r>
    </w:p>
    <w:p w14:paraId="3932FD90" w14:textId="77777777" w:rsidR="00B52859" w:rsidRPr="00AB5B63" w:rsidRDefault="00B52859" w:rsidP="00B52859">
      <w:pPr>
        <w:spacing w:line="276" w:lineRule="auto"/>
        <w:ind w:firstLine="567"/>
        <w:jc w:val="both"/>
        <w:rPr>
          <w:rFonts w:asciiTheme="minorHAnsi" w:hAnsiTheme="minorHAnsi" w:cstheme="minorHAnsi"/>
        </w:rPr>
      </w:pPr>
      <w:r w:rsidRPr="00AB5B63">
        <w:rPr>
          <w:rFonts w:asciiTheme="minorHAnsi" w:hAnsiTheme="minorHAnsi" w:cstheme="minorHAnsi"/>
        </w:rPr>
        <w:t xml:space="preserve">Przy dalszych zamierzeniach planistycznych należy odnosić się do wyników </w:t>
      </w:r>
      <w:r w:rsidRPr="00AB5B63">
        <w:rPr>
          <w:rFonts w:asciiTheme="minorHAnsi" w:hAnsiTheme="minorHAnsi" w:cstheme="minorHAnsi"/>
          <w:i/>
          <w:iCs/>
        </w:rPr>
        <w:t>Audytu krajobrazu województwa śląskiego.</w:t>
      </w:r>
    </w:p>
    <w:p w14:paraId="74364276" w14:textId="77777777" w:rsidR="00B52859" w:rsidRPr="00AB5B63" w:rsidRDefault="00B52859" w:rsidP="00FC0D66">
      <w:pPr>
        <w:spacing w:line="276" w:lineRule="auto"/>
        <w:ind w:firstLine="567"/>
        <w:jc w:val="both"/>
        <w:rPr>
          <w:rFonts w:asciiTheme="minorHAnsi" w:hAnsiTheme="minorHAnsi" w:cstheme="minorHAnsi"/>
        </w:rPr>
      </w:pPr>
    </w:p>
    <w:p w14:paraId="60A08C85" w14:textId="77777777" w:rsidR="00FC0D66" w:rsidRPr="00AB5B63" w:rsidRDefault="00FC0D66" w:rsidP="003F50C0">
      <w:pPr>
        <w:pStyle w:val="Nagwek21"/>
        <w:tabs>
          <w:tab w:val="left" w:pos="570"/>
        </w:tabs>
        <w:spacing w:before="0" w:after="0" w:line="276" w:lineRule="auto"/>
        <w:jc w:val="both"/>
        <w:rPr>
          <w:rFonts w:asciiTheme="minorHAnsi" w:hAnsiTheme="minorHAnsi"/>
          <w:smallCaps/>
        </w:rPr>
      </w:pPr>
      <w:bookmarkStart w:id="32" w:name="_Toc193786336"/>
      <w:r w:rsidRPr="00AB5B63">
        <w:rPr>
          <w:rFonts w:asciiTheme="minorHAnsi" w:hAnsiTheme="minorHAnsi"/>
          <w:smallCaps/>
        </w:rPr>
        <w:t>Ocena zgodności dotychczasowego użytkowania z warunkami przyrodniczymi</w:t>
      </w:r>
      <w:bookmarkEnd w:id="32"/>
    </w:p>
    <w:p w14:paraId="0A3BBAA3" w14:textId="77777777" w:rsidR="003F50C0" w:rsidRPr="00AB5B63" w:rsidRDefault="003F50C0" w:rsidP="003F50C0">
      <w:pPr>
        <w:spacing w:line="276" w:lineRule="auto"/>
        <w:ind w:firstLine="567"/>
        <w:jc w:val="both"/>
        <w:rPr>
          <w:rFonts w:asciiTheme="minorHAnsi" w:hAnsiTheme="minorHAnsi" w:cstheme="minorHAnsi"/>
        </w:rPr>
      </w:pPr>
      <w:r w:rsidRPr="00AB5B63">
        <w:rPr>
          <w:rFonts w:asciiTheme="minorHAnsi" w:hAnsiTheme="minorHAnsi" w:cstheme="minorHAnsi"/>
        </w:rPr>
        <w:t xml:space="preserve">Rozdział omawia zgodność dotychczasowego użytkowania, które było realizowane z istniejącymi warunkami przyrodniczymi na terenie miasta Zabrze. Przyjmuje się za opracowaniem pierwotnym, iż zależność ta jest </w:t>
      </w:r>
      <w:r w:rsidRPr="00AB5B63">
        <w:rPr>
          <w:rFonts w:asciiTheme="minorHAnsi" w:hAnsiTheme="minorHAnsi" w:cstheme="minorHAnsi"/>
        </w:rPr>
        <w:br/>
        <w:t xml:space="preserve">w zasadzie zgodna i adekwatna z uwarunkowaniami przyrodniczymi. Geneza jak i rozwój gospodarczy Zabrza był ściśle powiązany z zasobami naturalnymi obszaru i to ona, a więc częściowo warunki przyrodnicze, były filarami rozwoju miasta. Przy czym przyjmuje się, iż na drugą połowę XX. wieku przypadała wyjątkowo intensywna działalność przemysłowa, która nie zawsze odpowiednio uwzględniała także ochronę zasobów naturalnych, a tym samym warunków przyrodniczych. Powyższe wskazano w opracowaniu </w:t>
      </w:r>
      <w:proofErr w:type="spellStart"/>
      <w:r w:rsidRPr="00AB5B63">
        <w:rPr>
          <w:rFonts w:asciiTheme="minorHAnsi" w:hAnsiTheme="minorHAnsi" w:cstheme="minorHAnsi"/>
        </w:rPr>
        <w:t>ekofizjograficznym</w:t>
      </w:r>
      <w:proofErr w:type="spellEnd"/>
      <w:r w:rsidRPr="00AB5B63">
        <w:rPr>
          <w:rFonts w:asciiTheme="minorHAnsi" w:hAnsiTheme="minorHAnsi" w:cstheme="minorHAnsi"/>
        </w:rPr>
        <w:t xml:space="preserve"> wprost: Przemysłowo-górniczy charakter obszaru nie sprzyjał jednak kształtowaniu się najbardziej odpowiedniego dla zachowania walorów środowiska kierunku zagospodarowania powierzchni. Dotychczasowa lokalizacja zakładów przemysłowych nie uwzględniała konieczności ochrony niektórych zasobów środowiska. Takim przykładem jest lokalizacja dużych zakładów przemysłowych na obszarach pokrytych glebami dobrej jakości (np. tereny przemysłowe między </w:t>
      </w:r>
      <w:proofErr w:type="spellStart"/>
      <w:r w:rsidRPr="00AB5B63">
        <w:rPr>
          <w:rFonts w:asciiTheme="minorHAnsi" w:hAnsiTheme="minorHAnsi" w:cstheme="minorHAnsi"/>
        </w:rPr>
        <w:t>Mikulczycami</w:t>
      </w:r>
      <w:proofErr w:type="spellEnd"/>
      <w:r w:rsidRPr="00AB5B63">
        <w:rPr>
          <w:rFonts w:asciiTheme="minorHAnsi" w:hAnsiTheme="minorHAnsi" w:cstheme="minorHAnsi"/>
        </w:rPr>
        <w:t xml:space="preserve"> i </w:t>
      </w:r>
      <w:proofErr w:type="spellStart"/>
      <w:r w:rsidRPr="00AB5B63">
        <w:rPr>
          <w:rFonts w:asciiTheme="minorHAnsi" w:hAnsiTheme="minorHAnsi" w:cstheme="minorHAnsi"/>
        </w:rPr>
        <w:t>Grzybowicami</w:t>
      </w:r>
      <w:proofErr w:type="spellEnd"/>
      <w:r w:rsidRPr="00AB5B63">
        <w:rPr>
          <w:rFonts w:asciiTheme="minorHAnsi" w:hAnsiTheme="minorHAnsi" w:cstheme="minorHAnsi"/>
        </w:rPr>
        <w:t xml:space="preserve">). Stan taki prowadzi do degradacji i zmniejszenia zasobów dobrych gleb. Podobna sytuacja występuje w dolinie Kłodnicy, gdzie znaczne powierzchnie gleb pochodzenia organicznego zostały utracone na skutek zasypania hałdami lub tzw. </w:t>
      </w:r>
      <w:proofErr w:type="spellStart"/>
      <w:r w:rsidRPr="00AB5B63">
        <w:rPr>
          <w:rFonts w:asciiTheme="minorHAnsi" w:hAnsiTheme="minorHAnsi" w:cstheme="minorHAnsi"/>
        </w:rPr>
        <w:t>hałdowałami</w:t>
      </w:r>
      <w:proofErr w:type="spellEnd"/>
      <w:r w:rsidRPr="00AB5B63">
        <w:rPr>
          <w:rFonts w:asciiTheme="minorHAnsi" w:hAnsiTheme="minorHAnsi" w:cstheme="minorHAnsi"/>
        </w:rPr>
        <w:t>.</w:t>
      </w:r>
    </w:p>
    <w:p w14:paraId="3073BD68" w14:textId="77777777" w:rsidR="00B52859" w:rsidRPr="00AB5B63" w:rsidRDefault="00B52859" w:rsidP="00FC0D66">
      <w:pPr>
        <w:spacing w:line="276" w:lineRule="auto"/>
        <w:ind w:firstLine="567"/>
        <w:jc w:val="both"/>
        <w:rPr>
          <w:rFonts w:asciiTheme="minorHAnsi" w:hAnsiTheme="minorHAnsi" w:cstheme="minorHAnsi"/>
        </w:rPr>
      </w:pPr>
    </w:p>
    <w:p w14:paraId="63360F7A" w14:textId="77777777" w:rsidR="00FC0D66" w:rsidRPr="00AB5B63" w:rsidRDefault="00FC0D66" w:rsidP="00B52859">
      <w:pPr>
        <w:pStyle w:val="Nagwek21"/>
        <w:tabs>
          <w:tab w:val="left" w:pos="570"/>
        </w:tabs>
        <w:spacing w:before="0" w:after="0" w:line="276" w:lineRule="auto"/>
        <w:jc w:val="both"/>
        <w:rPr>
          <w:rFonts w:asciiTheme="minorHAnsi" w:hAnsiTheme="minorHAnsi"/>
          <w:smallCaps/>
        </w:rPr>
      </w:pPr>
      <w:bookmarkStart w:id="33" w:name="_Toc193786337"/>
      <w:r w:rsidRPr="00AB5B63">
        <w:rPr>
          <w:rFonts w:asciiTheme="minorHAnsi" w:hAnsiTheme="minorHAnsi"/>
          <w:smallCaps/>
        </w:rPr>
        <w:t>Ocena charakteru i intensywności zmian zachodzących w środowisku</w:t>
      </w:r>
      <w:bookmarkEnd w:id="33"/>
    </w:p>
    <w:p w14:paraId="2BFCAD36" w14:textId="77777777" w:rsidR="00FC0D66" w:rsidRPr="00AB5B63" w:rsidRDefault="008C4F69" w:rsidP="00FC0D66">
      <w:pPr>
        <w:spacing w:line="276" w:lineRule="auto"/>
        <w:ind w:firstLine="567"/>
        <w:jc w:val="both"/>
        <w:rPr>
          <w:rFonts w:asciiTheme="minorHAnsi" w:hAnsiTheme="minorHAnsi" w:cstheme="minorHAnsi"/>
        </w:rPr>
      </w:pPr>
      <w:r w:rsidRPr="00AB5B63">
        <w:rPr>
          <w:rFonts w:asciiTheme="minorHAnsi" w:hAnsiTheme="minorHAnsi" w:cstheme="minorHAnsi"/>
        </w:rPr>
        <w:t>W analizowanym rozdziale, zwrócono uwagę na fakt, że środowisko naturalne miasta Zabrze, od lat podlega antropopresji, która w sposób znaczący zwiększyła się wraz z odkryciem oraz eksploatacją złóż surowców naturalnych. Działalność człowieka spowodowała trwałe zmiany w strukturze przyrodniczej miasta, a w stanie obecnym środowisko wykazuje cechy niestabilności. Wskazuje się tu ponadto, że podejmowanie działań na rzecz ochrony środowiska, przyczynia się do stopniowej jego poprawy, w szczególności do poprawy jakości wód powierzchniowych czy powietrza.</w:t>
      </w:r>
      <w:r w:rsidR="00154B22" w:rsidRPr="00AB5B63">
        <w:rPr>
          <w:rFonts w:asciiTheme="minorHAnsi" w:hAnsiTheme="minorHAnsi" w:cstheme="minorHAnsi"/>
        </w:rPr>
        <w:t xml:space="preserve"> W przypadku komponentów takich jak wody podziemne czy grunty, przywrócenie stanu pierwotnego jest zasadniczo nie możliwe. Dotyczy to np. poziomu wód gruntowych oraz struktury glebowej.</w:t>
      </w:r>
    </w:p>
    <w:p w14:paraId="178DCE0E" w14:textId="1F067CC3" w:rsidR="00850061" w:rsidRPr="00AB5B63" w:rsidRDefault="00850061" w:rsidP="00FC0D66">
      <w:pPr>
        <w:spacing w:line="276" w:lineRule="auto"/>
        <w:ind w:firstLine="567"/>
        <w:jc w:val="both"/>
        <w:rPr>
          <w:rFonts w:asciiTheme="minorHAnsi" w:hAnsiTheme="minorHAnsi" w:cstheme="minorHAnsi"/>
        </w:rPr>
      </w:pPr>
      <w:r w:rsidRPr="00AB5B63">
        <w:rPr>
          <w:rFonts w:asciiTheme="minorHAnsi" w:hAnsiTheme="minorHAnsi" w:cstheme="minorHAnsi"/>
        </w:rPr>
        <w:t xml:space="preserve">W kontekście zmian zachodzących w środowisku, dodaje się, iż na terenie miasta, jak również na terenie całego regionu, obserwowane jest zjawisko rozprzestrzeniania się gatunków roślinności inwazyjnej, w tym nawłoci – kolonizującej </w:t>
      </w:r>
      <w:r w:rsidR="001C311A" w:rsidRPr="00AB5B63">
        <w:rPr>
          <w:rFonts w:asciiTheme="minorHAnsi" w:hAnsiTheme="minorHAnsi" w:cstheme="minorHAnsi"/>
        </w:rPr>
        <w:t xml:space="preserve">m.in. </w:t>
      </w:r>
      <w:r w:rsidRPr="00AB5B63">
        <w:rPr>
          <w:rFonts w:asciiTheme="minorHAnsi" w:hAnsiTheme="minorHAnsi" w:cstheme="minorHAnsi"/>
        </w:rPr>
        <w:t xml:space="preserve">powierzchnie nieużytków, w rejonie których zaprzestano prowadzenia gospodarki rolniczej bądź nieużytków poprzemysłowych, czy </w:t>
      </w:r>
      <w:proofErr w:type="spellStart"/>
      <w:r w:rsidRPr="00AB5B63">
        <w:rPr>
          <w:rFonts w:asciiTheme="minorHAnsi" w:hAnsiTheme="minorHAnsi" w:cstheme="minorHAnsi"/>
        </w:rPr>
        <w:t>rdestowców</w:t>
      </w:r>
      <w:proofErr w:type="spellEnd"/>
      <w:r w:rsidRPr="00AB5B63">
        <w:rPr>
          <w:rFonts w:asciiTheme="minorHAnsi" w:hAnsiTheme="minorHAnsi" w:cstheme="minorHAnsi"/>
        </w:rPr>
        <w:t>, kolonizujących</w:t>
      </w:r>
      <w:r w:rsidR="001C311A" w:rsidRPr="00AB5B63">
        <w:rPr>
          <w:rFonts w:asciiTheme="minorHAnsi" w:hAnsiTheme="minorHAnsi" w:cstheme="minorHAnsi"/>
        </w:rPr>
        <w:t xml:space="preserve"> głównie</w:t>
      </w:r>
      <w:r w:rsidRPr="00AB5B63">
        <w:rPr>
          <w:rFonts w:asciiTheme="minorHAnsi" w:hAnsiTheme="minorHAnsi" w:cstheme="minorHAnsi"/>
        </w:rPr>
        <w:t xml:space="preserve"> siedliska</w:t>
      </w:r>
      <w:r w:rsidR="001C311A" w:rsidRPr="00AB5B63">
        <w:rPr>
          <w:rFonts w:asciiTheme="minorHAnsi" w:hAnsiTheme="minorHAnsi" w:cstheme="minorHAnsi"/>
        </w:rPr>
        <w:t xml:space="preserve"> o wyższej wilgotności podłoża, w tym np.</w:t>
      </w:r>
      <w:r w:rsidRPr="00AB5B63">
        <w:rPr>
          <w:rFonts w:asciiTheme="minorHAnsi" w:hAnsiTheme="minorHAnsi" w:cstheme="minorHAnsi"/>
        </w:rPr>
        <w:t xml:space="preserve"> dolin</w:t>
      </w:r>
      <w:r w:rsidR="001C311A" w:rsidRPr="00AB5B63">
        <w:rPr>
          <w:rFonts w:asciiTheme="minorHAnsi" w:hAnsiTheme="minorHAnsi" w:cstheme="minorHAnsi"/>
        </w:rPr>
        <w:t>y</w:t>
      </w:r>
      <w:r w:rsidRPr="00AB5B63">
        <w:rPr>
          <w:rFonts w:asciiTheme="minorHAnsi" w:hAnsiTheme="minorHAnsi" w:cstheme="minorHAnsi"/>
        </w:rPr>
        <w:t xml:space="preserve"> rzeczn</w:t>
      </w:r>
      <w:r w:rsidR="001C311A" w:rsidRPr="00AB5B63">
        <w:rPr>
          <w:rFonts w:asciiTheme="minorHAnsi" w:hAnsiTheme="minorHAnsi" w:cstheme="minorHAnsi"/>
        </w:rPr>
        <w:t>e</w:t>
      </w:r>
      <w:r w:rsidRPr="00AB5B63">
        <w:rPr>
          <w:rFonts w:asciiTheme="minorHAnsi" w:hAnsiTheme="minorHAnsi" w:cstheme="minorHAnsi"/>
        </w:rPr>
        <w:t xml:space="preserve">. Obce gatunki inwazyjne, stanowią poważne zagrożenie dla rodzimej flory oraz fauny, powodując spadek bioróżnorodności czy zmiany w łańcuchu troficznym. Mogą także niekorzystnie wpływać na warunki podłoża, uszkadzać infrastrukturę czy wpływać niekorzystnie na stan zdrowia osób uwrażliwionych alergicznie. W przypadku roślin inwazyjnych, za szczególnie istotne uznaje się ich usuwanie, jak również </w:t>
      </w:r>
      <w:r w:rsidRPr="00AB5B63">
        <w:rPr>
          <w:rFonts w:asciiTheme="minorHAnsi" w:hAnsiTheme="minorHAnsi" w:cstheme="minorHAnsi"/>
        </w:rPr>
        <w:lastRenderedPageBreak/>
        <w:t xml:space="preserve">gospodarowanie powierzchnią – </w:t>
      </w:r>
      <w:r w:rsidR="00415A84" w:rsidRPr="00AB5B63">
        <w:rPr>
          <w:rFonts w:asciiTheme="minorHAnsi" w:hAnsiTheme="minorHAnsi" w:cstheme="minorHAnsi"/>
        </w:rPr>
        <w:t>tam,</w:t>
      </w:r>
      <w:r w:rsidRPr="00AB5B63">
        <w:rPr>
          <w:rFonts w:asciiTheme="minorHAnsi" w:hAnsiTheme="minorHAnsi" w:cstheme="minorHAnsi"/>
        </w:rPr>
        <w:t xml:space="preserve"> gdzie jest to możliwe, w sposób ograniczający możliwość kolonizacji</w:t>
      </w:r>
      <w:r w:rsidR="001C311A" w:rsidRPr="00AB5B63">
        <w:rPr>
          <w:rFonts w:asciiTheme="minorHAnsi" w:hAnsiTheme="minorHAnsi" w:cstheme="minorHAnsi"/>
        </w:rPr>
        <w:t xml:space="preserve"> przez rośliny inwazyjne</w:t>
      </w:r>
      <w:r w:rsidRPr="00AB5B63">
        <w:rPr>
          <w:rFonts w:asciiTheme="minorHAnsi" w:hAnsiTheme="minorHAnsi" w:cstheme="minorHAnsi"/>
        </w:rPr>
        <w:t>.</w:t>
      </w:r>
    </w:p>
    <w:p w14:paraId="3626B5F8" w14:textId="77777777" w:rsidR="001C311A" w:rsidRPr="00AB5B63" w:rsidRDefault="001C311A" w:rsidP="00FC0D66">
      <w:pPr>
        <w:spacing w:line="276" w:lineRule="auto"/>
        <w:ind w:firstLine="567"/>
        <w:jc w:val="both"/>
        <w:rPr>
          <w:rFonts w:asciiTheme="minorHAnsi" w:hAnsiTheme="minorHAnsi" w:cstheme="minorHAnsi"/>
        </w:rPr>
      </w:pPr>
      <w:r w:rsidRPr="00AB5B63">
        <w:rPr>
          <w:rFonts w:asciiTheme="minorHAnsi" w:hAnsiTheme="minorHAnsi" w:cstheme="minorHAnsi"/>
        </w:rPr>
        <w:t xml:space="preserve">W kontekście pozostałych kwestii poruszanych w omawianym rozdziale, stwierdza się, że są one zasadne </w:t>
      </w:r>
      <w:r w:rsidRPr="00AB5B63">
        <w:rPr>
          <w:rFonts w:asciiTheme="minorHAnsi" w:hAnsiTheme="minorHAnsi" w:cstheme="minorHAnsi"/>
        </w:rPr>
        <w:br/>
        <w:t>i nie wskazuje się konieczności uzupełnienia.</w:t>
      </w:r>
    </w:p>
    <w:p w14:paraId="061FBE7E" w14:textId="77777777" w:rsidR="008C4F69" w:rsidRPr="00AB5B63" w:rsidRDefault="008C4F69" w:rsidP="00FC0D66">
      <w:pPr>
        <w:spacing w:line="276" w:lineRule="auto"/>
        <w:ind w:firstLine="567"/>
        <w:jc w:val="both"/>
        <w:rPr>
          <w:rFonts w:asciiTheme="minorHAnsi" w:hAnsiTheme="minorHAnsi" w:cstheme="minorHAnsi"/>
        </w:rPr>
      </w:pPr>
    </w:p>
    <w:p w14:paraId="0ADBA19F" w14:textId="77777777" w:rsidR="00FC0D66" w:rsidRPr="00AB5B63" w:rsidRDefault="00FC0D66" w:rsidP="008E3053">
      <w:pPr>
        <w:pStyle w:val="Nagwek21"/>
        <w:tabs>
          <w:tab w:val="left" w:pos="570"/>
        </w:tabs>
        <w:spacing w:before="0" w:after="0" w:line="276" w:lineRule="auto"/>
        <w:jc w:val="both"/>
        <w:rPr>
          <w:rFonts w:asciiTheme="minorHAnsi" w:hAnsiTheme="minorHAnsi"/>
          <w:smallCaps/>
        </w:rPr>
      </w:pPr>
      <w:bookmarkStart w:id="34" w:name="_Toc193786338"/>
      <w:r w:rsidRPr="00AB5B63">
        <w:rPr>
          <w:rFonts w:asciiTheme="minorHAnsi" w:hAnsiTheme="minorHAnsi"/>
          <w:smallCaps/>
        </w:rPr>
        <w:t>Ocena stanu środowiska, zagrożeń i możliwości ich ograniczenia</w:t>
      </w:r>
      <w:bookmarkEnd w:id="34"/>
    </w:p>
    <w:p w14:paraId="26D40CEE" w14:textId="77777777" w:rsidR="008E3053" w:rsidRPr="00AB5B63" w:rsidRDefault="008E3053" w:rsidP="008E3053">
      <w:pPr>
        <w:spacing w:line="276" w:lineRule="auto"/>
        <w:ind w:firstLine="567"/>
        <w:jc w:val="both"/>
        <w:rPr>
          <w:rFonts w:asciiTheme="minorHAnsi" w:hAnsiTheme="minorHAnsi" w:cstheme="minorHAnsi"/>
        </w:rPr>
      </w:pPr>
      <w:r w:rsidRPr="00AB5B63">
        <w:rPr>
          <w:rFonts w:asciiTheme="minorHAnsi" w:hAnsiTheme="minorHAnsi" w:cstheme="minorHAnsi"/>
        </w:rPr>
        <w:t xml:space="preserve">W niniejszym rozdziale stwierdza się, że stan środowiska na terenie miasta jest niezadawalający, a kwestia ta odnosi się przede wszystkim do jakości wód powierzchniowych. Wskazuje się ponadto, że pewne ograniczenie bądź eliminacja części zagrożeń środowiska są możliwe przez realizację określonych przedsięwzięć. W kontekście wód powierzchniowych dotyczy to wdrożenia odpowiednich rozwiązań z zakresu gospodarki ściekowej, </w:t>
      </w:r>
      <w:r w:rsidRPr="00AB5B63">
        <w:rPr>
          <w:rFonts w:asciiTheme="minorHAnsi" w:hAnsiTheme="minorHAnsi" w:cstheme="minorHAnsi"/>
        </w:rPr>
        <w:br/>
        <w:t xml:space="preserve">w kontekście poprawy jakości powietrza – rozwiązań z zakresu gospodarki ciepłowniczej, jak również ochrony dolin rzecznych i tym samym gruntów organicznych przed zainwestowaniem czy realizacji </w:t>
      </w:r>
      <w:proofErr w:type="spellStart"/>
      <w:r w:rsidRPr="00AB5B63">
        <w:rPr>
          <w:rFonts w:asciiTheme="minorHAnsi" w:hAnsiTheme="minorHAnsi" w:cstheme="minorHAnsi"/>
        </w:rPr>
        <w:t>zadrzewień</w:t>
      </w:r>
      <w:proofErr w:type="spellEnd"/>
      <w:r w:rsidRPr="00AB5B63">
        <w:rPr>
          <w:rFonts w:asciiTheme="minorHAnsi" w:hAnsiTheme="minorHAnsi" w:cstheme="minorHAnsi"/>
        </w:rPr>
        <w:t xml:space="preserve"> śródpolnych, </w:t>
      </w:r>
      <w:r w:rsidRPr="00AB5B63">
        <w:rPr>
          <w:rFonts w:asciiTheme="minorHAnsi" w:hAnsiTheme="minorHAnsi" w:cstheme="minorHAnsi"/>
        </w:rPr>
        <w:br/>
        <w:t xml:space="preserve">w rejonie terenów otwartych, położonych w północnej części miasta. Podkreśla się także, że istotną kwestią </w:t>
      </w:r>
      <w:r w:rsidRPr="00AB5B63">
        <w:rPr>
          <w:rFonts w:asciiTheme="minorHAnsi" w:hAnsiTheme="minorHAnsi" w:cstheme="minorHAnsi"/>
        </w:rPr>
        <w:br/>
        <w:t xml:space="preserve">w kontekście ograniczenia degradacji środowiska, jest zagospodarowanie terenów </w:t>
      </w:r>
      <w:proofErr w:type="spellStart"/>
      <w:r w:rsidRPr="00AB5B63">
        <w:rPr>
          <w:rFonts w:asciiTheme="minorHAnsi" w:hAnsiTheme="minorHAnsi" w:cstheme="minorHAnsi"/>
        </w:rPr>
        <w:t>pogórniczych</w:t>
      </w:r>
      <w:proofErr w:type="spellEnd"/>
      <w:r w:rsidRPr="00AB5B63">
        <w:rPr>
          <w:rFonts w:asciiTheme="minorHAnsi" w:hAnsiTheme="minorHAnsi" w:cstheme="minorHAnsi"/>
        </w:rPr>
        <w:t xml:space="preserve"> oraz poprzemysłowych, w tym możliwe ich uzdatnienie pod nowe budownictwo.</w:t>
      </w:r>
    </w:p>
    <w:p w14:paraId="3000DAD5" w14:textId="77777777" w:rsidR="008E3053" w:rsidRPr="00AB5B63" w:rsidRDefault="00715146" w:rsidP="008E3053">
      <w:pPr>
        <w:spacing w:line="276" w:lineRule="auto"/>
        <w:ind w:firstLine="567"/>
        <w:jc w:val="both"/>
        <w:rPr>
          <w:rFonts w:asciiTheme="minorHAnsi" w:hAnsiTheme="minorHAnsi" w:cstheme="minorHAnsi"/>
        </w:rPr>
      </w:pPr>
      <w:r w:rsidRPr="00AB5B63">
        <w:rPr>
          <w:rFonts w:asciiTheme="minorHAnsi" w:hAnsiTheme="minorHAnsi" w:cstheme="minorHAnsi"/>
        </w:rPr>
        <w:t>Kwestie omówione w analizowanym rozdziale, odzwierciedlają stan rzeczywisty i zasadniczo nie wskazuje się konieczności ich uzupełnienia.</w:t>
      </w:r>
    </w:p>
    <w:p w14:paraId="2BD7E516" w14:textId="77777777" w:rsidR="00715146" w:rsidRPr="00AB5B63" w:rsidRDefault="00715146" w:rsidP="00715146">
      <w:pPr>
        <w:spacing w:line="276" w:lineRule="auto"/>
        <w:ind w:firstLine="567"/>
        <w:jc w:val="both"/>
        <w:rPr>
          <w:rFonts w:asciiTheme="minorHAnsi" w:hAnsiTheme="minorHAnsi" w:cstheme="minorHAnsi"/>
        </w:rPr>
      </w:pPr>
      <w:r w:rsidRPr="00AB5B63">
        <w:rPr>
          <w:rFonts w:asciiTheme="minorHAnsi" w:hAnsiTheme="minorHAnsi" w:cstheme="minorHAnsi"/>
        </w:rPr>
        <w:t xml:space="preserve">Wartym wspomnienia jest fakt, że w odniesieniu do wskazywanej w opracowaniu </w:t>
      </w:r>
      <w:proofErr w:type="spellStart"/>
      <w:r w:rsidRPr="00AB5B63">
        <w:rPr>
          <w:rFonts w:asciiTheme="minorHAnsi" w:hAnsiTheme="minorHAnsi" w:cstheme="minorHAnsi"/>
        </w:rPr>
        <w:t>ekofizjograficznym</w:t>
      </w:r>
      <w:proofErr w:type="spellEnd"/>
      <w:r w:rsidRPr="00AB5B63">
        <w:rPr>
          <w:rFonts w:asciiTheme="minorHAnsi" w:hAnsiTheme="minorHAnsi" w:cstheme="minorHAnsi"/>
        </w:rPr>
        <w:t xml:space="preserve"> konieczności zagospodarowania terenów poprzemysłowych, miasto Zabrze, takie czynności podejmowało. </w:t>
      </w:r>
      <w:r w:rsidRPr="00AB5B63">
        <w:rPr>
          <w:rFonts w:asciiTheme="minorHAnsi" w:hAnsiTheme="minorHAnsi" w:cstheme="minorHAnsi"/>
        </w:rPr>
        <w:br/>
        <w:t xml:space="preserve">W ramach projektu pn. Rekultywacja terenów w rejonie rzeki </w:t>
      </w:r>
      <w:proofErr w:type="spellStart"/>
      <w:r w:rsidRPr="00AB5B63">
        <w:rPr>
          <w:rFonts w:asciiTheme="minorHAnsi" w:hAnsiTheme="minorHAnsi" w:cstheme="minorHAnsi"/>
        </w:rPr>
        <w:t>Bytomki</w:t>
      </w:r>
      <w:proofErr w:type="spellEnd"/>
      <w:r w:rsidRPr="00AB5B63">
        <w:rPr>
          <w:rFonts w:asciiTheme="minorHAnsi" w:hAnsiTheme="minorHAnsi" w:cstheme="minorHAnsi"/>
        </w:rPr>
        <w:t xml:space="preserve"> na obszarze gminy Zabrze, zrealizowanym </w:t>
      </w:r>
      <w:r w:rsidRPr="00AB5B63">
        <w:rPr>
          <w:rFonts w:asciiTheme="minorHAnsi" w:hAnsiTheme="minorHAnsi" w:cstheme="minorHAnsi"/>
        </w:rPr>
        <w:br/>
        <w:t xml:space="preserve">w latach 2012 – 2015, zrekultywowano 10 terenów o łącznej powierzchni ponad 180 ha na terenie miasta, a tym samym utworzono miejsca dostępne dla mieszkańców z możliwością wykorzystania ich w celach edukacyjnych </w:t>
      </w:r>
      <w:r w:rsidRPr="00AB5B63">
        <w:rPr>
          <w:rFonts w:asciiTheme="minorHAnsi" w:hAnsiTheme="minorHAnsi" w:cstheme="minorHAnsi"/>
        </w:rPr>
        <w:br/>
        <w:t>i rekreacyjnych. Podejmowane prace miały również na celu zwiększenie wartości ekologicznej obszarów. Projektem zostały objęta następujące tereny: nieużytek w Zabrzu Maciejowie (okolice boiska Orlik), nieużytek w Zabrzu Maciejowie (na północ od ul. Nad Kanałem), wyrobisko po eksploatacji gliny w rejonie Ogrodu Botanicznego, zwałowisko odpadów hutniczyc</w:t>
      </w:r>
      <w:r w:rsidR="008B16EF" w:rsidRPr="00AB5B63">
        <w:rPr>
          <w:rFonts w:asciiTheme="minorHAnsi" w:hAnsiTheme="minorHAnsi" w:cstheme="minorHAnsi"/>
        </w:rPr>
        <w:t xml:space="preserve">h przy ul. Bytomskiej i Hagera, </w:t>
      </w:r>
      <w:r w:rsidRPr="00AB5B63">
        <w:rPr>
          <w:rFonts w:asciiTheme="minorHAnsi" w:hAnsiTheme="minorHAnsi" w:cstheme="minorHAnsi"/>
        </w:rPr>
        <w:t>zwałowisko odpad</w:t>
      </w:r>
      <w:r w:rsidR="008B16EF" w:rsidRPr="00AB5B63">
        <w:rPr>
          <w:rFonts w:asciiTheme="minorHAnsi" w:hAnsiTheme="minorHAnsi" w:cstheme="minorHAnsi"/>
        </w:rPr>
        <w:t xml:space="preserve">ów wydobywczych – hałda „Ruda”, </w:t>
      </w:r>
      <w:r w:rsidRPr="00AB5B63">
        <w:rPr>
          <w:rFonts w:asciiTheme="minorHAnsi" w:hAnsiTheme="minorHAnsi" w:cstheme="minorHAnsi"/>
        </w:rPr>
        <w:t>zwałowisko odpadów wydobywczych przy ul.</w:t>
      </w:r>
      <w:r w:rsidR="008B16EF" w:rsidRPr="00AB5B63">
        <w:rPr>
          <w:rFonts w:asciiTheme="minorHAnsi" w:hAnsiTheme="minorHAnsi" w:cstheme="minorHAnsi"/>
        </w:rPr>
        <w:t xml:space="preserve"> Trębackiej, </w:t>
      </w:r>
      <w:r w:rsidRPr="00AB5B63">
        <w:rPr>
          <w:rFonts w:asciiTheme="minorHAnsi" w:hAnsiTheme="minorHAnsi" w:cstheme="minorHAnsi"/>
        </w:rPr>
        <w:t>teren byłej koksowni „C</w:t>
      </w:r>
      <w:r w:rsidR="008B16EF" w:rsidRPr="00AB5B63">
        <w:rPr>
          <w:rFonts w:asciiTheme="minorHAnsi" w:hAnsiTheme="minorHAnsi" w:cstheme="minorHAnsi"/>
        </w:rPr>
        <w:t xml:space="preserve">oncordii” w rejonie ul. Hagera, </w:t>
      </w:r>
      <w:r w:rsidRPr="00AB5B63">
        <w:rPr>
          <w:rFonts w:asciiTheme="minorHAnsi" w:hAnsiTheme="minorHAnsi" w:cstheme="minorHAnsi"/>
        </w:rPr>
        <w:t>stawy zapadlisko</w:t>
      </w:r>
      <w:r w:rsidR="008B16EF" w:rsidRPr="00AB5B63">
        <w:rPr>
          <w:rFonts w:asciiTheme="minorHAnsi" w:hAnsiTheme="minorHAnsi" w:cstheme="minorHAnsi"/>
        </w:rPr>
        <w:t xml:space="preserve">we w rejonie ul. Tarnopolskiej </w:t>
      </w:r>
      <w:r w:rsidRPr="00AB5B63">
        <w:rPr>
          <w:rFonts w:asciiTheme="minorHAnsi" w:hAnsiTheme="minorHAnsi" w:cstheme="minorHAnsi"/>
        </w:rPr>
        <w:t>oraz dwa dodatkowe tereny:</w:t>
      </w:r>
      <w:r w:rsidR="008B16EF" w:rsidRPr="00AB5B63">
        <w:rPr>
          <w:rFonts w:asciiTheme="minorHAnsi" w:hAnsiTheme="minorHAnsi" w:cstheme="minorHAnsi"/>
        </w:rPr>
        <w:t xml:space="preserve"> </w:t>
      </w:r>
      <w:r w:rsidRPr="00AB5B63">
        <w:rPr>
          <w:rFonts w:asciiTheme="minorHAnsi" w:hAnsiTheme="minorHAnsi" w:cstheme="minorHAnsi"/>
        </w:rPr>
        <w:t>zwałowisko odpadów wydobywczych przy ul. Trębackiej</w:t>
      </w:r>
      <w:r w:rsidR="008B16EF" w:rsidRPr="00AB5B63">
        <w:rPr>
          <w:rFonts w:asciiTheme="minorHAnsi" w:hAnsiTheme="minorHAnsi" w:cstheme="minorHAnsi"/>
        </w:rPr>
        <w:t xml:space="preserve"> i </w:t>
      </w:r>
      <w:r w:rsidRPr="00AB5B63">
        <w:rPr>
          <w:rFonts w:asciiTheme="minorHAnsi" w:hAnsiTheme="minorHAnsi" w:cstheme="minorHAnsi"/>
        </w:rPr>
        <w:t>teren byłej koksowni „</w:t>
      </w:r>
      <w:r w:rsidR="008B16EF" w:rsidRPr="00AB5B63">
        <w:rPr>
          <w:rFonts w:asciiTheme="minorHAnsi" w:hAnsiTheme="minorHAnsi" w:cstheme="minorHAnsi"/>
        </w:rPr>
        <w:t>Concordii” w rejonie ul. Hagera</w:t>
      </w:r>
      <w:r w:rsidR="008B16EF" w:rsidRPr="00AB5B63">
        <w:rPr>
          <w:rStyle w:val="Odwoanieprzypisudolnego"/>
          <w:rFonts w:asciiTheme="minorHAnsi" w:hAnsiTheme="minorHAnsi" w:cstheme="minorHAnsi"/>
        </w:rPr>
        <w:footnoteReference w:id="13"/>
      </w:r>
      <w:r w:rsidR="008B16EF" w:rsidRPr="00AB5B63">
        <w:rPr>
          <w:rFonts w:asciiTheme="minorHAnsi" w:hAnsiTheme="minorHAnsi" w:cstheme="minorHAnsi"/>
        </w:rPr>
        <w:t>.</w:t>
      </w:r>
    </w:p>
    <w:p w14:paraId="147C5051" w14:textId="77777777" w:rsidR="00B52859" w:rsidRPr="00AB5B63" w:rsidRDefault="00B52859" w:rsidP="00715146">
      <w:pPr>
        <w:spacing w:line="276" w:lineRule="auto"/>
        <w:ind w:firstLine="567"/>
        <w:jc w:val="both"/>
        <w:rPr>
          <w:rFonts w:asciiTheme="minorHAnsi" w:hAnsiTheme="minorHAnsi" w:cstheme="minorHAnsi"/>
        </w:rPr>
      </w:pPr>
    </w:p>
    <w:p w14:paraId="0021E64E" w14:textId="77777777" w:rsidR="00506D0E" w:rsidRPr="00AB5B63" w:rsidRDefault="00506D0E" w:rsidP="00B52859">
      <w:pPr>
        <w:pStyle w:val="Nagwek11"/>
        <w:spacing w:before="0" w:after="0"/>
        <w:ind w:left="567" w:hanging="567"/>
        <w:jc w:val="both"/>
        <w:rPr>
          <w:rFonts w:asciiTheme="minorHAnsi" w:eastAsia="TimesNewRomanPSMT;Times New Rom" w:hAnsiTheme="minorHAnsi" w:cs="Arial"/>
          <w:smallCaps/>
          <w:sz w:val="28"/>
          <w:szCs w:val="28"/>
        </w:rPr>
      </w:pPr>
      <w:bookmarkStart w:id="35" w:name="_Toc193786339"/>
      <w:r w:rsidRPr="00AB5B63">
        <w:rPr>
          <w:rFonts w:asciiTheme="minorHAnsi" w:eastAsia="TimesNewRomanPSMT;Times New Rom" w:hAnsiTheme="minorHAnsi" w:cs="Arial"/>
          <w:smallCaps/>
          <w:sz w:val="28"/>
          <w:szCs w:val="28"/>
        </w:rPr>
        <w:t>Prognoza dalszych zmian w środowisku pod wpływem dotychczasowego użytkowania</w:t>
      </w:r>
      <w:bookmarkEnd w:id="35"/>
    </w:p>
    <w:p w14:paraId="2F8CFEA0" w14:textId="77777777" w:rsidR="00B52859" w:rsidRPr="00AB5B63" w:rsidRDefault="00B52859" w:rsidP="00B52859">
      <w:pPr>
        <w:spacing w:line="276" w:lineRule="auto"/>
        <w:ind w:firstLine="567"/>
        <w:jc w:val="both"/>
        <w:rPr>
          <w:rFonts w:asciiTheme="minorHAnsi" w:hAnsiTheme="minorHAnsi" w:cstheme="minorHAnsi"/>
        </w:rPr>
      </w:pPr>
      <w:r w:rsidRPr="00AB5B63">
        <w:rPr>
          <w:rFonts w:asciiTheme="minorHAnsi" w:hAnsiTheme="minorHAnsi" w:cstheme="minorHAnsi"/>
        </w:rPr>
        <w:t xml:space="preserve">Rozdział wskazuje na kluczowe, ogólne i ponadczasowe aspekty dotyczące prognozowania dalszych zmian </w:t>
      </w:r>
      <w:r w:rsidRPr="00AB5B63">
        <w:rPr>
          <w:rFonts w:asciiTheme="minorHAnsi" w:hAnsiTheme="minorHAnsi" w:cstheme="minorHAnsi"/>
        </w:rPr>
        <w:br/>
        <w:t xml:space="preserve">w środowisku pod wpływem dotychczasowego użytkowania. Jak wskazano w opracowaniu bazowym: </w:t>
      </w:r>
      <w:r w:rsidRPr="00AB5B63">
        <w:rPr>
          <w:rFonts w:asciiTheme="minorHAnsi" w:hAnsiTheme="minorHAnsi" w:cstheme="minorHAnsi" w:hint="eastAsia"/>
        </w:rPr>
        <w:t>Z uwagi na utrwalenie si</w:t>
      </w:r>
      <w:r w:rsidRPr="00AB5B63">
        <w:rPr>
          <w:rFonts w:ascii="Cambria" w:hAnsi="Cambria" w:cs="Cambria"/>
        </w:rPr>
        <w:t>ę</w:t>
      </w:r>
      <w:r w:rsidRPr="00AB5B63">
        <w:rPr>
          <w:rFonts w:asciiTheme="minorHAnsi" w:hAnsiTheme="minorHAnsi" w:cstheme="minorHAnsi" w:hint="eastAsia"/>
        </w:rPr>
        <w:t xml:space="preserve"> na znacznym obszarze Miasta istniej</w:t>
      </w:r>
      <w:r w:rsidRPr="00AB5B63">
        <w:rPr>
          <w:rFonts w:ascii="Cambria" w:hAnsi="Cambria" w:cs="Cambria"/>
        </w:rPr>
        <w:t>ą</w:t>
      </w:r>
      <w:r w:rsidRPr="00AB5B63">
        <w:rPr>
          <w:rFonts w:asciiTheme="minorHAnsi" w:hAnsiTheme="minorHAnsi" w:cstheme="minorHAnsi" w:hint="eastAsia"/>
        </w:rPr>
        <w:t>cego uk</w:t>
      </w:r>
      <w:r w:rsidRPr="00AB5B63">
        <w:rPr>
          <w:rFonts w:ascii="Cambria" w:hAnsi="Cambria" w:cs="Cambria"/>
        </w:rPr>
        <w:t>ł</w:t>
      </w:r>
      <w:r w:rsidRPr="00AB5B63">
        <w:rPr>
          <w:rFonts w:asciiTheme="minorHAnsi" w:hAnsiTheme="minorHAnsi" w:cstheme="minorHAnsi" w:hint="eastAsia"/>
        </w:rPr>
        <w:t>adu</w:t>
      </w:r>
      <w:r w:rsidRPr="00AB5B63">
        <w:rPr>
          <w:rFonts w:asciiTheme="minorHAnsi" w:hAnsiTheme="minorHAnsi" w:cstheme="minorHAnsi"/>
        </w:rPr>
        <w:t xml:space="preserve"> funkcjonalno-</w:t>
      </w:r>
      <w:r w:rsidRPr="00AB5B63">
        <w:rPr>
          <w:rFonts w:asciiTheme="minorHAnsi" w:hAnsiTheme="minorHAnsi" w:cstheme="minorHAnsi" w:hint="eastAsia"/>
        </w:rPr>
        <w:t xml:space="preserve">przestrzennego dalsze zmiany </w:t>
      </w:r>
      <w:r w:rsidRPr="00AB5B63">
        <w:rPr>
          <w:rFonts w:asciiTheme="minorHAnsi" w:hAnsiTheme="minorHAnsi" w:cstheme="minorHAnsi"/>
        </w:rPr>
        <w:br/>
      </w:r>
      <w:r w:rsidRPr="00AB5B63">
        <w:rPr>
          <w:rFonts w:asciiTheme="minorHAnsi" w:hAnsiTheme="minorHAnsi" w:cstheme="minorHAnsi" w:hint="eastAsia"/>
        </w:rPr>
        <w:t xml:space="preserve">w </w:t>
      </w:r>
      <w:r w:rsidRPr="00AB5B63">
        <w:rPr>
          <w:rFonts w:ascii="Cambria" w:hAnsi="Cambria" w:cs="Cambria"/>
        </w:rPr>
        <w:t>ś</w:t>
      </w:r>
      <w:r w:rsidRPr="00AB5B63">
        <w:rPr>
          <w:rFonts w:asciiTheme="minorHAnsi" w:hAnsiTheme="minorHAnsi" w:cstheme="minorHAnsi" w:hint="eastAsia"/>
        </w:rPr>
        <w:t>rodowisku b</w:t>
      </w:r>
      <w:r w:rsidRPr="00AB5B63">
        <w:rPr>
          <w:rFonts w:ascii="Cambria" w:hAnsi="Cambria" w:cs="Cambria"/>
        </w:rPr>
        <w:t>ę</w:t>
      </w:r>
      <w:r w:rsidRPr="00AB5B63">
        <w:rPr>
          <w:rFonts w:asciiTheme="minorHAnsi" w:hAnsiTheme="minorHAnsi" w:cstheme="minorHAnsi" w:hint="eastAsia"/>
        </w:rPr>
        <w:t>d</w:t>
      </w:r>
      <w:r w:rsidRPr="00AB5B63">
        <w:rPr>
          <w:rFonts w:ascii="Cambria" w:hAnsi="Cambria" w:cs="Cambria"/>
        </w:rPr>
        <w:t>ą</w:t>
      </w:r>
      <w:r w:rsidRPr="00AB5B63">
        <w:rPr>
          <w:rFonts w:asciiTheme="minorHAnsi" w:hAnsiTheme="minorHAnsi" w:cstheme="minorHAnsi" w:hint="eastAsia"/>
        </w:rPr>
        <w:t xml:space="preserve"> zachodzi</w:t>
      </w:r>
      <w:r w:rsidRPr="00AB5B63">
        <w:rPr>
          <w:rFonts w:ascii="Cambria" w:hAnsi="Cambria" w:cs="Cambria"/>
        </w:rPr>
        <w:t>ł</w:t>
      </w:r>
      <w:r w:rsidRPr="00AB5B63">
        <w:rPr>
          <w:rFonts w:asciiTheme="minorHAnsi" w:hAnsiTheme="minorHAnsi" w:cstheme="minorHAnsi" w:hint="eastAsia"/>
        </w:rPr>
        <w:t>y bardzo</w:t>
      </w:r>
      <w:r w:rsidRPr="00AB5B63">
        <w:rPr>
          <w:rFonts w:asciiTheme="minorHAnsi" w:hAnsiTheme="minorHAnsi" w:cstheme="minorHAnsi"/>
        </w:rPr>
        <w:t xml:space="preserve"> </w:t>
      </w:r>
      <w:r w:rsidRPr="00AB5B63">
        <w:rPr>
          <w:rFonts w:asciiTheme="minorHAnsi" w:hAnsiTheme="minorHAnsi" w:cstheme="minorHAnsi" w:hint="eastAsia"/>
        </w:rPr>
        <w:t>powoli. Stopniowej degradacji b</w:t>
      </w:r>
      <w:r w:rsidRPr="00AB5B63">
        <w:rPr>
          <w:rFonts w:ascii="Cambria" w:hAnsi="Cambria" w:cs="Cambria"/>
        </w:rPr>
        <w:t>ę</w:t>
      </w:r>
      <w:r w:rsidRPr="00AB5B63">
        <w:rPr>
          <w:rFonts w:asciiTheme="minorHAnsi" w:hAnsiTheme="minorHAnsi" w:cstheme="minorHAnsi" w:hint="eastAsia"/>
        </w:rPr>
        <w:t>d</w:t>
      </w:r>
      <w:r w:rsidRPr="00AB5B63">
        <w:rPr>
          <w:rFonts w:ascii="Cambria" w:hAnsi="Cambria" w:cs="Cambria"/>
        </w:rPr>
        <w:t>ą</w:t>
      </w:r>
      <w:r w:rsidRPr="00AB5B63">
        <w:rPr>
          <w:rFonts w:asciiTheme="minorHAnsi" w:hAnsiTheme="minorHAnsi" w:cstheme="minorHAnsi" w:hint="eastAsia"/>
        </w:rPr>
        <w:t xml:space="preserve"> ulega</w:t>
      </w:r>
      <w:r w:rsidRPr="00AB5B63">
        <w:rPr>
          <w:rFonts w:ascii="Cambria" w:hAnsi="Cambria" w:cs="Cambria"/>
        </w:rPr>
        <w:t>ł</w:t>
      </w:r>
      <w:r w:rsidRPr="00AB5B63">
        <w:rPr>
          <w:rFonts w:asciiTheme="minorHAnsi" w:hAnsiTheme="minorHAnsi" w:cstheme="minorHAnsi" w:hint="eastAsia"/>
        </w:rPr>
        <w:t>y zasoby w</w:t>
      </w:r>
      <w:r w:rsidRPr="00AB5B63">
        <w:rPr>
          <w:rFonts w:asciiTheme="minorHAnsi" w:hAnsiTheme="minorHAnsi" w:cstheme="minorHAnsi"/>
        </w:rPr>
        <w:t>ó</w:t>
      </w:r>
      <w:r w:rsidRPr="00AB5B63">
        <w:rPr>
          <w:rFonts w:asciiTheme="minorHAnsi" w:hAnsiTheme="minorHAnsi" w:cstheme="minorHAnsi" w:hint="eastAsia"/>
        </w:rPr>
        <w:t>d podziemnych, do kt</w:t>
      </w:r>
      <w:r w:rsidRPr="00AB5B63">
        <w:rPr>
          <w:rFonts w:asciiTheme="minorHAnsi" w:hAnsiTheme="minorHAnsi" w:cstheme="minorHAnsi"/>
        </w:rPr>
        <w:t>ór</w:t>
      </w:r>
      <w:r w:rsidRPr="00AB5B63">
        <w:rPr>
          <w:rFonts w:asciiTheme="minorHAnsi" w:hAnsiTheme="minorHAnsi" w:cstheme="minorHAnsi" w:hint="eastAsia"/>
        </w:rPr>
        <w:t>ych</w:t>
      </w:r>
      <w:r w:rsidRPr="00AB5B63">
        <w:rPr>
          <w:rFonts w:asciiTheme="minorHAnsi" w:hAnsiTheme="minorHAnsi" w:cstheme="minorHAnsi"/>
        </w:rPr>
        <w:t xml:space="preserve"> </w:t>
      </w:r>
      <w:r w:rsidRPr="00AB5B63">
        <w:rPr>
          <w:rFonts w:asciiTheme="minorHAnsi" w:hAnsiTheme="minorHAnsi" w:cstheme="minorHAnsi" w:hint="eastAsia"/>
        </w:rPr>
        <w:t>przedostawa</w:t>
      </w:r>
      <w:r w:rsidRPr="00AB5B63">
        <w:rPr>
          <w:rFonts w:ascii="Cambria" w:hAnsi="Cambria" w:cs="Cambria"/>
        </w:rPr>
        <w:t>ć</w:t>
      </w:r>
      <w:r w:rsidRPr="00AB5B63">
        <w:rPr>
          <w:rFonts w:asciiTheme="minorHAnsi" w:hAnsiTheme="minorHAnsi" w:cstheme="minorHAnsi" w:hint="eastAsia"/>
        </w:rPr>
        <w:t xml:space="preserve"> si</w:t>
      </w:r>
      <w:r w:rsidRPr="00AB5B63">
        <w:rPr>
          <w:rFonts w:ascii="Cambria" w:hAnsi="Cambria" w:cs="Cambria"/>
        </w:rPr>
        <w:t>ę</w:t>
      </w:r>
      <w:r w:rsidRPr="00AB5B63">
        <w:rPr>
          <w:rFonts w:asciiTheme="minorHAnsi" w:hAnsiTheme="minorHAnsi" w:cstheme="minorHAnsi" w:hint="eastAsia"/>
        </w:rPr>
        <w:t xml:space="preserve"> b</w:t>
      </w:r>
      <w:r w:rsidRPr="00AB5B63">
        <w:rPr>
          <w:rFonts w:ascii="Cambria" w:hAnsi="Cambria" w:cs="Cambria"/>
        </w:rPr>
        <w:t>ę</w:t>
      </w:r>
      <w:r w:rsidRPr="00AB5B63">
        <w:rPr>
          <w:rFonts w:asciiTheme="minorHAnsi" w:hAnsiTheme="minorHAnsi" w:cstheme="minorHAnsi" w:hint="eastAsia"/>
        </w:rPr>
        <w:t>d</w:t>
      </w:r>
      <w:r w:rsidRPr="00AB5B63">
        <w:rPr>
          <w:rFonts w:ascii="Cambria" w:hAnsi="Cambria" w:cs="Cambria"/>
        </w:rPr>
        <w:t>ą</w:t>
      </w:r>
      <w:r w:rsidRPr="00AB5B63">
        <w:rPr>
          <w:rFonts w:asciiTheme="minorHAnsi" w:hAnsiTheme="minorHAnsi" w:cstheme="minorHAnsi" w:hint="eastAsia"/>
        </w:rPr>
        <w:t xml:space="preserve"> zanieczyszczenia z w</w:t>
      </w:r>
      <w:r w:rsidRPr="00AB5B63">
        <w:rPr>
          <w:rFonts w:asciiTheme="minorHAnsi" w:hAnsiTheme="minorHAnsi" w:cstheme="minorHAnsi"/>
        </w:rPr>
        <w:t>ó</w:t>
      </w:r>
      <w:r w:rsidRPr="00AB5B63">
        <w:rPr>
          <w:rFonts w:asciiTheme="minorHAnsi" w:hAnsiTheme="minorHAnsi" w:cstheme="minorHAnsi" w:hint="eastAsia"/>
        </w:rPr>
        <w:t>d powierzchniowych. Istniej</w:t>
      </w:r>
      <w:r w:rsidRPr="00AB5B63">
        <w:rPr>
          <w:rFonts w:ascii="Cambria" w:hAnsi="Cambria" w:cs="Cambria"/>
        </w:rPr>
        <w:t>ą</w:t>
      </w:r>
      <w:r w:rsidRPr="00AB5B63">
        <w:rPr>
          <w:rFonts w:asciiTheme="minorHAnsi" w:hAnsiTheme="minorHAnsi" w:cstheme="minorHAnsi" w:hint="eastAsia"/>
        </w:rPr>
        <w:t>ca tendencja</w:t>
      </w:r>
      <w:r w:rsidRPr="00AB5B63">
        <w:rPr>
          <w:rFonts w:asciiTheme="minorHAnsi" w:hAnsiTheme="minorHAnsi" w:cstheme="minorHAnsi"/>
        </w:rPr>
        <w:t xml:space="preserve"> </w:t>
      </w:r>
      <w:r w:rsidRPr="00AB5B63">
        <w:rPr>
          <w:rFonts w:asciiTheme="minorHAnsi" w:hAnsiTheme="minorHAnsi" w:cstheme="minorHAnsi" w:hint="eastAsia"/>
        </w:rPr>
        <w:t>do osuszania teren</w:t>
      </w:r>
      <w:r w:rsidR="00FB7B4A" w:rsidRPr="00AB5B63">
        <w:rPr>
          <w:rFonts w:asciiTheme="minorHAnsi" w:hAnsiTheme="minorHAnsi" w:cstheme="minorHAnsi"/>
        </w:rPr>
        <w:t>ó</w:t>
      </w:r>
      <w:r w:rsidRPr="00AB5B63">
        <w:rPr>
          <w:rFonts w:asciiTheme="minorHAnsi" w:hAnsiTheme="minorHAnsi" w:cstheme="minorHAnsi" w:hint="eastAsia"/>
        </w:rPr>
        <w:t>w rolniczych b</w:t>
      </w:r>
      <w:r w:rsidRPr="00AB5B63">
        <w:rPr>
          <w:rFonts w:ascii="Cambria" w:hAnsi="Cambria" w:cs="Cambria"/>
        </w:rPr>
        <w:t>ę</w:t>
      </w:r>
      <w:r w:rsidRPr="00AB5B63">
        <w:rPr>
          <w:rFonts w:asciiTheme="minorHAnsi" w:hAnsiTheme="minorHAnsi" w:cstheme="minorHAnsi" w:hint="eastAsia"/>
        </w:rPr>
        <w:t>dzie prowadzi</w:t>
      </w:r>
      <w:r w:rsidRPr="00AB5B63">
        <w:rPr>
          <w:rFonts w:ascii="Cambria" w:hAnsi="Cambria" w:cs="Cambria"/>
        </w:rPr>
        <w:t>ć</w:t>
      </w:r>
      <w:r w:rsidRPr="00AB5B63">
        <w:rPr>
          <w:rFonts w:asciiTheme="minorHAnsi" w:hAnsiTheme="minorHAnsi" w:cstheme="minorHAnsi" w:hint="eastAsia"/>
        </w:rPr>
        <w:t xml:space="preserve"> do obni</w:t>
      </w:r>
      <w:r w:rsidRPr="00AB5B63">
        <w:rPr>
          <w:rFonts w:ascii="Cambria" w:hAnsi="Cambria" w:cs="Cambria"/>
        </w:rPr>
        <w:t>ż</w:t>
      </w:r>
      <w:r w:rsidRPr="00AB5B63">
        <w:rPr>
          <w:rFonts w:asciiTheme="minorHAnsi" w:hAnsiTheme="minorHAnsi" w:cstheme="minorHAnsi" w:hint="eastAsia"/>
        </w:rPr>
        <w:t>ania poziomu w</w:t>
      </w:r>
      <w:r w:rsidR="00FB7B4A" w:rsidRPr="00AB5B63">
        <w:rPr>
          <w:rFonts w:asciiTheme="minorHAnsi" w:hAnsiTheme="minorHAnsi" w:cstheme="minorHAnsi"/>
        </w:rPr>
        <w:t>ó</w:t>
      </w:r>
      <w:r w:rsidRPr="00AB5B63">
        <w:rPr>
          <w:rFonts w:asciiTheme="minorHAnsi" w:hAnsiTheme="minorHAnsi" w:cstheme="minorHAnsi" w:hint="eastAsia"/>
        </w:rPr>
        <w:t>d</w:t>
      </w:r>
      <w:r w:rsidR="00FB7B4A" w:rsidRPr="00AB5B63">
        <w:rPr>
          <w:rFonts w:asciiTheme="minorHAnsi" w:hAnsiTheme="minorHAnsi" w:cstheme="minorHAnsi"/>
        </w:rPr>
        <w:t xml:space="preserve"> </w:t>
      </w:r>
      <w:r w:rsidRPr="00AB5B63">
        <w:rPr>
          <w:rFonts w:asciiTheme="minorHAnsi" w:hAnsiTheme="minorHAnsi" w:cstheme="minorHAnsi"/>
        </w:rPr>
        <w:t>podziemnych.</w:t>
      </w:r>
    </w:p>
    <w:p w14:paraId="4F11141F" w14:textId="77777777" w:rsidR="00B52859" w:rsidRPr="00AB5B63" w:rsidRDefault="00B52859" w:rsidP="00B52859">
      <w:pPr>
        <w:spacing w:line="276" w:lineRule="auto"/>
        <w:ind w:firstLine="567"/>
        <w:jc w:val="both"/>
        <w:rPr>
          <w:rFonts w:asciiTheme="minorHAnsi" w:hAnsiTheme="minorHAnsi" w:cstheme="minorHAnsi"/>
        </w:rPr>
      </w:pPr>
      <w:r w:rsidRPr="00AB5B63">
        <w:rPr>
          <w:rFonts w:asciiTheme="minorHAnsi" w:hAnsiTheme="minorHAnsi" w:cstheme="minorHAnsi"/>
        </w:rPr>
        <w:t xml:space="preserve">Uwagę zwrócono ponadto na </w:t>
      </w:r>
      <w:r w:rsidRPr="00AB5B63">
        <w:rPr>
          <w:rFonts w:asciiTheme="minorHAnsi" w:hAnsiTheme="minorHAnsi" w:cstheme="minorHAnsi" w:hint="eastAsia"/>
        </w:rPr>
        <w:t xml:space="preserve">problem </w:t>
      </w:r>
      <w:r w:rsidRPr="00AB5B63">
        <w:rPr>
          <w:rFonts w:asciiTheme="minorHAnsi" w:hAnsiTheme="minorHAnsi" w:cstheme="minorHAnsi"/>
        </w:rPr>
        <w:t>z</w:t>
      </w:r>
      <w:r w:rsidRPr="00AB5B63">
        <w:rPr>
          <w:rFonts w:asciiTheme="minorHAnsi" w:hAnsiTheme="minorHAnsi" w:cstheme="minorHAnsi" w:hint="eastAsia"/>
        </w:rPr>
        <w:t>a</w:t>
      </w:r>
      <w:r w:rsidRPr="00AB5B63">
        <w:rPr>
          <w:rFonts w:ascii="Cambria" w:hAnsi="Cambria" w:cs="Cambria"/>
        </w:rPr>
        <w:t>ś</w:t>
      </w:r>
      <w:r w:rsidRPr="00AB5B63">
        <w:rPr>
          <w:rFonts w:asciiTheme="minorHAnsi" w:hAnsiTheme="minorHAnsi" w:cstheme="minorHAnsi" w:hint="eastAsia"/>
        </w:rPr>
        <w:t>miecani</w:t>
      </w:r>
      <w:r w:rsidRPr="00AB5B63">
        <w:rPr>
          <w:rFonts w:asciiTheme="minorHAnsi" w:hAnsiTheme="minorHAnsi" w:cstheme="minorHAnsi"/>
        </w:rPr>
        <w:t>a</w:t>
      </w:r>
      <w:r w:rsidRPr="00AB5B63">
        <w:rPr>
          <w:rFonts w:asciiTheme="minorHAnsi" w:hAnsiTheme="minorHAnsi" w:cstheme="minorHAnsi" w:hint="eastAsia"/>
        </w:rPr>
        <w:t xml:space="preserve"> obszaru przypadkowymi</w:t>
      </w:r>
      <w:r w:rsidR="00FB7B4A" w:rsidRPr="00AB5B63">
        <w:rPr>
          <w:rFonts w:asciiTheme="minorHAnsi" w:hAnsiTheme="minorHAnsi" w:cstheme="minorHAnsi"/>
        </w:rPr>
        <w:t xml:space="preserve"> </w:t>
      </w:r>
      <w:r w:rsidRPr="00AB5B63">
        <w:rPr>
          <w:rFonts w:asciiTheme="minorHAnsi" w:hAnsiTheme="minorHAnsi" w:cstheme="minorHAnsi" w:hint="eastAsia"/>
        </w:rPr>
        <w:t xml:space="preserve">odpadami </w:t>
      </w:r>
      <w:r w:rsidRPr="00AB5B63">
        <w:rPr>
          <w:rFonts w:asciiTheme="minorHAnsi" w:hAnsiTheme="minorHAnsi" w:cstheme="minorHAnsi"/>
        </w:rPr>
        <w:t>– powstawanie dzikich wysypisk oraz na dynamikę zmian na obszarach, gdzie realizowana jest eksploatacja górnicza (całokształt skutków eksploatacji).</w:t>
      </w:r>
    </w:p>
    <w:p w14:paraId="5D3DC2E0" w14:textId="77777777" w:rsidR="00B52859" w:rsidRPr="00AB5B63" w:rsidRDefault="00B52859" w:rsidP="00B52859">
      <w:pPr>
        <w:spacing w:line="276" w:lineRule="auto"/>
        <w:ind w:firstLine="567"/>
        <w:jc w:val="both"/>
        <w:rPr>
          <w:rFonts w:asciiTheme="minorHAnsi" w:hAnsiTheme="minorHAnsi" w:cstheme="minorHAnsi"/>
        </w:rPr>
      </w:pPr>
      <w:r w:rsidRPr="00AB5B63">
        <w:rPr>
          <w:rFonts w:asciiTheme="minorHAnsi" w:hAnsiTheme="minorHAnsi" w:cstheme="minorHAnsi"/>
        </w:rPr>
        <w:t>W tym zakresie należałoby zwrócić uwagę na konieczność przestrzegania przepisów dotyczących ochrony środowiska i przyrody a także respektowanie właściwych powierzchni biologicznie czynnych, co mogłoby nieznacznie poprawić sytuację terenów nowo</w:t>
      </w:r>
      <w:r w:rsidR="00FB7B4A" w:rsidRPr="00AB5B63">
        <w:rPr>
          <w:rFonts w:asciiTheme="minorHAnsi" w:hAnsiTheme="minorHAnsi" w:cstheme="minorHAnsi"/>
        </w:rPr>
        <w:t xml:space="preserve"> </w:t>
      </w:r>
      <w:r w:rsidRPr="00AB5B63">
        <w:rPr>
          <w:rFonts w:asciiTheme="minorHAnsi" w:hAnsiTheme="minorHAnsi" w:cstheme="minorHAnsi"/>
        </w:rPr>
        <w:t>realizowanych.</w:t>
      </w:r>
    </w:p>
    <w:p w14:paraId="2569EE82" w14:textId="77777777" w:rsidR="003B29C8" w:rsidRPr="00AB5B63" w:rsidRDefault="00506D0E" w:rsidP="00CD5F9D">
      <w:pPr>
        <w:pStyle w:val="Nagwek11"/>
        <w:spacing w:before="0" w:after="0"/>
        <w:ind w:left="567" w:hanging="567"/>
        <w:jc w:val="both"/>
        <w:rPr>
          <w:rFonts w:asciiTheme="minorHAnsi" w:eastAsia="TimesNewRomanPSMT;Times New Rom" w:hAnsiTheme="minorHAnsi" w:cs="Arial"/>
          <w:smallCaps/>
          <w:sz w:val="28"/>
          <w:szCs w:val="28"/>
        </w:rPr>
      </w:pPr>
      <w:bookmarkStart w:id="36" w:name="_Toc193786340"/>
      <w:r w:rsidRPr="00AB5B63">
        <w:rPr>
          <w:rFonts w:asciiTheme="minorHAnsi" w:eastAsia="TimesNewRomanPSMT;Times New Rom" w:hAnsiTheme="minorHAnsi" w:cs="Arial"/>
          <w:smallCaps/>
          <w:sz w:val="28"/>
          <w:szCs w:val="28"/>
        </w:rPr>
        <w:lastRenderedPageBreak/>
        <w:t xml:space="preserve">Przyrodnicze predyspozycje do kształtowania struktury </w:t>
      </w:r>
      <w:proofErr w:type="spellStart"/>
      <w:r w:rsidRPr="00AB5B63">
        <w:rPr>
          <w:rFonts w:asciiTheme="minorHAnsi" w:eastAsia="TimesNewRomanPSMT;Times New Rom" w:hAnsiTheme="minorHAnsi" w:cs="Arial"/>
          <w:smallCaps/>
          <w:sz w:val="28"/>
          <w:szCs w:val="28"/>
        </w:rPr>
        <w:t>funkcjonalno</w:t>
      </w:r>
      <w:proofErr w:type="spellEnd"/>
      <w:r w:rsidRPr="00AB5B63">
        <w:rPr>
          <w:rFonts w:asciiTheme="minorHAnsi" w:eastAsia="TimesNewRomanPSMT;Times New Rom" w:hAnsiTheme="minorHAnsi" w:cs="Arial"/>
          <w:smallCaps/>
          <w:sz w:val="28"/>
          <w:szCs w:val="28"/>
        </w:rPr>
        <w:t xml:space="preserve"> – przestrzennej</w:t>
      </w:r>
      <w:bookmarkEnd w:id="36"/>
    </w:p>
    <w:p w14:paraId="6BEFB09D" w14:textId="77777777" w:rsidR="0032409B" w:rsidRPr="00AB5B63" w:rsidRDefault="00412BAC" w:rsidP="0032409B">
      <w:pPr>
        <w:spacing w:line="276" w:lineRule="auto"/>
        <w:ind w:firstLine="567"/>
        <w:jc w:val="both"/>
        <w:rPr>
          <w:rFonts w:asciiTheme="minorHAnsi" w:hAnsiTheme="minorHAnsi" w:cstheme="minorHAnsi"/>
        </w:rPr>
      </w:pPr>
      <w:r w:rsidRPr="00AB5B63">
        <w:rPr>
          <w:rFonts w:asciiTheme="minorHAnsi" w:hAnsiTheme="minorHAnsi" w:cstheme="minorHAnsi"/>
        </w:rPr>
        <w:t xml:space="preserve">W niniejszym rozdziale zawarto wskazania dotyczące kształtowania struktury </w:t>
      </w:r>
      <w:proofErr w:type="spellStart"/>
      <w:r w:rsidRPr="00AB5B63">
        <w:rPr>
          <w:rFonts w:asciiTheme="minorHAnsi" w:hAnsiTheme="minorHAnsi" w:cstheme="minorHAnsi"/>
        </w:rPr>
        <w:t>funkcjonalno</w:t>
      </w:r>
      <w:proofErr w:type="spellEnd"/>
      <w:r w:rsidRPr="00AB5B63">
        <w:rPr>
          <w:rFonts w:asciiTheme="minorHAnsi" w:hAnsiTheme="minorHAnsi" w:cstheme="minorHAnsi"/>
        </w:rPr>
        <w:t xml:space="preserve"> – przestrzennej miasta,</w:t>
      </w:r>
      <w:r w:rsidR="00EC52F4" w:rsidRPr="00AB5B63">
        <w:rPr>
          <w:rFonts w:asciiTheme="minorHAnsi" w:hAnsiTheme="minorHAnsi" w:cstheme="minorHAnsi"/>
        </w:rPr>
        <w:t xml:space="preserve"> przy uwzględnieniu zasobów naturalnych oraz procesów zachodzących w środowisku. Wskazuje się, że do obszarów pełniących istotne funkcje przyrodnicze należy zaliczyć powierzchnie zwartych kompleksów leśnych, powierzchnie łąk dolinnych i łęgów w dolinach rzecznych oraz powierzchnie rolnicze (w tym z zabudową rozproszoną), natomiast najniższą rangę przyrodniczą nadaje się obszarom zwartej zabudowy miejskiej oraz terenom przemysłowym i komunikacyjnym.</w:t>
      </w:r>
      <w:r w:rsidR="0032409B" w:rsidRPr="00AB5B63">
        <w:rPr>
          <w:rFonts w:asciiTheme="minorHAnsi" w:hAnsiTheme="minorHAnsi" w:cstheme="minorHAnsi"/>
        </w:rPr>
        <w:t xml:space="preserve"> Podkreślono tu, że dalszy rozwój miasta, winien uwzględniać oraz obejmować ochroną tereny i zasoby, takie jak zasoby wód podziemnych i powierzchniowych, zasoby glebowe oraz zasoby przyrody ożywionej (kompleksy leśne, leśno-łąkowe).</w:t>
      </w:r>
    </w:p>
    <w:p w14:paraId="65576A7F" w14:textId="77777777" w:rsidR="003E3367" w:rsidRPr="00AB5B63" w:rsidRDefault="0032409B" w:rsidP="007F129F">
      <w:pPr>
        <w:spacing w:line="276" w:lineRule="auto"/>
        <w:ind w:firstLine="567"/>
        <w:jc w:val="both"/>
        <w:rPr>
          <w:rFonts w:asciiTheme="minorHAnsi" w:hAnsiTheme="minorHAnsi" w:cstheme="minorHAnsi"/>
        </w:rPr>
      </w:pPr>
      <w:r w:rsidRPr="00AB5B63">
        <w:rPr>
          <w:rFonts w:asciiTheme="minorHAnsi" w:hAnsiTheme="minorHAnsi" w:cstheme="minorHAnsi"/>
        </w:rPr>
        <w:t>W analizowanym rozdziale, za szczególnie istotne uznaje się wskazania dotyczące możliwości zrównoważonego rozwoju miasta, przy</w:t>
      </w:r>
      <w:r w:rsidR="003E3367" w:rsidRPr="00AB5B63">
        <w:rPr>
          <w:rFonts w:asciiTheme="minorHAnsi" w:hAnsiTheme="minorHAnsi" w:cstheme="minorHAnsi"/>
        </w:rPr>
        <w:t xml:space="preserve"> uwzględnieniu kwestii takich jak: ochrona </w:t>
      </w:r>
      <w:r w:rsidRPr="00AB5B63">
        <w:rPr>
          <w:rFonts w:asciiTheme="minorHAnsi" w:hAnsiTheme="minorHAnsi" w:cstheme="minorHAnsi"/>
        </w:rPr>
        <w:t xml:space="preserve">zasobów przyrody ożywionej poprzez tworzenie prawnych form </w:t>
      </w:r>
      <w:r w:rsidR="003E3367" w:rsidRPr="00AB5B63">
        <w:rPr>
          <w:rFonts w:asciiTheme="minorHAnsi" w:hAnsiTheme="minorHAnsi" w:cstheme="minorHAnsi"/>
        </w:rPr>
        <w:t>ochrony, ograniczenie tworzenia wielkoprzestrzennych powierzchni zabudowanych tylko do</w:t>
      </w:r>
      <w:r w:rsidR="007F129F" w:rsidRPr="00AB5B63">
        <w:rPr>
          <w:rFonts w:asciiTheme="minorHAnsi" w:hAnsiTheme="minorHAnsi" w:cstheme="minorHAnsi"/>
        </w:rPr>
        <w:t xml:space="preserve"> </w:t>
      </w:r>
      <w:r w:rsidR="003E3367" w:rsidRPr="00AB5B63">
        <w:rPr>
          <w:rFonts w:asciiTheme="minorHAnsi" w:hAnsiTheme="minorHAnsi" w:cstheme="minorHAnsi"/>
        </w:rPr>
        <w:t>istniejących już dzielnic, które powinny t</w:t>
      </w:r>
      <w:r w:rsidR="007F129F" w:rsidRPr="00AB5B63">
        <w:rPr>
          <w:rFonts w:asciiTheme="minorHAnsi" w:hAnsiTheme="minorHAnsi" w:cstheme="minorHAnsi"/>
        </w:rPr>
        <w:t xml:space="preserve">worzyć lokalne centra osadnicze, lokalizacja </w:t>
      </w:r>
      <w:r w:rsidR="003E3367" w:rsidRPr="00AB5B63">
        <w:rPr>
          <w:rFonts w:asciiTheme="minorHAnsi" w:hAnsiTheme="minorHAnsi" w:cstheme="minorHAnsi"/>
        </w:rPr>
        <w:t>terenów</w:t>
      </w:r>
      <w:r w:rsidR="007F129F" w:rsidRPr="00AB5B63">
        <w:rPr>
          <w:rFonts w:asciiTheme="minorHAnsi" w:hAnsiTheme="minorHAnsi" w:cstheme="minorHAnsi"/>
        </w:rPr>
        <w:t xml:space="preserve"> </w:t>
      </w:r>
      <w:r w:rsidR="003E3367" w:rsidRPr="00AB5B63">
        <w:rPr>
          <w:rFonts w:asciiTheme="minorHAnsi" w:hAnsiTheme="minorHAnsi" w:cstheme="minorHAnsi"/>
        </w:rPr>
        <w:t>mieszkaniowych</w:t>
      </w:r>
      <w:r w:rsidR="007F129F" w:rsidRPr="00AB5B63">
        <w:rPr>
          <w:rFonts w:asciiTheme="minorHAnsi" w:hAnsiTheme="minorHAnsi" w:cstheme="minorHAnsi"/>
        </w:rPr>
        <w:t xml:space="preserve"> </w:t>
      </w:r>
      <w:r w:rsidR="003E3367" w:rsidRPr="00AB5B63">
        <w:rPr>
          <w:rFonts w:asciiTheme="minorHAnsi" w:hAnsiTheme="minorHAnsi" w:cstheme="minorHAnsi"/>
        </w:rPr>
        <w:t>poza</w:t>
      </w:r>
      <w:r w:rsidR="007F129F" w:rsidRPr="00AB5B63">
        <w:rPr>
          <w:rFonts w:asciiTheme="minorHAnsi" w:hAnsiTheme="minorHAnsi" w:cstheme="minorHAnsi"/>
        </w:rPr>
        <w:t xml:space="preserve"> </w:t>
      </w:r>
      <w:r w:rsidR="003E3367" w:rsidRPr="00AB5B63">
        <w:rPr>
          <w:rFonts w:asciiTheme="minorHAnsi" w:hAnsiTheme="minorHAnsi" w:cstheme="minorHAnsi"/>
        </w:rPr>
        <w:t>bezpośrednim</w:t>
      </w:r>
      <w:r w:rsidR="007F129F" w:rsidRPr="00AB5B63">
        <w:rPr>
          <w:rFonts w:asciiTheme="minorHAnsi" w:hAnsiTheme="minorHAnsi" w:cstheme="minorHAnsi"/>
        </w:rPr>
        <w:t xml:space="preserve"> </w:t>
      </w:r>
      <w:r w:rsidR="003E3367" w:rsidRPr="00AB5B63">
        <w:rPr>
          <w:rFonts w:asciiTheme="minorHAnsi" w:hAnsiTheme="minorHAnsi" w:cstheme="minorHAnsi"/>
        </w:rPr>
        <w:t>sąsiedztwem</w:t>
      </w:r>
      <w:r w:rsidR="007F129F" w:rsidRPr="00AB5B63">
        <w:rPr>
          <w:rFonts w:asciiTheme="minorHAnsi" w:hAnsiTheme="minorHAnsi" w:cstheme="minorHAnsi"/>
        </w:rPr>
        <w:t xml:space="preserve"> </w:t>
      </w:r>
      <w:r w:rsidR="003E3367" w:rsidRPr="00AB5B63">
        <w:rPr>
          <w:rFonts w:asciiTheme="minorHAnsi" w:hAnsiTheme="minorHAnsi" w:cstheme="minorHAnsi"/>
        </w:rPr>
        <w:t>terenów</w:t>
      </w:r>
      <w:r w:rsidR="007F129F" w:rsidRPr="00AB5B63">
        <w:rPr>
          <w:rFonts w:asciiTheme="minorHAnsi" w:hAnsiTheme="minorHAnsi" w:cstheme="minorHAnsi"/>
        </w:rPr>
        <w:t xml:space="preserve"> </w:t>
      </w:r>
      <w:r w:rsidR="003E3367" w:rsidRPr="00AB5B63">
        <w:rPr>
          <w:rFonts w:asciiTheme="minorHAnsi" w:hAnsiTheme="minorHAnsi" w:cstheme="minorHAnsi"/>
        </w:rPr>
        <w:t>przemysłowych</w:t>
      </w:r>
      <w:r w:rsidR="007F129F" w:rsidRPr="00AB5B63">
        <w:rPr>
          <w:rFonts w:asciiTheme="minorHAnsi" w:hAnsiTheme="minorHAnsi" w:cstheme="minorHAnsi"/>
        </w:rPr>
        <w:t xml:space="preserve"> </w:t>
      </w:r>
      <w:r w:rsidR="003E3367" w:rsidRPr="00AB5B63">
        <w:rPr>
          <w:rFonts w:asciiTheme="minorHAnsi" w:hAnsiTheme="minorHAnsi" w:cstheme="minorHAnsi"/>
        </w:rPr>
        <w:t>i terenów tranzytowo-komunikacyjnych</w:t>
      </w:r>
      <w:r w:rsidR="007F129F" w:rsidRPr="00AB5B63">
        <w:rPr>
          <w:rFonts w:asciiTheme="minorHAnsi" w:hAnsiTheme="minorHAnsi" w:cstheme="minorHAnsi"/>
        </w:rPr>
        <w:t xml:space="preserve"> czy lokalizacja nowych terenów uciążliwej działalności gospodarczej, na terenach już silnie przekształconych antropogenicznie, np. terenach poprzemysłowych, w tym </w:t>
      </w:r>
      <w:proofErr w:type="spellStart"/>
      <w:r w:rsidR="007F129F" w:rsidRPr="00AB5B63">
        <w:rPr>
          <w:rFonts w:asciiTheme="minorHAnsi" w:hAnsiTheme="minorHAnsi" w:cstheme="minorHAnsi"/>
        </w:rPr>
        <w:t>pogórniczych</w:t>
      </w:r>
      <w:proofErr w:type="spellEnd"/>
      <w:r w:rsidR="007F129F" w:rsidRPr="00AB5B63">
        <w:rPr>
          <w:rFonts w:asciiTheme="minorHAnsi" w:hAnsiTheme="minorHAnsi" w:cstheme="minorHAnsi"/>
        </w:rPr>
        <w:t>.</w:t>
      </w:r>
    </w:p>
    <w:p w14:paraId="659D86E4" w14:textId="77777777" w:rsidR="00115C9B" w:rsidRPr="00AB5B63" w:rsidRDefault="00115C9B" w:rsidP="007F129F">
      <w:pPr>
        <w:spacing w:line="276" w:lineRule="auto"/>
        <w:ind w:firstLine="567"/>
        <w:jc w:val="both"/>
        <w:rPr>
          <w:rFonts w:asciiTheme="minorHAnsi" w:hAnsiTheme="minorHAnsi" w:cstheme="minorHAnsi"/>
        </w:rPr>
      </w:pPr>
      <w:r w:rsidRPr="00AB5B63">
        <w:rPr>
          <w:rFonts w:asciiTheme="minorHAnsi" w:hAnsiTheme="minorHAnsi" w:cstheme="minorHAnsi"/>
        </w:rPr>
        <w:t xml:space="preserve">W </w:t>
      </w:r>
      <w:r w:rsidR="007F129F" w:rsidRPr="00AB5B63">
        <w:rPr>
          <w:rFonts w:asciiTheme="minorHAnsi" w:hAnsiTheme="minorHAnsi" w:cstheme="minorHAnsi"/>
        </w:rPr>
        <w:t xml:space="preserve">analizowanym </w:t>
      </w:r>
      <w:r w:rsidRPr="00AB5B63">
        <w:rPr>
          <w:rFonts w:asciiTheme="minorHAnsi" w:hAnsiTheme="minorHAnsi" w:cstheme="minorHAnsi"/>
        </w:rPr>
        <w:t>rozdziale poruszono kluczowe kwestie dotyczące przyszłego kształtowania struktury funkc</w:t>
      </w:r>
      <w:r w:rsidR="007F129F" w:rsidRPr="00AB5B63">
        <w:rPr>
          <w:rFonts w:asciiTheme="minorHAnsi" w:hAnsiTheme="minorHAnsi" w:cstheme="minorHAnsi"/>
        </w:rPr>
        <w:t>jonalnej i przestrzennej miasta</w:t>
      </w:r>
      <w:r w:rsidRPr="00AB5B63">
        <w:rPr>
          <w:rFonts w:asciiTheme="minorHAnsi" w:hAnsiTheme="minorHAnsi" w:cstheme="minorHAnsi"/>
        </w:rPr>
        <w:t xml:space="preserve">, </w:t>
      </w:r>
      <w:r w:rsidR="007F129F" w:rsidRPr="00AB5B63">
        <w:rPr>
          <w:rFonts w:asciiTheme="minorHAnsi" w:hAnsiTheme="minorHAnsi" w:cstheme="minorHAnsi"/>
        </w:rPr>
        <w:t xml:space="preserve">a </w:t>
      </w:r>
      <w:r w:rsidRPr="00AB5B63">
        <w:rPr>
          <w:rFonts w:asciiTheme="minorHAnsi" w:hAnsiTheme="minorHAnsi" w:cstheme="minorHAnsi"/>
        </w:rPr>
        <w:t xml:space="preserve">treść </w:t>
      </w:r>
      <w:r w:rsidR="007F129F" w:rsidRPr="00AB5B63">
        <w:rPr>
          <w:rFonts w:asciiTheme="minorHAnsi" w:hAnsiTheme="minorHAnsi" w:cstheme="minorHAnsi"/>
        </w:rPr>
        <w:t xml:space="preserve">w nim zawarta </w:t>
      </w:r>
      <w:r w:rsidRPr="00AB5B63">
        <w:rPr>
          <w:rFonts w:asciiTheme="minorHAnsi" w:hAnsiTheme="minorHAnsi" w:cstheme="minorHAnsi"/>
        </w:rPr>
        <w:t>została j</w:t>
      </w:r>
      <w:r w:rsidR="007F129F" w:rsidRPr="00AB5B63">
        <w:rPr>
          <w:rFonts w:asciiTheme="minorHAnsi" w:hAnsiTheme="minorHAnsi" w:cstheme="minorHAnsi"/>
        </w:rPr>
        <w:t>asno i precyzyjnie sformułowana i</w:t>
      </w:r>
      <w:r w:rsidRPr="00AB5B63">
        <w:rPr>
          <w:rFonts w:asciiTheme="minorHAnsi" w:hAnsiTheme="minorHAnsi" w:cstheme="minorHAnsi"/>
        </w:rPr>
        <w:t xml:space="preserve"> nie wymaga dodatkowych </w:t>
      </w:r>
      <w:r w:rsidR="007F129F" w:rsidRPr="00AB5B63">
        <w:rPr>
          <w:rFonts w:asciiTheme="minorHAnsi" w:hAnsiTheme="minorHAnsi" w:cstheme="minorHAnsi"/>
        </w:rPr>
        <w:t>uzupełnień</w:t>
      </w:r>
      <w:r w:rsidRPr="00AB5B63">
        <w:rPr>
          <w:rFonts w:asciiTheme="minorHAnsi" w:hAnsiTheme="minorHAnsi" w:cstheme="minorHAnsi"/>
        </w:rPr>
        <w:t>.</w:t>
      </w:r>
      <w:r w:rsidR="007F129F" w:rsidRPr="00AB5B63">
        <w:rPr>
          <w:rFonts w:asciiTheme="minorHAnsi" w:hAnsiTheme="minorHAnsi" w:cstheme="minorHAnsi"/>
        </w:rPr>
        <w:t xml:space="preserve"> Uwzględnienie</w:t>
      </w:r>
      <w:r w:rsidR="00295D60" w:rsidRPr="00AB5B63">
        <w:rPr>
          <w:rFonts w:asciiTheme="minorHAnsi" w:hAnsiTheme="minorHAnsi" w:cstheme="minorHAnsi"/>
        </w:rPr>
        <w:t xml:space="preserve"> zawartych w rozdziale </w:t>
      </w:r>
      <w:r w:rsidR="007F129F" w:rsidRPr="00AB5B63">
        <w:rPr>
          <w:rFonts w:asciiTheme="minorHAnsi" w:hAnsiTheme="minorHAnsi" w:cstheme="minorHAnsi"/>
        </w:rPr>
        <w:t>wskazań w procesie planowania przestrzennego</w:t>
      </w:r>
      <w:r w:rsidR="00295D60" w:rsidRPr="00AB5B63">
        <w:rPr>
          <w:rFonts w:asciiTheme="minorHAnsi" w:hAnsiTheme="minorHAnsi" w:cstheme="minorHAnsi"/>
        </w:rPr>
        <w:t>,</w:t>
      </w:r>
      <w:r w:rsidR="007F129F" w:rsidRPr="00AB5B63">
        <w:rPr>
          <w:rFonts w:asciiTheme="minorHAnsi" w:hAnsiTheme="minorHAnsi" w:cstheme="minorHAnsi"/>
        </w:rPr>
        <w:t xml:space="preserve"> umożliwi rozwój gospodarczy miasta, jednocześnie zapewniając ochronę zasobów przyrodniczych i minimalizując negatywny wpływ na środowisko.</w:t>
      </w:r>
    </w:p>
    <w:p w14:paraId="674CC339" w14:textId="77777777" w:rsidR="00CD5F9D" w:rsidRPr="00AB5B63" w:rsidRDefault="00CD5F9D" w:rsidP="007F129F">
      <w:pPr>
        <w:spacing w:line="276" w:lineRule="auto"/>
        <w:ind w:firstLine="567"/>
        <w:jc w:val="both"/>
        <w:rPr>
          <w:rFonts w:asciiTheme="minorHAnsi" w:hAnsiTheme="minorHAnsi" w:cstheme="minorHAnsi"/>
        </w:rPr>
      </w:pPr>
    </w:p>
    <w:p w14:paraId="06EA5F37" w14:textId="77777777" w:rsidR="003B29C8" w:rsidRPr="00AB5B63" w:rsidRDefault="00506D0E" w:rsidP="00CD5F9D">
      <w:pPr>
        <w:pStyle w:val="Nagwek11"/>
        <w:spacing w:before="0" w:after="0"/>
        <w:ind w:left="567" w:hanging="567"/>
        <w:jc w:val="both"/>
        <w:rPr>
          <w:rFonts w:asciiTheme="minorHAnsi" w:eastAsia="TimesNewRomanPSMT;Times New Rom" w:hAnsiTheme="minorHAnsi" w:cs="Arial"/>
          <w:smallCaps/>
          <w:sz w:val="28"/>
          <w:szCs w:val="28"/>
        </w:rPr>
      </w:pPr>
      <w:bookmarkStart w:id="37" w:name="_Toc193786341"/>
      <w:r w:rsidRPr="00AB5B63">
        <w:rPr>
          <w:rFonts w:asciiTheme="minorHAnsi" w:eastAsia="TimesNewRomanPSMT;Times New Rom" w:hAnsiTheme="minorHAnsi" w:cs="Arial"/>
          <w:smallCaps/>
          <w:sz w:val="28"/>
          <w:szCs w:val="28"/>
        </w:rPr>
        <w:t xml:space="preserve">Uwarunkowania </w:t>
      </w:r>
      <w:proofErr w:type="spellStart"/>
      <w:r w:rsidRPr="00AB5B63">
        <w:rPr>
          <w:rFonts w:asciiTheme="minorHAnsi" w:eastAsia="TimesNewRomanPSMT;Times New Rom" w:hAnsiTheme="minorHAnsi" w:cs="Arial"/>
          <w:smallCaps/>
          <w:sz w:val="28"/>
          <w:szCs w:val="28"/>
        </w:rPr>
        <w:t>ekofizjograficzne</w:t>
      </w:r>
      <w:proofErr w:type="spellEnd"/>
      <w:r w:rsidRPr="00AB5B63">
        <w:rPr>
          <w:rFonts w:asciiTheme="minorHAnsi" w:eastAsia="TimesNewRomanPSMT;Times New Rom" w:hAnsiTheme="minorHAnsi" w:cs="Arial"/>
          <w:smallCaps/>
          <w:sz w:val="28"/>
          <w:szCs w:val="28"/>
        </w:rPr>
        <w:t xml:space="preserve"> dla potrzeb zmian w planach zagospodarowania przestrzennego</w:t>
      </w:r>
      <w:bookmarkEnd w:id="37"/>
    </w:p>
    <w:p w14:paraId="68537DF8" w14:textId="77777777" w:rsidR="00CD5F9D" w:rsidRPr="00AB5B63" w:rsidRDefault="00CD5F9D" w:rsidP="00CD5F9D">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 xml:space="preserve">Analizę niniejszego rozdziału przeprowadzono poprzez dodanie oceny do tekstu pierwotnego, zacytowanego z obowiązującej dotychczas </w:t>
      </w:r>
      <w:proofErr w:type="spellStart"/>
      <w:r w:rsidRPr="00AB5B63">
        <w:rPr>
          <w:rFonts w:asciiTheme="minorHAnsi" w:hAnsiTheme="minorHAnsi" w:cstheme="minorHAnsi"/>
          <w:szCs w:val="20"/>
        </w:rPr>
        <w:t>ekofizjografii</w:t>
      </w:r>
      <w:proofErr w:type="spellEnd"/>
      <w:r w:rsidRPr="00AB5B63">
        <w:rPr>
          <w:rFonts w:asciiTheme="minorHAnsi" w:hAnsiTheme="minorHAnsi" w:cstheme="minorHAnsi"/>
          <w:szCs w:val="20"/>
        </w:rPr>
        <w:t>.</w:t>
      </w:r>
    </w:p>
    <w:p w14:paraId="66148DC0" w14:textId="77777777" w:rsidR="00CD5F9D" w:rsidRPr="00AB5B63" w:rsidRDefault="00CD5F9D" w:rsidP="00CD5F9D">
      <w:pPr>
        <w:spacing w:line="276" w:lineRule="auto"/>
        <w:jc w:val="both"/>
        <w:rPr>
          <w:rFonts w:asciiTheme="minorHAnsi" w:hAnsiTheme="minorHAnsi" w:cstheme="minorHAnsi"/>
          <w:szCs w:val="20"/>
        </w:rPr>
      </w:pPr>
      <w:r w:rsidRPr="00AB5B63">
        <w:rPr>
          <w:rFonts w:asciiTheme="minorHAnsi" w:hAnsiTheme="minorHAnsi" w:cstheme="minorHAnsi"/>
          <w:szCs w:val="20"/>
        </w:rPr>
        <w:t>A. Dalszy rozwój obszaru powinien odbywać się w oparciu o istniejącą strukturę</w:t>
      </w:r>
      <w:r w:rsidR="00824461" w:rsidRPr="00AB5B63">
        <w:rPr>
          <w:rFonts w:asciiTheme="minorHAnsi" w:hAnsiTheme="minorHAnsi" w:cstheme="minorHAnsi"/>
          <w:szCs w:val="20"/>
        </w:rPr>
        <w:t xml:space="preserve"> </w:t>
      </w:r>
      <w:r w:rsidRPr="00AB5B63">
        <w:rPr>
          <w:rFonts w:asciiTheme="minorHAnsi" w:hAnsiTheme="minorHAnsi" w:cstheme="minorHAnsi"/>
          <w:szCs w:val="20"/>
        </w:rPr>
        <w:t>funkcjonalno-przestrzenną Miasta:</w:t>
      </w:r>
    </w:p>
    <w:p w14:paraId="3D8EE5DA"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1) funkcja mieszkaniowa o dużej intensywności zabudowy powinna być realizowana</w:t>
      </w:r>
      <w:r w:rsidR="00824461" w:rsidRPr="00AB5B63">
        <w:rPr>
          <w:rFonts w:asciiTheme="minorHAnsi" w:hAnsiTheme="minorHAnsi" w:cstheme="minorHAnsi"/>
          <w:szCs w:val="20"/>
        </w:rPr>
        <w:t xml:space="preserve"> </w:t>
      </w:r>
      <w:r w:rsidRPr="00AB5B63">
        <w:rPr>
          <w:rFonts w:asciiTheme="minorHAnsi" w:hAnsiTheme="minorHAnsi" w:cstheme="minorHAnsi"/>
          <w:szCs w:val="20"/>
        </w:rPr>
        <w:t>w obrębie obszarów dotychczas zainwestowanych i zabudowanych (w tym: tereny</w:t>
      </w:r>
      <w:r w:rsidR="00824461" w:rsidRPr="00AB5B63">
        <w:rPr>
          <w:rFonts w:asciiTheme="minorHAnsi" w:hAnsiTheme="minorHAnsi" w:cstheme="minorHAnsi"/>
          <w:szCs w:val="20"/>
        </w:rPr>
        <w:t xml:space="preserve"> </w:t>
      </w:r>
      <w:r w:rsidRPr="00AB5B63">
        <w:rPr>
          <w:rFonts w:asciiTheme="minorHAnsi" w:hAnsiTheme="minorHAnsi" w:cstheme="minorHAnsi"/>
          <w:szCs w:val="20"/>
        </w:rPr>
        <w:t>poprzemysłowe i nieużytki); dążyć do rozwoju zabudowy niskiej (jednorodzinnej,</w:t>
      </w:r>
      <w:r w:rsidR="00824461" w:rsidRPr="00AB5B63">
        <w:rPr>
          <w:rFonts w:asciiTheme="minorHAnsi" w:hAnsiTheme="minorHAnsi" w:cstheme="minorHAnsi"/>
          <w:szCs w:val="20"/>
        </w:rPr>
        <w:t xml:space="preserve"> </w:t>
      </w:r>
      <w:r w:rsidRPr="00AB5B63">
        <w:rPr>
          <w:rFonts w:asciiTheme="minorHAnsi" w:hAnsiTheme="minorHAnsi" w:cstheme="minorHAnsi"/>
          <w:szCs w:val="20"/>
        </w:rPr>
        <w:t>willowej) na peryferiach dzielnic -poszczególne dzielnice powinny stanowić</w:t>
      </w:r>
      <w:r w:rsidR="00824461" w:rsidRPr="00AB5B63">
        <w:rPr>
          <w:rFonts w:asciiTheme="minorHAnsi" w:hAnsiTheme="minorHAnsi" w:cstheme="minorHAnsi"/>
          <w:szCs w:val="20"/>
        </w:rPr>
        <w:t xml:space="preserve"> </w:t>
      </w:r>
      <w:r w:rsidRPr="00AB5B63">
        <w:rPr>
          <w:rFonts w:asciiTheme="minorHAnsi" w:hAnsiTheme="minorHAnsi" w:cstheme="minorHAnsi"/>
          <w:szCs w:val="20"/>
        </w:rPr>
        <w:t>wyraźnie wyodrębnione jednostki z własnym centrum; ograniczyć budownictwo</w:t>
      </w:r>
      <w:r w:rsidR="00824461" w:rsidRPr="00AB5B63">
        <w:rPr>
          <w:rFonts w:asciiTheme="minorHAnsi" w:hAnsiTheme="minorHAnsi" w:cstheme="minorHAnsi"/>
          <w:szCs w:val="20"/>
        </w:rPr>
        <w:t xml:space="preserve"> </w:t>
      </w:r>
      <w:r w:rsidRPr="00AB5B63">
        <w:rPr>
          <w:rFonts w:asciiTheme="minorHAnsi" w:hAnsiTheme="minorHAnsi" w:cstheme="minorHAnsi"/>
          <w:szCs w:val="20"/>
        </w:rPr>
        <w:t xml:space="preserve">mieszkaniowe w pobliżu szlaków komunikacyjnych z ruchem tranzytowym – PODTRZYMUJE SIĘ </w:t>
      </w:r>
      <w:r w:rsidR="00824461" w:rsidRPr="00AB5B63">
        <w:rPr>
          <w:rFonts w:asciiTheme="minorHAnsi" w:hAnsiTheme="minorHAnsi" w:cstheme="minorHAnsi"/>
          <w:szCs w:val="20"/>
        </w:rPr>
        <w:br/>
      </w:r>
      <w:r w:rsidRPr="00AB5B63">
        <w:rPr>
          <w:rFonts w:asciiTheme="minorHAnsi" w:hAnsiTheme="minorHAnsi" w:cstheme="minorHAnsi"/>
          <w:szCs w:val="20"/>
        </w:rPr>
        <w:t>W CAŁOŚCI;</w:t>
      </w:r>
    </w:p>
    <w:p w14:paraId="2E14B3A3"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 xml:space="preserve">2) funkcje przemysłowa i usług </w:t>
      </w:r>
      <w:proofErr w:type="spellStart"/>
      <w:r w:rsidRPr="00AB5B63">
        <w:rPr>
          <w:rFonts w:asciiTheme="minorHAnsi" w:hAnsiTheme="minorHAnsi" w:cstheme="minorHAnsi"/>
          <w:szCs w:val="20"/>
        </w:rPr>
        <w:t>centrotwórczych</w:t>
      </w:r>
      <w:proofErr w:type="spellEnd"/>
      <w:r w:rsidRPr="00AB5B63">
        <w:rPr>
          <w:rFonts w:asciiTheme="minorHAnsi" w:hAnsiTheme="minorHAnsi" w:cstheme="minorHAnsi"/>
          <w:szCs w:val="20"/>
        </w:rPr>
        <w:t xml:space="preserve"> o dużej intensywności i </w:t>
      </w:r>
      <w:r w:rsidR="00824461" w:rsidRPr="00AB5B63">
        <w:rPr>
          <w:rFonts w:asciiTheme="minorHAnsi" w:hAnsiTheme="minorHAnsi" w:cstheme="minorHAnsi"/>
          <w:szCs w:val="20"/>
        </w:rPr>
        <w:t>powierzchni zabudowy</w:t>
      </w:r>
      <w:r w:rsidRPr="00AB5B63">
        <w:rPr>
          <w:rFonts w:asciiTheme="minorHAnsi" w:hAnsiTheme="minorHAnsi" w:cstheme="minorHAnsi"/>
          <w:szCs w:val="20"/>
        </w:rPr>
        <w:t xml:space="preserve"> powinny być realizowane w obrębie obszarów </w:t>
      </w:r>
      <w:r w:rsidR="00824461" w:rsidRPr="00AB5B63">
        <w:rPr>
          <w:rFonts w:asciiTheme="minorHAnsi" w:hAnsiTheme="minorHAnsi" w:cstheme="minorHAnsi"/>
          <w:szCs w:val="20"/>
        </w:rPr>
        <w:t>dotychczas zainwestowanych</w:t>
      </w:r>
      <w:r w:rsidRPr="00AB5B63">
        <w:rPr>
          <w:rFonts w:asciiTheme="minorHAnsi" w:hAnsiTheme="minorHAnsi" w:cstheme="minorHAnsi"/>
          <w:szCs w:val="20"/>
        </w:rPr>
        <w:t xml:space="preserve"> i zabudowanych (tereny poprzemysłowe i nieużytki) - dążyć do</w:t>
      </w:r>
      <w:r w:rsidR="00824461" w:rsidRPr="00AB5B63">
        <w:rPr>
          <w:rFonts w:asciiTheme="minorHAnsi" w:hAnsiTheme="minorHAnsi" w:cstheme="minorHAnsi"/>
          <w:szCs w:val="20"/>
        </w:rPr>
        <w:t xml:space="preserve"> </w:t>
      </w:r>
      <w:r w:rsidRPr="00AB5B63">
        <w:rPr>
          <w:rFonts w:asciiTheme="minorHAnsi" w:hAnsiTheme="minorHAnsi" w:cstheme="minorHAnsi"/>
          <w:szCs w:val="20"/>
        </w:rPr>
        <w:t>ponownego zagospodarowania terenów poprzemysłowych; tereny przemysłowe</w:t>
      </w:r>
      <w:r w:rsidR="00824461" w:rsidRPr="00AB5B63">
        <w:rPr>
          <w:rFonts w:asciiTheme="minorHAnsi" w:hAnsiTheme="minorHAnsi" w:cstheme="minorHAnsi"/>
          <w:szCs w:val="20"/>
        </w:rPr>
        <w:t xml:space="preserve"> </w:t>
      </w:r>
      <w:r w:rsidRPr="00AB5B63">
        <w:rPr>
          <w:rFonts w:asciiTheme="minorHAnsi" w:hAnsiTheme="minorHAnsi" w:cstheme="minorHAnsi"/>
          <w:szCs w:val="20"/>
        </w:rPr>
        <w:t xml:space="preserve">lokalizować w strefach przylegających do szlaków komunikacyjnych </w:t>
      </w:r>
      <w:r w:rsidR="00824461" w:rsidRPr="00AB5B63">
        <w:rPr>
          <w:rFonts w:asciiTheme="minorHAnsi" w:hAnsiTheme="minorHAnsi" w:cstheme="minorHAnsi"/>
          <w:szCs w:val="20"/>
        </w:rPr>
        <w:br/>
      </w:r>
      <w:r w:rsidRPr="00AB5B63">
        <w:rPr>
          <w:rFonts w:asciiTheme="minorHAnsi" w:hAnsiTheme="minorHAnsi" w:cstheme="minorHAnsi"/>
          <w:szCs w:val="20"/>
        </w:rPr>
        <w:t>z ruchem</w:t>
      </w:r>
      <w:r w:rsidR="00824461" w:rsidRPr="00AB5B63">
        <w:rPr>
          <w:rFonts w:asciiTheme="minorHAnsi" w:hAnsiTheme="minorHAnsi" w:cstheme="minorHAnsi"/>
          <w:szCs w:val="20"/>
        </w:rPr>
        <w:t xml:space="preserve"> </w:t>
      </w:r>
      <w:r w:rsidRPr="00AB5B63">
        <w:rPr>
          <w:rFonts w:asciiTheme="minorHAnsi" w:hAnsiTheme="minorHAnsi" w:cstheme="minorHAnsi"/>
          <w:szCs w:val="20"/>
        </w:rPr>
        <w:t>tranzytowym– PODTRZYMUJE SIĘ W CAŁOŚCI;</w:t>
      </w:r>
    </w:p>
    <w:p w14:paraId="6B3C4D14"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3) funkcja wypoczynkowo-rekreacyjna powinna być realizowana w oparciu o</w:t>
      </w:r>
      <w:r w:rsidR="00824461" w:rsidRPr="00AB5B63">
        <w:rPr>
          <w:rFonts w:asciiTheme="minorHAnsi" w:hAnsiTheme="minorHAnsi" w:cstheme="minorHAnsi"/>
          <w:szCs w:val="20"/>
        </w:rPr>
        <w:t xml:space="preserve"> </w:t>
      </w:r>
      <w:r w:rsidRPr="00AB5B63">
        <w:rPr>
          <w:rFonts w:asciiTheme="minorHAnsi" w:hAnsiTheme="minorHAnsi" w:cstheme="minorHAnsi"/>
          <w:szCs w:val="20"/>
        </w:rPr>
        <w:t>istniejące i tworzone w tym celu tereny wypoczynkowo-rekreacyjne położone w</w:t>
      </w:r>
      <w:r w:rsidR="00824461" w:rsidRPr="00AB5B63">
        <w:rPr>
          <w:rFonts w:asciiTheme="minorHAnsi" w:hAnsiTheme="minorHAnsi" w:cstheme="minorHAnsi"/>
          <w:szCs w:val="20"/>
        </w:rPr>
        <w:t xml:space="preserve"> </w:t>
      </w:r>
      <w:r w:rsidRPr="00AB5B63">
        <w:rPr>
          <w:rFonts w:asciiTheme="minorHAnsi" w:hAnsiTheme="minorHAnsi" w:cstheme="minorHAnsi"/>
          <w:szCs w:val="20"/>
        </w:rPr>
        <w:t>obrębie obszarów leśnych, w pobliżu zbiorników wodnych, projektowanych</w:t>
      </w:r>
      <w:r w:rsidR="00824461" w:rsidRPr="00AB5B63">
        <w:rPr>
          <w:rFonts w:asciiTheme="minorHAnsi" w:hAnsiTheme="minorHAnsi" w:cstheme="minorHAnsi"/>
          <w:szCs w:val="20"/>
        </w:rPr>
        <w:t xml:space="preserve"> </w:t>
      </w:r>
      <w:r w:rsidRPr="00AB5B63">
        <w:rPr>
          <w:rFonts w:asciiTheme="minorHAnsi" w:hAnsiTheme="minorHAnsi" w:cstheme="minorHAnsi"/>
          <w:szCs w:val="20"/>
        </w:rPr>
        <w:t xml:space="preserve">obszarów chronionych (zespoły przyrodniczo-krajobrazowe) </w:t>
      </w:r>
      <w:r w:rsidR="00824461" w:rsidRPr="00AB5B63">
        <w:rPr>
          <w:rFonts w:asciiTheme="minorHAnsi" w:hAnsiTheme="minorHAnsi" w:cstheme="minorHAnsi"/>
          <w:szCs w:val="20"/>
        </w:rPr>
        <w:br/>
      </w:r>
      <w:r w:rsidRPr="00AB5B63">
        <w:rPr>
          <w:rFonts w:asciiTheme="minorHAnsi" w:hAnsiTheme="minorHAnsi" w:cstheme="minorHAnsi"/>
          <w:szCs w:val="20"/>
        </w:rPr>
        <w:t>i przyrodniczo</w:t>
      </w:r>
      <w:r w:rsidR="00824461" w:rsidRPr="00AB5B63">
        <w:rPr>
          <w:rFonts w:asciiTheme="minorHAnsi" w:hAnsiTheme="minorHAnsi" w:cstheme="minorHAnsi"/>
          <w:szCs w:val="20"/>
        </w:rPr>
        <w:t xml:space="preserve"> </w:t>
      </w:r>
      <w:r w:rsidRPr="00AB5B63">
        <w:rPr>
          <w:rFonts w:asciiTheme="minorHAnsi" w:hAnsiTheme="minorHAnsi" w:cstheme="minorHAnsi"/>
          <w:szCs w:val="20"/>
        </w:rPr>
        <w:t>cennych, w tym także rozległych powierzchni parkowych na południu Miasta.</w:t>
      </w:r>
      <w:r w:rsidR="00824461" w:rsidRPr="00AB5B63">
        <w:rPr>
          <w:rFonts w:asciiTheme="minorHAnsi" w:hAnsiTheme="minorHAnsi" w:cstheme="minorHAnsi"/>
          <w:szCs w:val="20"/>
        </w:rPr>
        <w:t xml:space="preserve"> </w:t>
      </w:r>
      <w:r w:rsidRPr="00AB5B63">
        <w:rPr>
          <w:rFonts w:asciiTheme="minorHAnsi" w:hAnsiTheme="minorHAnsi" w:cstheme="minorHAnsi"/>
          <w:szCs w:val="20"/>
        </w:rPr>
        <w:t>Ważnym elementem są tu także trasy rowerowe i ścieżki edukacyjne</w:t>
      </w:r>
      <w:r w:rsidR="00824461" w:rsidRPr="00AB5B63">
        <w:rPr>
          <w:rFonts w:asciiTheme="minorHAnsi" w:hAnsiTheme="minorHAnsi" w:cstheme="minorHAnsi"/>
          <w:szCs w:val="20"/>
        </w:rPr>
        <w:t xml:space="preserve"> </w:t>
      </w:r>
      <w:r w:rsidRPr="00AB5B63">
        <w:rPr>
          <w:rFonts w:asciiTheme="minorHAnsi" w:hAnsiTheme="minorHAnsi" w:cstheme="minorHAnsi"/>
          <w:szCs w:val="20"/>
        </w:rPr>
        <w:t>umożliwiające poznawanie osobliwości krajobrazowo-przyrodniczych Miasta; w</w:t>
      </w:r>
      <w:r w:rsidR="00824461" w:rsidRPr="00AB5B63">
        <w:rPr>
          <w:rFonts w:asciiTheme="minorHAnsi" w:hAnsiTheme="minorHAnsi" w:cstheme="minorHAnsi"/>
          <w:szCs w:val="20"/>
        </w:rPr>
        <w:t xml:space="preserve"> </w:t>
      </w:r>
      <w:r w:rsidRPr="00AB5B63">
        <w:rPr>
          <w:rFonts w:asciiTheme="minorHAnsi" w:hAnsiTheme="minorHAnsi" w:cstheme="minorHAnsi"/>
          <w:szCs w:val="20"/>
        </w:rPr>
        <w:t>tym celu należy wykorzystać istniejące opracowania przyrodnicze– PODTRZYMUJE SIĘ W CAŁOŚCI;</w:t>
      </w:r>
    </w:p>
    <w:p w14:paraId="0365E271"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lastRenderedPageBreak/>
        <w:t>4) funkcja rolnicza o charakterze uzupełniającym (tymczasowym) jest funkcją</w:t>
      </w:r>
      <w:r w:rsidR="00824461" w:rsidRPr="00AB5B63">
        <w:rPr>
          <w:rFonts w:asciiTheme="minorHAnsi" w:hAnsiTheme="minorHAnsi" w:cstheme="minorHAnsi"/>
          <w:szCs w:val="20"/>
        </w:rPr>
        <w:t xml:space="preserve"> </w:t>
      </w:r>
      <w:r w:rsidRPr="00AB5B63">
        <w:rPr>
          <w:rFonts w:asciiTheme="minorHAnsi" w:hAnsiTheme="minorHAnsi" w:cstheme="minorHAnsi"/>
          <w:szCs w:val="20"/>
        </w:rPr>
        <w:t>zanikającą na obszarze Miasta i powinna być realizowana na obszarach</w:t>
      </w:r>
      <w:r w:rsidR="00824461" w:rsidRPr="00AB5B63">
        <w:rPr>
          <w:rFonts w:asciiTheme="minorHAnsi" w:hAnsiTheme="minorHAnsi" w:cstheme="minorHAnsi"/>
          <w:szCs w:val="20"/>
        </w:rPr>
        <w:t xml:space="preserve"> </w:t>
      </w:r>
      <w:r w:rsidRPr="00AB5B63">
        <w:rPr>
          <w:rFonts w:asciiTheme="minorHAnsi" w:hAnsiTheme="minorHAnsi" w:cstheme="minorHAnsi"/>
          <w:szCs w:val="20"/>
        </w:rPr>
        <w:t>dotychczas rolniczych w obrębie dawnych wsi; dążyć do oddzielenia zabudowy</w:t>
      </w:r>
      <w:r w:rsidR="00824461" w:rsidRPr="00AB5B63">
        <w:rPr>
          <w:rFonts w:asciiTheme="minorHAnsi" w:hAnsiTheme="minorHAnsi" w:cstheme="minorHAnsi"/>
          <w:szCs w:val="20"/>
        </w:rPr>
        <w:t xml:space="preserve"> </w:t>
      </w:r>
      <w:r w:rsidRPr="00AB5B63">
        <w:rPr>
          <w:rFonts w:asciiTheme="minorHAnsi" w:hAnsiTheme="minorHAnsi" w:cstheme="minorHAnsi"/>
          <w:szCs w:val="20"/>
        </w:rPr>
        <w:t>gospodarczej gospodarstw rolniczych od zwartej zabudowy mieszkaniowej– PODTRZYMUJE SIĘ W CAŁOŚCI;</w:t>
      </w:r>
    </w:p>
    <w:p w14:paraId="76ACCB5C"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5) kompleksy leśne na terenie Zabrza sprzyjają prowadzeniu gospodarki leśnej; w</w:t>
      </w:r>
      <w:r w:rsidR="00824461" w:rsidRPr="00AB5B63">
        <w:rPr>
          <w:rFonts w:asciiTheme="minorHAnsi" w:hAnsiTheme="minorHAnsi" w:cstheme="minorHAnsi"/>
          <w:szCs w:val="20"/>
        </w:rPr>
        <w:t xml:space="preserve"> </w:t>
      </w:r>
      <w:r w:rsidRPr="00AB5B63">
        <w:rPr>
          <w:rFonts w:asciiTheme="minorHAnsi" w:hAnsiTheme="minorHAnsi" w:cstheme="minorHAnsi"/>
          <w:szCs w:val="20"/>
        </w:rPr>
        <w:t>skali Miasta jest to funkcja uzupełniająca– PODTRZYMUJE SIĘ W CAŁOŚCI.</w:t>
      </w:r>
    </w:p>
    <w:p w14:paraId="5E027F1B" w14:textId="77777777" w:rsidR="00CD5F9D" w:rsidRPr="00AB5B63" w:rsidRDefault="00CD5F9D" w:rsidP="00CD5F9D">
      <w:pPr>
        <w:spacing w:line="276" w:lineRule="auto"/>
        <w:jc w:val="both"/>
        <w:rPr>
          <w:rFonts w:asciiTheme="minorHAnsi" w:hAnsiTheme="minorHAnsi" w:cstheme="minorHAnsi"/>
          <w:szCs w:val="20"/>
        </w:rPr>
      </w:pPr>
      <w:r w:rsidRPr="00AB5B63">
        <w:rPr>
          <w:rFonts w:asciiTheme="minorHAnsi" w:hAnsiTheme="minorHAnsi" w:cstheme="minorHAnsi"/>
          <w:szCs w:val="20"/>
        </w:rPr>
        <w:t>B. Potrzebie zapewnienia prawidłowego funkcjonowania środowiska i zachowania</w:t>
      </w:r>
      <w:r w:rsidR="00824461" w:rsidRPr="00AB5B63">
        <w:rPr>
          <w:rFonts w:asciiTheme="minorHAnsi" w:hAnsiTheme="minorHAnsi" w:cstheme="minorHAnsi"/>
          <w:szCs w:val="20"/>
        </w:rPr>
        <w:t xml:space="preserve"> </w:t>
      </w:r>
      <w:r w:rsidRPr="00AB5B63">
        <w:rPr>
          <w:rFonts w:asciiTheme="minorHAnsi" w:hAnsiTheme="minorHAnsi" w:cstheme="minorHAnsi"/>
          <w:szCs w:val="20"/>
        </w:rPr>
        <w:t>różnorodności biologicznej powinny być podporządkowane:</w:t>
      </w:r>
    </w:p>
    <w:p w14:paraId="20D32439"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1) tereny leśne, na których należy ograniczyć przejmowanie gruntów na inne cele niż</w:t>
      </w:r>
      <w:r w:rsidR="00824461" w:rsidRPr="00AB5B63">
        <w:rPr>
          <w:rFonts w:asciiTheme="minorHAnsi" w:hAnsiTheme="minorHAnsi" w:cstheme="minorHAnsi"/>
          <w:szCs w:val="20"/>
        </w:rPr>
        <w:t xml:space="preserve"> </w:t>
      </w:r>
      <w:r w:rsidRPr="00AB5B63">
        <w:rPr>
          <w:rFonts w:asciiTheme="minorHAnsi" w:hAnsiTheme="minorHAnsi" w:cstheme="minorHAnsi"/>
          <w:szCs w:val="20"/>
        </w:rPr>
        <w:t>związane z gospodarką leśną– PODTRZYMUJE SIĘ W CAŁOŚCI;</w:t>
      </w:r>
    </w:p>
    <w:p w14:paraId="5F216A62"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 xml:space="preserve">2) obszary den dolinnych, na których należy ograniczyć wprowadzanie </w:t>
      </w:r>
      <w:r w:rsidR="00824461" w:rsidRPr="00AB5B63">
        <w:rPr>
          <w:rFonts w:asciiTheme="minorHAnsi" w:hAnsiTheme="minorHAnsi" w:cstheme="minorHAnsi"/>
          <w:szCs w:val="20"/>
        </w:rPr>
        <w:t>zabudowy kubaturowej</w:t>
      </w:r>
      <w:r w:rsidRPr="00AB5B63">
        <w:rPr>
          <w:rFonts w:asciiTheme="minorHAnsi" w:hAnsiTheme="minorHAnsi" w:cstheme="minorHAnsi"/>
          <w:szCs w:val="20"/>
        </w:rPr>
        <w:t>; wolne od zabudowy należy pozostawić strefy zagrożenia</w:t>
      </w:r>
      <w:r w:rsidR="00824461" w:rsidRPr="00AB5B63">
        <w:rPr>
          <w:rFonts w:asciiTheme="minorHAnsi" w:hAnsiTheme="minorHAnsi" w:cstheme="minorHAnsi"/>
          <w:szCs w:val="20"/>
        </w:rPr>
        <w:t xml:space="preserve"> </w:t>
      </w:r>
      <w:r w:rsidRPr="00AB5B63">
        <w:rPr>
          <w:rFonts w:asciiTheme="minorHAnsi" w:hAnsiTheme="minorHAnsi" w:cstheme="minorHAnsi"/>
          <w:szCs w:val="20"/>
        </w:rPr>
        <w:t>powodziowego i narażone na podtopienia; tereny te spełniają ważną funkcję jako</w:t>
      </w:r>
      <w:r w:rsidR="00824461" w:rsidRPr="00AB5B63">
        <w:rPr>
          <w:rFonts w:asciiTheme="minorHAnsi" w:hAnsiTheme="minorHAnsi" w:cstheme="minorHAnsi"/>
          <w:szCs w:val="20"/>
        </w:rPr>
        <w:t xml:space="preserve"> </w:t>
      </w:r>
      <w:r w:rsidRPr="00AB5B63">
        <w:rPr>
          <w:rFonts w:asciiTheme="minorHAnsi" w:hAnsiTheme="minorHAnsi" w:cstheme="minorHAnsi"/>
          <w:szCs w:val="20"/>
        </w:rPr>
        <w:t>korytarze migracyjne umożliwiające wewnętrzną penetrację obszaru przez różne</w:t>
      </w:r>
      <w:r w:rsidR="00824461" w:rsidRPr="00AB5B63">
        <w:rPr>
          <w:rFonts w:asciiTheme="minorHAnsi" w:hAnsiTheme="minorHAnsi" w:cstheme="minorHAnsi"/>
          <w:szCs w:val="20"/>
        </w:rPr>
        <w:t xml:space="preserve"> </w:t>
      </w:r>
      <w:r w:rsidRPr="00AB5B63">
        <w:rPr>
          <w:rFonts w:asciiTheme="minorHAnsi" w:hAnsiTheme="minorHAnsi" w:cstheme="minorHAnsi"/>
          <w:szCs w:val="20"/>
        </w:rPr>
        <w:t>gatunki– PODTRZYMUJE SIĘ W CAŁOŚCI;</w:t>
      </w:r>
    </w:p>
    <w:p w14:paraId="1FFB1CFA"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3) tereny otwartych powierzchni wodnych i ich obrzeży (podmokłości i ewentualne</w:t>
      </w:r>
      <w:r w:rsidR="00824461" w:rsidRPr="00AB5B63">
        <w:rPr>
          <w:rFonts w:asciiTheme="minorHAnsi" w:hAnsiTheme="minorHAnsi" w:cstheme="minorHAnsi"/>
          <w:szCs w:val="20"/>
        </w:rPr>
        <w:t xml:space="preserve"> </w:t>
      </w:r>
      <w:r w:rsidRPr="00AB5B63">
        <w:rPr>
          <w:rFonts w:asciiTheme="minorHAnsi" w:hAnsiTheme="minorHAnsi" w:cstheme="minorHAnsi"/>
          <w:szCs w:val="20"/>
        </w:rPr>
        <w:t xml:space="preserve">zalewiska w nieckach </w:t>
      </w:r>
      <w:r w:rsidR="00824461" w:rsidRPr="00AB5B63">
        <w:rPr>
          <w:rFonts w:asciiTheme="minorHAnsi" w:hAnsiTheme="minorHAnsi" w:cstheme="minorHAnsi"/>
          <w:szCs w:val="20"/>
        </w:rPr>
        <w:br/>
      </w:r>
      <w:r w:rsidRPr="00AB5B63">
        <w:rPr>
          <w:rFonts w:asciiTheme="minorHAnsi" w:hAnsiTheme="minorHAnsi" w:cstheme="minorHAnsi"/>
          <w:szCs w:val="20"/>
        </w:rPr>
        <w:t xml:space="preserve">z </w:t>
      </w:r>
      <w:proofErr w:type="spellStart"/>
      <w:r w:rsidRPr="00AB5B63">
        <w:rPr>
          <w:rFonts w:asciiTheme="minorHAnsi" w:hAnsiTheme="minorHAnsi" w:cstheme="minorHAnsi"/>
          <w:szCs w:val="20"/>
        </w:rPr>
        <w:t>osiadań</w:t>
      </w:r>
      <w:proofErr w:type="spellEnd"/>
      <w:r w:rsidRPr="00AB5B63">
        <w:rPr>
          <w:rFonts w:asciiTheme="minorHAnsi" w:hAnsiTheme="minorHAnsi" w:cstheme="minorHAnsi"/>
          <w:szCs w:val="20"/>
        </w:rPr>
        <w:t xml:space="preserve"> górniczych), w pobliżu których nie należy</w:t>
      </w:r>
      <w:r w:rsidR="00824461" w:rsidRPr="00AB5B63">
        <w:rPr>
          <w:rFonts w:asciiTheme="minorHAnsi" w:hAnsiTheme="minorHAnsi" w:cstheme="minorHAnsi"/>
          <w:szCs w:val="20"/>
        </w:rPr>
        <w:t xml:space="preserve"> </w:t>
      </w:r>
      <w:r w:rsidRPr="00AB5B63">
        <w:rPr>
          <w:rFonts w:asciiTheme="minorHAnsi" w:hAnsiTheme="minorHAnsi" w:cstheme="minorHAnsi"/>
          <w:szCs w:val="20"/>
        </w:rPr>
        <w:t>lokalizować zabudowy kubaturowej– PODTRZYMUJE SIĘ W CAŁOŚCI;</w:t>
      </w:r>
    </w:p>
    <w:p w14:paraId="7F936175"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4) ważną rolę w funkcjonowaniu ekosystemów pełnią obszary podmokłe i zbiorniki</w:t>
      </w:r>
      <w:r w:rsidR="00824461" w:rsidRPr="00AB5B63">
        <w:rPr>
          <w:rFonts w:asciiTheme="minorHAnsi" w:hAnsiTheme="minorHAnsi" w:cstheme="minorHAnsi"/>
          <w:szCs w:val="20"/>
        </w:rPr>
        <w:t xml:space="preserve"> </w:t>
      </w:r>
      <w:r w:rsidRPr="00AB5B63">
        <w:rPr>
          <w:rFonts w:asciiTheme="minorHAnsi" w:hAnsiTheme="minorHAnsi" w:cstheme="minorHAnsi"/>
          <w:szCs w:val="20"/>
        </w:rPr>
        <w:t xml:space="preserve">wodne (także te powstałe w nieckach z </w:t>
      </w:r>
      <w:proofErr w:type="spellStart"/>
      <w:r w:rsidRPr="00AB5B63">
        <w:rPr>
          <w:rFonts w:asciiTheme="minorHAnsi" w:hAnsiTheme="minorHAnsi" w:cstheme="minorHAnsi"/>
          <w:szCs w:val="20"/>
        </w:rPr>
        <w:t>osiadań</w:t>
      </w:r>
      <w:proofErr w:type="spellEnd"/>
      <w:r w:rsidRPr="00AB5B63">
        <w:rPr>
          <w:rFonts w:asciiTheme="minorHAnsi" w:hAnsiTheme="minorHAnsi" w:cstheme="minorHAnsi"/>
          <w:szCs w:val="20"/>
        </w:rPr>
        <w:t xml:space="preserve"> górniczych), na których należy w</w:t>
      </w:r>
      <w:r w:rsidR="00824461" w:rsidRPr="00AB5B63">
        <w:rPr>
          <w:rFonts w:asciiTheme="minorHAnsi" w:hAnsiTheme="minorHAnsi" w:cstheme="minorHAnsi"/>
          <w:szCs w:val="20"/>
        </w:rPr>
        <w:t xml:space="preserve"> </w:t>
      </w:r>
      <w:r w:rsidRPr="00AB5B63">
        <w:rPr>
          <w:rFonts w:asciiTheme="minorHAnsi" w:hAnsiTheme="minorHAnsi" w:cstheme="minorHAnsi"/>
          <w:szCs w:val="20"/>
        </w:rPr>
        <w:t>miarę możliwości ograniczyć melioracje a w przypadku części zbiorników</w:t>
      </w:r>
      <w:r w:rsidR="00824461" w:rsidRPr="00AB5B63">
        <w:rPr>
          <w:rFonts w:asciiTheme="minorHAnsi" w:hAnsiTheme="minorHAnsi" w:cstheme="minorHAnsi"/>
          <w:szCs w:val="20"/>
        </w:rPr>
        <w:t xml:space="preserve"> </w:t>
      </w:r>
      <w:r w:rsidRPr="00AB5B63">
        <w:rPr>
          <w:rFonts w:asciiTheme="minorHAnsi" w:hAnsiTheme="minorHAnsi" w:cstheme="minorHAnsi"/>
          <w:szCs w:val="20"/>
        </w:rPr>
        <w:t>pozostawić je bez zmian– PODTRZYMUJE SIĘ W CAŁOŚCI;</w:t>
      </w:r>
    </w:p>
    <w:p w14:paraId="540EC003"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5) przyrodniczo cenne obszary chronione i proponowane do ochrony, na których</w:t>
      </w:r>
      <w:r w:rsidR="00824461" w:rsidRPr="00AB5B63">
        <w:rPr>
          <w:rFonts w:asciiTheme="minorHAnsi" w:hAnsiTheme="minorHAnsi" w:cstheme="minorHAnsi"/>
          <w:szCs w:val="20"/>
        </w:rPr>
        <w:t xml:space="preserve"> </w:t>
      </w:r>
      <w:r w:rsidRPr="00AB5B63">
        <w:rPr>
          <w:rFonts w:asciiTheme="minorHAnsi" w:hAnsiTheme="minorHAnsi" w:cstheme="minorHAnsi"/>
          <w:szCs w:val="20"/>
        </w:rPr>
        <w:t>należy przestrzegać wprowadzonych ograniczeń– PODTRZYMUJE SIĘ W CAŁOŚCI;</w:t>
      </w:r>
    </w:p>
    <w:p w14:paraId="54E90C54"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6) pasy zieleni wysokiej realizowane wzdłuż ciągów komunikacyjnych wewnątrz stref</w:t>
      </w:r>
      <w:r w:rsidR="00824461" w:rsidRPr="00AB5B63">
        <w:rPr>
          <w:rFonts w:asciiTheme="minorHAnsi" w:hAnsiTheme="minorHAnsi" w:cstheme="minorHAnsi"/>
          <w:szCs w:val="20"/>
        </w:rPr>
        <w:t xml:space="preserve"> </w:t>
      </w:r>
      <w:r w:rsidRPr="00AB5B63">
        <w:rPr>
          <w:rFonts w:asciiTheme="minorHAnsi" w:hAnsiTheme="minorHAnsi" w:cstheme="minorHAnsi"/>
          <w:szCs w:val="20"/>
        </w:rPr>
        <w:t>zabudowy miejskiej oraz wzdłuż dolin rzecznych i mniejszych cieków– PODTRZYMUJE SIĘ W CAŁOŚCI;</w:t>
      </w:r>
    </w:p>
    <w:p w14:paraId="0B8AD92C"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7) tereny zieleni miejskiej; dążyć do zwiększania powierzchni terenów o charakterze</w:t>
      </w:r>
      <w:r w:rsidR="00824461" w:rsidRPr="00AB5B63">
        <w:rPr>
          <w:rFonts w:asciiTheme="minorHAnsi" w:hAnsiTheme="minorHAnsi" w:cstheme="minorHAnsi"/>
          <w:szCs w:val="20"/>
        </w:rPr>
        <w:t xml:space="preserve"> </w:t>
      </w:r>
      <w:r w:rsidRPr="00AB5B63">
        <w:rPr>
          <w:rFonts w:asciiTheme="minorHAnsi" w:hAnsiTheme="minorHAnsi" w:cstheme="minorHAnsi"/>
          <w:szCs w:val="20"/>
        </w:rPr>
        <w:t>parkowym przekształcając w tym celu tereny nie</w:t>
      </w:r>
      <w:r w:rsidR="00824461" w:rsidRPr="00AB5B63">
        <w:rPr>
          <w:rFonts w:asciiTheme="minorHAnsi" w:hAnsiTheme="minorHAnsi" w:cstheme="minorHAnsi"/>
          <w:szCs w:val="20"/>
        </w:rPr>
        <w:t xml:space="preserve"> </w:t>
      </w:r>
      <w:r w:rsidRPr="00AB5B63">
        <w:rPr>
          <w:rFonts w:asciiTheme="minorHAnsi" w:hAnsiTheme="minorHAnsi" w:cstheme="minorHAnsi"/>
          <w:szCs w:val="20"/>
        </w:rPr>
        <w:t>użytków poprzemysłowych</w:t>
      </w:r>
      <w:r w:rsidR="00824461" w:rsidRPr="00AB5B63">
        <w:rPr>
          <w:rFonts w:asciiTheme="minorHAnsi" w:hAnsiTheme="minorHAnsi" w:cstheme="minorHAnsi"/>
          <w:szCs w:val="20"/>
        </w:rPr>
        <w:t xml:space="preserve"> </w:t>
      </w:r>
      <w:r w:rsidRPr="00AB5B63">
        <w:rPr>
          <w:rFonts w:asciiTheme="minorHAnsi" w:hAnsiTheme="minorHAnsi" w:cstheme="minorHAnsi"/>
          <w:szCs w:val="20"/>
        </w:rPr>
        <w:t>zwłaszcza w rejonach o dużym zagęszczeniu zabudowy mieszkaniowej w rejonie</w:t>
      </w:r>
      <w:r w:rsidR="00824461" w:rsidRPr="00AB5B63">
        <w:rPr>
          <w:rFonts w:asciiTheme="minorHAnsi" w:hAnsiTheme="minorHAnsi" w:cstheme="minorHAnsi"/>
          <w:szCs w:val="20"/>
        </w:rPr>
        <w:t xml:space="preserve"> </w:t>
      </w:r>
      <w:r w:rsidRPr="00AB5B63">
        <w:rPr>
          <w:rFonts w:asciiTheme="minorHAnsi" w:hAnsiTheme="minorHAnsi" w:cstheme="minorHAnsi"/>
          <w:szCs w:val="20"/>
        </w:rPr>
        <w:t>Centrum– PODTRZYMUJE SIĘ W CAŁOŚCI.</w:t>
      </w:r>
    </w:p>
    <w:p w14:paraId="68BA1A9D" w14:textId="77777777" w:rsidR="00CD5F9D" w:rsidRPr="00AB5B63" w:rsidRDefault="00CD5F9D" w:rsidP="00CD5F9D">
      <w:pPr>
        <w:spacing w:line="276" w:lineRule="auto"/>
        <w:jc w:val="both"/>
        <w:rPr>
          <w:rFonts w:asciiTheme="minorHAnsi" w:hAnsiTheme="minorHAnsi" w:cstheme="minorHAnsi"/>
          <w:szCs w:val="20"/>
        </w:rPr>
      </w:pPr>
      <w:r w:rsidRPr="00AB5B63">
        <w:rPr>
          <w:rFonts w:asciiTheme="minorHAnsi" w:hAnsiTheme="minorHAnsi" w:cstheme="minorHAnsi"/>
          <w:szCs w:val="20"/>
        </w:rPr>
        <w:t xml:space="preserve">C. Ograniczenia wynikające z konieczności ochrony zasobów środowiska </w:t>
      </w:r>
      <w:r w:rsidR="00824461" w:rsidRPr="00AB5B63">
        <w:rPr>
          <w:rFonts w:asciiTheme="minorHAnsi" w:hAnsiTheme="minorHAnsi" w:cstheme="minorHAnsi"/>
          <w:szCs w:val="20"/>
        </w:rPr>
        <w:t>lub występowania</w:t>
      </w:r>
      <w:r w:rsidRPr="00AB5B63">
        <w:rPr>
          <w:rFonts w:asciiTheme="minorHAnsi" w:hAnsiTheme="minorHAnsi" w:cstheme="minorHAnsi"/>
          <w:szCs w:val="20"/>
        </w:rPr>
        <w:t xml:space="preserve"> uciążliwości i zagrożeń ze strony środowiska:</w:t>
      </w:r>
    </w:p>
    <w:p w14:paraId="469BEAA0"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1) z zabudowy należy bezwzględnie wyłączyć obszary zalesione:</w:t>
      </w:r>
    </w:p>
    <w:p w14:paraId="6684E40C"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zwarty kompleks lasów stanowi ważny element ekosystemu, obszar źródliskowy</w:t>
      </w:r>
      <w:r w:rsidR="00F83F2B" w:rsidRPr="00AB5B63">
        <w:rPr>
          <w:rFonts w:asciiTheme="minorHAnsi" w:hAnsiTheme="minorHAnsi" w:cstheme="minorHAnsi"/>
          <w:szCs w:val="20"/>
        </w:rPr>
        <w:t xml:space="preserve"> </w:t>
      </w:r>
      <w:r w:rsidRPr="00AB5B63">
        <w:rPr>
          <w:rFonts w:asciiTheme="minorHAnsi" w:hAnsiTheme="minorHAnsi" w:cstheme="minorHAnsi"/>
          <w:szCs w:val="20"/>
        </w:rPr>
        <w:t>wielu potoków;</w:t>
      </w:r>
    </w:p>
    <w:p w14:paraId="132D9E18"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lasy i zarośla łęgowe stanowią ważny element ekosystemu, miejsce występowania</w:t>
      </w:r>
      <w:r w:rsidR="00F83F2B" w:rsidRPr="00AB5B63">
        <w:rPr>
          <w:rFonts w:asciiTheme="minorHAnsi" w:hAnsiTheme="minorHAnsi" w:cstheme="minorHAnsi"/>
          <w:szCs w:val="20"/>
        </w:rPr>
        <w:t xml:space="preserve"> </w:t>
      </w:r>
      <w:r w:rsidRPr="00AB5B63">
        <w:rPr>
          <w:rFonts w:asciiTheme="minorHAnsi" w:hAnsiTheme="minorHAnsi" w:cstheme="minorHAnsi"/>
          <w:szCs w:val="20"/>
        </w:rPr>
        <w:t>wielu gatunków chronionych i rzadkich;</w:t>
      </w:r>
    </w:p>
    <w:p w14:paraId="5816AA40"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przestrzegać zachowania odległości 50 m między terenami przeznaczonymi pod</w:t>
      </w:r>
      <w:r w:rsidR="00F83F2B" w:rsidRPr="00AB5B63">
        <w:rPr>
          <w:rFonts w:asciiTheme="minorHAnsi" w:hAnsiTheme="minorHAnsi" w:cstheme="minorHAnsi"/>
          <w:szCs w:val="20"/>
        </w:rPr>
        <w:t xml:space="preserve"> </w:t>
      </w:r>
      <w:r w:rsidRPr="00AB5B63">
        <w:rPr>
          <w:rFonts w:asciiTheme="minorHAnsi" w:hAnsiTheme="minorHAnsi" w:cstheme="minorHAnsi"/>
          <w:szCs w:val="20"/>
        </w:rPr>
        <w:t>budownictwo a ścianą lasu– PODTRZYMUJE SIĘ W CAŁOŚCI;</w:t>
      </w:r>
    </w:p>
    <w:p w14:paraId="788E478B"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2) z zabudowy należy bezwzględnie wyłączyć dna dolin rzecznych:</w:t>
      </w:r>
    </w:p>
    <w:p w14:paraId="055B87BA"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dna dolin stanowią ważny element ekosystemu, mają znaczenie dla</w:t>
      </w:r>
      <w:r w:rsidR="00F83F2B" w:rsidRPr="00AB5B63">
        <w:rPr>
          <w:rFonts w:asciiTheme="minorHAnsi" w:hAnsiTheme="minorHAnsi" w:cstheme="minorHAnsi"/>
          <w:szCs w:val="20"/>
        </w:rPr>
        <w:t xml:space="preserve"> </w:t>
      </w:r>
      <w:r w:rsidRPr="00AB5B63">
        <w:rPr>
          <w:rFonts w:asciiTheme="minorHAnsi" w:hAnsiTheme="minorHAnsi" w:cstheme="minorHAnsi"/>
          <w:szCs w:val="20"/>
        </w:rPr>
        <w:t>bioróżnorodności;</w:t>
      </w:r>
    </w:p>
    <w:p w14:paraId="23729129"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są obszarami występowania trwałych zbiorowisk roślinnych (łąki), pozwalają na</w:t>
      </w:r>
      <w:r w:rsidR="00F83F2B" w:rsidRPr="00AB5B63">
        <w:rPr>
          <w:rFonts w:asciiTheme="minorHAnsi" w:hAnsiTheme="minorHAnsi" w:cstheme="minorHAnsi"/>
          <w:szCs w:val="20"/>
        </w:rPr>
        <w:t xml:space="preserve"> </w:t>
      </w:r>
      <w:r w:rsidRPr="00AB5B63">
        <w:rPr>
          <w:rFonts w:asciiTheme="minorHAnsi" w:hAnsiTheme="minorHAnsi" w:cstheme="minorHAnsi"/>
          <w:szCs w:val="20"/>
        </w:rPr>
        <w:t>zachowanie i rozwój wielu gatunków chronionych i rzadkich;</w:t>
      </w:r>
    </w:p>
    <w:p w14:paraId="7D379A46"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stanowią drogi migracji gatunków – lokalne lub regionalne korytarze ekologiczne;</w:t>
      </w:r>
    </w:p>
    <w:p w14:paraId="59265B1A"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są drogami spływu wód opadowych, także powodziowych – w tym zakresie, mimo</w:t>
      </w:r>
      <w:r w:rsidR="00F83F2B" w:rsidRPr="00AB5B63">
        <w:rPr>
          <w:rFonts w:asciiTheme="minorHAnsi" w:hAnsiTheme="minorHAnsi" w:cstheme="minorHAnsi"/>
          <w:szCs w:val="20"/>
        </w:rPr>
        <w:t xml:space="preserve"> </w:t>
      </w:r>
      <w:r w:rsidRPr="00AB5B63">
        <w:rPr>
          <w:rFonts w:asciiTheme="minorHAnsi" w:hAnsiTheme="minorHAnsi" w:cstheme="minorHAnsi"/>
          <w:szCs w:val="20"/>
        </w:rPr>
        <w:t xml:space="preserve">braku umocowania prawnego, są równoznaczne z obszarami </w:t>
      </w:r>
      <w:r w:rsidR="00F83F2B" w:rsidRPr="00AB5B63">
        <w:rPr>
          <w:rFonts w:asciiTheme="minorHAnsi" w:hAnsiTheme="minorHAnsi" w:cstheme="minorHAnsi"/>
          <w:szCs w:val="20"/>
        </w:rPr>
        <w:t>szczególnego zagrożenia</w:t>
      </w:r>
      <w:r w:rsidRPr="00AB5B63">
        <w:rPr>
          <w:rFonts w:asciiTheme="minorHAnsi" w:hAnsiTheme="minorHAnsi" w:cstheme="minorHAnsi"/>
          <w:szCs w:val="20"/>
        </w:rPr>
        <w:t xml:space="preserve"> powodzią;</w:t>
      </w:r>
    </w:p>
    <w:p w14:paraId="2F81CF09"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występują w nich często gleby organiczne;</w:t>
      </w:r>
    </w:p>
    <w:p w14:paraId="21F056E6"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xml:space="preserve">- występują w nich niekorzystne warunki </w:t>
      </w:r>
      <w:proofErr w:type="spellStart"/>
      <w:r w:rsidRPr="00AB5B63">
        <w:rPr>
          <w:rFonts w:asciiTheme="minorHAnsi" w:hAnsiTheme="minorHAnsi" w:cstheme="minorHAnsi"/>
          <w:szCs w:val="20"/>
        </w:rPr>
        <w:t>topoklimatyczne</w:t>
      </w:r>
      <w:proofErr w:type="spellEnd"/>
      <w:r w:rsidRPr="00AB5B63">
        <w:rPr>
          <w:rFonts w:asciiTheme="minorHAnsi" w:hAnsiTheme="minorHAnsi" w:cstheme="minorHAnsi"/>
          <w:szCs w:val="20"/>
        </w:rPr>
        <w:t>;</w:t>
      </w:r>
    </w:p>
    <w:p w14:paraId="1C428C19" w14:textId="77777777" w:rsidR="00CD5F9D" w:rsidRPr="00AB5B63" w:rsidRDefault="00CD5F9D" w:rsidP="00CD5F9D">
      <w:pPr>
        <w:spacing w:line="276" w:lineRule="auto"/>
        <w:ind w:left="993" w:hanging="142"/>
        <w:jc w:val="both"/>
        <w:rPr>
          <w:rFonts w:asciiTheme="minorHAnsi" w:hAnsiTheme="minorHAnsi" w:cstheme="minorHAnsi"/>
          <w:bCs/>
          <w:szCs w:val="20"/>
        </w:rPr>
      </w:pPr>
      <w:r w:rsidRPr="00AB5B63">
        <w:rPr>
          <w:rFonts w:asciiTheme="minorHAnsi" w:hAnsiTheme="minorHAnsi" w:cstheme="minorHAnsi"/>
          <w:szCs w:val="20"/>
        </w:rPr>
        <w:t>- płytki i zmienny poziom wód gruntowych utrudniają budownictwo– PODTRZYMUJE SIĘ W CAŁOŚCI;</w:t>
      </w:r>
    </w:p>
    <w:p w14:paraId="40056D0E"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3) nie lokalizować zabudowy kubaturowej w dnach suchych dolin:</w:t>
      </w:r>
    </w:p>
    <w:p w14:paraId="2B3580FD" w14:textId="77777777" w:rsidR="00CD5F9D" w:rsidRPr="00AB5B63" w:rsidRDefault="00CD5F9D" w:rsidP="00CD5F9D">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lastRenderedPageBreak/>
        <w:t xml:space="preserve">- doliny te w przypadku wystąpienia opadów nawalnych mogą prowadzić </w:t>
      </w:r>
      <w:r w:rsidR="00F83F2B" w:rsidRPr="00AB5B63">
        <w:rPr>
          <w:rFonts w:asciiTheme="minorHAnsi" w:hAnsiTheme="minorHAnsi" w:cstheme="minorHAnsi"/>
          <w:szCs w:val="20"/>
        </w:rPr>
        <w:t>znaczne ilości</w:t>
      </w:r>
      <w:r w:rsidRPr="00AB5B63">
        <w:rPr>
          <w:rFonts w:asciiTheme="minorHAnsi" w:hAnsiTheme="minorHAnsi" w:cstheme="minorHAnsi"/>
          <w:szCs w:val="20"/>
        </w:rPr>
        <w:t xml:space="preserve"> wody opadowej, co może generować znaczne straty– PODTRZYMUJE SIĘ W CAŁOŚCI;</w:t>
      </w:r>
    </w:p>
    <w:p w14:paraId="3EA227A7" w14:textId="77777777" w:rsidR="00CD5F9D" w:rsidRPr="00AB5B63" w:rsidRDefault="00CD5F9D" w:rsidP="00CD5F9D">
      <w:pPr>
        <w:spacing w:line="276" w:lineRule="auto"/>
        <w:ind w:firstLine="567"/>
        <w:jc w:val="both"/>
        <w:rPr>
          <w:rFonts w:asciiTheme="minorHAnsi" w:hAnsiTheme="minorHAnsi" w:cstheme="minorHAnsi"/>
          <w:szCs w:val="20"/>
        </w:rPr>
      </w:pPr>
      <w:r w:rsidRPr="00AB5B63">
        <w:rPr>
          <w:rFonts w:asciiTheme="minorHAnsi" w:hAnsiTheme="minorHAnsi" w:cstheme="minorHAnsi"/>
          <w:szCs w:val="20"/>
        </w:rPr>
        <w:t>4) nie lokalizować zabudowy kubaturowej w zasięgu zalewów powodziowych i</w:t>
      </w:r>
      <w:r w:rsidR="00F83F2B" w:rsidRPr="00AB5B63">
        <w:rPr>
          <w:rFonts w:asciiTheme="minorHAnsi" w:hAnsiTheme="minorHAnsi" w:cstheme="minorHAnsi"/>
          <w:szCs w:val="20"/>
        </w:rPr>
        <w:t xml:space="preserve"> </w:t>
      </w:r>
      <w:r w:rsidRPr="00AB5B63">
        <w:rPr>
          <w:rFonts w:asciiTheme="minorHAnsi" w:hAnsiTheme="minorHAnsi" w:cstheme="minorHAnsi"/>
          <w:szCs w:val="20"/>
        </w:rPr>
        <w:t>podtopień:</w:t>
      </w:r>
    </w:p>
    <w:p w14:paraId="6DD7FEEB"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na mapie zaznaczono zasięg obszaru szczególnego zagrożenia powodzią o</w:t>
      </w:r>
      <w:r w:rsidR="00F83F2B" w:rsidRPr="00AB5B63">
        <w:rPr>
          <w:rFonts w:asciiTheme="minorHAnsi" w:hAnsiTheme="minorHAnsi" w:cstheme="minorHAnsi"/>
          <w:szCs w:val="20"/>
        </w:rPr>
        <w:t xml:space="preserve"> </w:t>
      </w:r>
      <w:r w:rsidRPr="00AB5B63">
        <w:rPr>
          <w:rFonts w:asciiTheme="minorHAnsi" w:hAnsiTheme="minorHAnsi" w:cstheme="minorHAnsi"/>
          <w:szCs w:val="20"/>
        </w:rPr>
        <w:t>prawdopodobieństwie wystąpienia 1 % i 10 % (zakaz bezwzględny na podstawie</w:t>
      </w:r>
      <w:r w:rsidR="00F83F2B" w:rsidRPr="00AB5B63">
        <w:rPr>
          <w:rFonts w:asciiTheme="minorHAnsi" w:hAnsiTheme="minorHAnsi" w:cstheme="minorHAnsi"/>
          <w:szCs w:val="20"/>
        </w:rPr>
        <w:t xml:space="preserve"> </w:t>
      </w:r>
      <w:r w:rsidRPr="00AB5B63">
        <w:rPr>
          <w:rFonts w:asciiTheme="minorHAnsi" w:hAnsiTheme="minorHAnsi" w:cstheme="minorHAnsi"/>
          <w:i/>
          <w:iCs/>
          <w:szCs w:val="20"/>
        </w:rPr>
        <w:t>Prawa wodnego</w:t>
      </w:r>
      <w:r w:rsidRPr="00AB5B63">
        <w:rPr>
          <w:rFonts w:asciiTheme="minorHAnsi" w:hAnsiTheme="minorHAnsi" w:cstheme="minorHAnsi"/>
          <w:szCs w:val="20"/>
        </w:rPr>
        <w:t>) – dotyczy rejonu Kłodnicy;</w:t>
      </w:r>
    </w:p>
    <w:p w14:paraId="125B61A1"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powstawanie szkód w czasie podwyższonych stanów;</w:t>
      </w:r>
    </w:p>
    <w:p w14:paraId="56BD1276"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zawilgocenia i zagrzybienia budynków– PODTRZYMUJE SIĘ W CAŁOŚCI;</w:t>
      </w:r>
    </w:p>
    <w:p w14:paraId="2E7A22D1"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5) ograniczyć przejmowanie położonych w dolinach i obniżeniach powierzchni gleb</w:t>
      </w:r>
      <w:r w:rsidR="00F83F2B" w:rsidRPr="00AB5B63">
        <w:rPr>
          <w:rFonts w:asciiTheme="minorHAnsi" w:hAnsiTheme="minorHAnsi" w:cstheme="minorHAnsi"/>
          <w:szCs w:val="20"/>
        </w:rPr>
        <w:t xml:space="preserve"> </w:t>
      </w:r>
      <w:r w:rsidRPr="00AB5B63">
        <w:rPr>
          <w:rFonts w:asciiTheme="minorHAnsi" w:hAnsiTheme="minorHAnsi" w:cstheme="minorHAnsi"/>
          <w:szCs w:val="20"/>
        </w:rPr>
        <w:t>pochodzenia organicznego (gleby torfowe i mułowo-torfowe) na cele inne niż</w:t>
      </w:r>
      <w:r w:rsidR="00F83F2B" w:rsidRPr="00AB5B63">
        <w:rPr>
          <w:rFonts w:asciiTheme="minorHAnsi" w:hAnsiTheme="minorHAnsi" w:cstheme="minorHAnsi"/>
          <w:szCs w:val="20"/>
        </w:rPr>
        <w:t xml:space="preserve"> </w:t>
      </w:r>
      <w:r w:rsidRPr="00AB5B63">
        <w:rPr>
          <w:rFonts w:asciiTheme="minorHAnsi" w:hAnsiTheme="minorHAnsi" w:cstheme="minorHAnsi"/>
          <w:szCs w:val="20"/>
        </w:rPr>
        <w:t>rolnicze:</w:t>
      </w:r>
    </w:p>
    <w:p w14:paraId="1E967FA0"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gleby organiczne objęte są ochroną prawną:</w:t>
      </w:r>
    </w:p>
    <w:p w14:paraId="0EAACC7C"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stanowią ważny element ekosystemu;</w:t>
      </w:r>
    </w:p>
    <w:p w14:paraId="49735CBB"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przechwytują i rozkładają zanieczyszczenia spływające z otoczenia;</w:t>
      </w:r>
    </w:p>
    <w:p w14:paraId="69B947CD"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wprowadzić zakaz osuszania (meliorowania) gleb pochodzenia organicznego– PODTRZYMUJE SIĘ W CAŁOŚCI;</w:t>
      </w:r>
    </w:p>
    <w:p w14:paraId="04046376"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6) ograniczyć przejmowanie powierzchni gleb klas II, III, IV na cele inne niż rolnicze;</w:t>
      </w:r>
      <w:r w:rsidR="00F83F2B" w:rsidRPr="00AB5B63">
        <w:rPr>
          <w:rFonts w:asciiTheme="minorHAnsi" w:hAnsiTheme="minorHAnsi" w:cstheme="minorHAnsi"/>
          <w:szCs w:val="20"/>
        </w:rPr>
        <w:t xml:space="preserve"> </w:t>
      </w:r>
      <w:r w:rsidRPr="00AB5B63">
        <w:rPr>
          <w:rFonts w:asciiTheme="minorHAnsi" w:hAnsiTheme="minorHAnsi" w:cstheme="minorHAnsi"/>
          <w:szCs w:val="20"/>
        </w:rPr>
        <w:t>gleby tych klas objęte są ochroną prawną– PODTRZYMUJE SIĘ W CAŁOŚCI;</w:t>
      </w:r>
    </w:p>
    <w:p w14:paraId="37684D21"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7) wyłączyć z zabudowy i ograniczyć meliorowanie terenów podmokłych(bezodpływowych) w obrębie gruntów ornych, łąk i powierzchni leśnych:</w:t>
      </w:r>
    </w:p>
    <w:p w14:paraId="3763CBB9"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tereny te położone wśród otwartych przestrzeni stanowią element</w:t>
      </w:r>
      <w:r w:rsidR="00F83F2B" w:rsidRPr="00AB5B63">
        <w:rPr>
          <w:rFonts w:asciiTheme="minorHAnsi" w:hAnsiTheme="minorHAnsi" w:cstheme="minorHAnsi"/>
          <w:szCs w:val="20"/>
        </w:rPr>
        <w:t xml:space="preserve"> </w:t>
      </w:r>
      <w:r w:rsidRPr="00AB5B63">
        <w:rPr>
          <w:rFonts w:asciiTheme="minorHAnsi" w:hAnsiTheme="minorHAnsi" w:cstheme="minorHAnsi"/>
          <w:szCs w:val="20"/>
        </w:rPr>
        <w:t>bioróżnorodności;</w:t>
      </w:r>
    </w:p>
    <w:p w14:paraId="0A8B3ECB"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powinny zostać zakrzewione i dawać schronienie zwierzynie i ptactwu;</w:t>
      </w:r>
    </w:p>
    <w:p w14:paraId="1AF4A945"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tereny podmokłe w obrębie powierzchni leśnych wzmacniają</w:t>
      </w:r>
      <w:r w:rsidR="00F83F2B" w:rsidRPr="00AB5B63">
        <w:rPr>
          <w:rFonts w:asciiTheme="minorHAnsi" w:hAnsiTheme="minorHAnsi" w:cstheme="minorHAnsi"/>
          <w:szCs w:val="20"/>
        </w:rPr>
        <w:t xml:space="preserve"> </w:t>
      </w:r>
      <w:r w:rsidRPr="00AB5B63">
        <w:rPr>
          <w:rFonts w:asciiTheme="minorHAnsi" w:hAnsiTheme="minorHAnsi" w:cstheme="minorHAnsi"/>
          <w:szCs w:val="20"/>
        </w:rPr>
        <w:t>bioróżnorodność</w:t>
      </w:r>
      <w:r w:rsidR="00F83F2B" w:rsidRPr="00AB5B63">
        <w:rPr>
          <w:rFonts w:asciiTheme="minorHAnsi" w:hAnsiTheme="minorHAnsi" w:cstheme="minorHAnsi"/>
          <w:szCs w:val="20"/>
        </w:rPr>
        <w:t xml:space="preserve"> </w:t>
      </w:r>
      <w:r w:rsidRPr="00AB5B63">
        <w:rPr>
          <w:rFonts w:asciiTheme="minorHAnsi" w:hAnsiTheme="minorHAnsi" w:cstheme="minorHAnsi"/>
          <w:szCs w:val="20"/>
        </w:rPr>
        <w:t>ekosystemów leśnych;</w:t>
      </w:r>
    </w:p>
    <w:p w14:paraId="370E8665" w14:textId="77777777" w:rsidR="00CD5F9D" w:rsidRPr="00AB5B63" w:rsidRDefault="00CD5F9D" w:rsidP="00CD5F9D">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ograniczyć wprowadzanie zabudowy kubaturowej na terenach występowania</w:t>
      </w:r>
      <w:r w:rsidR="00F83F2B" w:rsidRPr="00AB5B63">
        <w:rPr>
          <w:rFonts w:asciiTheme="minorHAnsi" w:hAnsiTheme="minorHAnsi" w:cstheme="minorHAnsi"/>
          <w:szCs w:val="20"/>
        </w:rPr>
        <w:t xml:space="preserve"> </w:t>
      </w:r>
      <w:r w:rsidRPr="00AB5B63">
        <w:rPr>
          <w:rFonts w:asciiTheme="minorHAnsi" w:hAnsiTheme="minorHAnsi" w:cstheme="minorHAnsi"/>
          <w:szCs w:val="20"/>
        </w:rPr>
        <w:t xml:space="preserve">niecek z </w:t>
      </w:r>
      <w:proofErr w:type="spellStart"/>
      <w:r w:rsidRPr="00AB5B63">
        <w:rPr>
          <w:rFonts w:asciiTheme="minorHAnsi" w:hAnsiTheme="minorHAnsi" w:cstheme="minorHAnsi"/>
          <w:szCs w:val="20"/>
        </w:rPr>
        <w:t>osiadań</w:t>
      </w:r>
      <w:proofErr w:type="spellEnd"/>
      <w:r w:rsidRPr="00AB5B63">
        <w:rPr>
          <w:rFonts w:asciiTheme="minorHAnsi" w:hAnsiTheme="minorHAnsi" w:cstheme="minorHAnsi"/>
          <w:szCs w:val="20"/>
        </w:rPr>
        <w:t xml:space="preserve"> górniczych– PODTRZYMUJE SIĘ W CAŁOŚCI;</w:t>
      </w:r>
    </w:p>
    <w:p w14:paraId="4346B1B9"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8) przy realizacji zabudowy w obszarach z płytko zalegającą wodą gruntową i terenach</w:t>
      </w:r>
      <w:r w:rsidR="00F83F2B" w:rsidRPr="00AB5B63">
        <w:rPr>
          <w:rFonts w:asciiTheme="minorHAnsi" w:hAnsiTheme="minorHAnsi" w:cstheme="minorHAnsi"/>
          <w:szCs w:val="20"/>
        </w:rPr>
        <w:t xml:space="preserve"> </w:t>
      </w:r>
      <w:r w:rsidRPr="00AB5B63">
        <w:rPr>
          <w:rFonts w:asciiTheme="minorHAnsi" w:hAnsiTheme="minorHAnsi" w:cstheme="minorHAnsi"/>
          <w:szCs w:val="20"/>
        </w:rPr>
        <w:t xml:space="preserve">potencjalnych procesów </w:t>
      </w:r>
      <w:proofErr w:type="spellStart"/>
      <w:r w:rsidRPr="00AB5B63">
        <w:rPr>
          <w:rFonts w:asciiTheme="minorHAnsi" w:hAnsiTheme="minorHAnsi" w:cstheme="minorHAnsi"/>
          <w:szCs w:val="20"/>
        </w:rPr>
        <w:t>sufozyjnych</w:t>
      </w:r>
      <w:proofErr w:type="spellEnd"/>
      <w:r w:rsidRPr="00AB5B63">
        <w:rPr>
          <w:rFonts w:asciiTheme="minorHAnsi" w:hAnsiTheme="minorHAnsi" w:cstheme="minorHAnsi"/>
          <w:szCs w:val="20"/>
        </w:rPr>
        <w:t xml:space="preserve"> (zagłębienia bezodpływowe) </w:t>
      </w:r>
      <w:r w:rsidR="00F83F2B" w:rsidRPr="00AB5B63">
        <w:rPr>
          <w:rFonts w:asciiTheme="minorHAnsi" w:hAnsiTheme="minorHAnsi" w:cstheme="minorHAnsi"/>
          <w:szCs w:val="20"/>
        </w:rPr>
        <w:t>wprowadzić konieczność</w:t>
      </w:r>
      <w:r w:rsidRPr="00AB5B63">
        <w:rPr>
          <w:rFonts w:asciiTheme="minorHAnsi" w:hAnsiTheme="minorHAnsi" w:cstheme="minorHAnsi"/>
          <w:szCs w:val="20"/>
        </w:rPr>
        <w:t xml:space="preserve"> wykonania rozpoznania geotechnicznego warunków </w:t>
      </w:r>
      <w:r w:rsidR="00F83F2B" w:rsidRPr="00AB5B63">
        <w:rPr>
          <w:rFonts w:asciiTheme="minorHAnsi" w:hAnsiTheme="minorHAnsi" w:cstheme="minorHAnsi"/>
          <w:szCs w:val="20"/>
        </w:rPr>
        <w:t>gruntowo wodnych</w:t>
      </w:r>
      <w:r w:rsidRPr="00AB5B63">
        <w:rPr>
          <w:rFonts w:asciiTheme="minorHAnsi" w:hAnsiTheme="minorHAnsi" w:cstheme="minorHAnsi"/>
          <w:szCs w:val="20"/>
        </w:rPr>
        <w:t xml:space="preserve"> - dotyczy to obszarów zbudowanych z utworów pylastych występujących</w:t>
      </w:r>
      <w:r w:rsidR="00F83F2B" w:rsidRPr="00AB5B63">
        <w:rPr>
          <w:rFonts w:asciiTheme="minorHAnsi" w:hAnsiTheme="minorHAnsi" w:cstheme="minorHAnsi"/>
          <w:szCs w:val="20"/>
        </w:rPr>
        <w:t xml:space="preserve"> </w:t>
      </w:r>
      <w:r w:rsidRPr="00AB5B63">
        <w:rPr>
          <w:rFonts w:asciiTheme="minorHAnsi" w:hAnsiTheme="minorHAnsi" w:cstheme="minorHAnsi"/>
          <w:szCs w:val="20"/>
        </w:rPr>
        <w:t>w północnej części Miasta– PODTRZYMUJE SIĘ W CAŁOŚCI;</w:t>
      </w:r>
    </w:p>
    <w:p w14:paraId="0A1CE8AB" w14:textId="77777777" w:rsidR="00CD5F9D" w:rsidRPr="00AB5B63" w:rsidRDefault="00CD5F9D" w:rsidP="00CD5F9D">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t>9) utrudnieniem dla realizacji zabudowy może być także okresowo zmienne i płytkie</w:t>
      </w:r>
      <w:r w:rsidR="00F83F2B" w:rsidRPr="00AB5B63">
        <w:rPr>
          <w:rFonts w:asciiTheme="minorHAnsi" w:hAnsiTheme="minorHAnsi" w:cstheme="minorHAnsi"/>
          <w:szCs w:val="20"/>
        </w:rPr>
        <w:t xml:space="preserve"> </w:t>
      </w:r>
      <w:r w:rsidRPr="00AB5B63">
        <w:rPr>
          <w:rFonts w:asciiTheme="minorHAnsi" w:hAnsiTheme="minorHAnsi" w:cstheme="minorHAnsi"/>
          <w:szCs w:val="20"/>
        </w:rPr>
        <w:t>zaleganie pierwszego poziomu wód gruntowych:</w:t>
      </w:r>
    </w:p>
    <w:p w14:paraId="12168F29"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należy zwrócić uwagę, iż głębokość zalegania zwierciadła pierwszego poziomu</w:t>
      </w:r>
      <w:r w:rsidR="00F83F2B" w:rsidRPr="00AB5B63">
        <w:rPr>
          <w:rFonts w:asciiTheme="minorHAnsi" w:hAnsiTheme="minorHAnsi" w:cstheme="minorHAnsi"/>
          <w:szCs w:val="20"/>
        </w:rPr>
        <w:t xml:space="preserve"> </w:t>
      </w:r>
      <w:r w:rsidRPr="00AB5B63">
        <w:rPr>
          <w:rFonts w:asciiTheme="minorHAnsi" w:hAnsiTheme="minorHAnsi" w:cstheme="minorHAnsi"/>
          <w:szCs w:val="20"/>
        </w:rPr>
        <w:t>wód gruntowych ulega znacznym zmianom sezonowym lub okresowym, w</w:t>
      </w:r>
      <w:r w:rsidR="00F83F2B" w:rsidRPr="00AB5B63">
        <w:rPr>
          <w:rFonts w:asciiTheme="minorHAnsi" w:hAnsiTheme="minorHAnsi" w:cstheme="minorHAnsi"/>
          <w:szCs w:val="20"/>
        </w:rPr>
        <w:t xml:space="preserve"> </w:t>
      </w:r>
      <w:r w:rsidRPr="00AB5B63">
        <w:rPr>
          <w:rFonts w:asciiTheme="minorHAnsi" w:hAnsiTheme="minorHAnsi" w:cstheme="minorHAnsi"/>
          <w:szCs w:val="20"/>
        </w:rPr>
        <w:t>pewnych okresach może ono zalegać płycej, co będzie prowadziło do</w:t>
      </w:r>
      <w:r w:rsidR="00F83F2B" w:rsidRPr="00AB5B63">
        <w:rPr>
          <w:rFonts w:asciiTheme="minorHAnsi" w:hAnsiTheme="minorHAnsi" w:cstheme="minorHAnsi"/>
          <w:szCs w:val="20"/>
        </w:rPr>
        <w:t xml:space="preserve"> </w:t>
      </w:r>
      <w:r w:rsidRPr="00AB5B63">
        <w:rPr>
          <w:rFonts w:asciiTheme="minorHAnsi" w:hAnsiTheme="minorHAnsi" w:cstheme="minorHAnsi"/>
          <w:szCs w:val="20"/>
        </w:rPr>
        <w:t>zawilgocenia podpiwniczeń;</w:t>
      </w:r>
    </w:p>
    <w:p w14:paraId="067EE3BA"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xml:space="preserve">- nie wprowadzać zabudowy na obszarach, gdzie poziom wód gruntowych </w:t>
      </w:r>
      <w:r w:rsidR="00F83F2B" w:rsidRPr="00AB5B63">
        <w:rPr>
          <w:rFonts w:asciiTheme="minorHAnsi" w:hAnsiTheme="minorHAnsi" w:cstheme="minorHAnsi"/>
          <w:szCs w:val="20"/>
        </w:rPr>
        <w:t>zalega płycej</w:t>
      </w:r>
      <w:r w:rsidRPr="00AB5B63">
        <w:rPr>
          <w:rFonts w:asciiTheme="minorHAnsi" w:hAnsiTheme="minorHAnsi" w:cstheme="minorHAnsi"/>
          <w:szCs w:val="20"/>
        </w:rPr>
        <w:t xml:space="preserve"> niż 1 m (obszary ograniczone hydroizobatą 1 m);</w:t>
      </w:r>
    </w:p>
    <w:p w14:paraId="4CF30327"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obszary ograniczone izobatą 2 m mają zmienny poziom wody gruntowej,</w:t>
      </w:r>
      <w:r w:rsidR="00F83F2B" w:rsidRPr="00AB5B63">
        <w:rPr>
          <w:rFonts w:asciiTheme="minorHAnsi" w:hAnsiTheme="minorHAnsi" w:cstheme="minorHAnsi"/>
          <w:szCs w:val="20"/>
        </w:rPr>
        <w:t xml:space="preserve"> </w:t>
      </w:r>
      <w:r w:rsidRPr="00AB5B63">
        <w:rPr>
          <w:rFonts w:asciiTheme="minorHAnsi" w:hAnsiTheme="minorHAnsi" w:cstheme="minorHAnsi"/>
          <w:szCs w:val="20"/>
        </w:rPr>
        <w:t>okresowo może on zalegać płycej, co będzie prowadziło do zawilgocenia</w:t>
      </w:r>
      <w:r w:rsidR="00C4205A" w:rsidRPr="00AB5B63">
        <w:rPr>
          <w:rFonts w:asciiTheme="minorHAnsi" w:hAnsiTheme="minorHAnsi" w:cstheme="minorHAnsi"/>
          <w:szCs w:val="20"/>
        </w:rPr>
        <w:t xml:space="preserve"> </w:t>
      </w:r>
      <w:r w:rsidRPr="00AB5B63">
        <w:rPr>
          <w:rFonts w:asciiTheme="minorHAnsi" w:hAnsiTheme="minorHAnsi" w:cstheme="minorHAnsi"/>
          <w:szCs w:val="20"/>
        </w:rPr>
        <w:t>podpiwniczeń;</w:t>
      </w:r>
    </w:p>
    <w:p w14:paraId="21CCCBEE"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zamieszkiwanie w obszarach obniżeń (dna dolin) z płytkim poziomem wód</w:t>
      </w:r>
      <w:r w:rsidR="00C4205A" w:rsidRPr="00AB5B63">
        <w:rPr>
          <w:rFonts w:asciiTheme="minorHAnsi" w:hAnsiTheme="minorHAnsi" w:cstheme="minorHAnsi"/>
          <w:szCs w:val="20"/>
        </w:rPr>
        <w:t xml:space="preserve"> </w:t>
      </w:r>
      <w:r w:rsidRPr="00AB5B63">
        <w:rPr>
          <w:rFonts w:asciiTheme="minorHAnsi" w:hAnsiTheme="minorHAnsi" w:cstheme="minorHAnsi"/>
          <w:szCs w:val="20"/>
        </w:rPr>
        <w:t>gruntowych jest także niekorzystne ze względów zdrowotnych; mikroklimat tam</w:t>
      </w:r>
      <w:r w:rsidR="00C4205A" w:rsidRPr="00AB5B63">
        <w:rPr>
          <w:rFonts w:asciiTheme="minorHAnsi" w:hAnsiTheme="minorHAnsi" w:cstheme="minorHAnsi"/>
          <w:szCs w:val="20"/>
        </w:rPr>
        <w:t xml:space="preserve"> </w:t>
      </w:r>
      <w:r w:rsidRPr="00AB5B63">
        <w:rPr>
          <w:rFonts w:asciiTheme="minorHAnsi" w:hAnsiTheme="minorHAnsi" w:cstheme="minorHAnsi"/>
          <w:szCs w:val="20"/>
        </w:rPr>
        <w:t>jest wilgotniejszy i chłodniejszy niż terenów wyżej położonych;</w:t>
      </w:r>
    </w:p>
    <w:p w14:paraId="48B83E5B"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w przypadku konieczności przeznaczenia pod zabudowę terenów z płytkim</w:t>
      </w:r>
      <w:r w:rsidR="00C4205A" w:rsidRPr="00AB5B63">
        <w:rPr>
          <w:rFonts w:asciiTheme="minorHAnsi" w:hAnsiTheme="minorHAnsi" w:cstheme="minorHAnsi"/>
          <w:szCs w:val="20"/>
        </w:rPr>
        <w:t xml:space="preserve"> </w:t>
      </w:r>
      <w:r w:rsidRPr="00AB5B63">
        <w:rPr>
          <w:rFonts w:asciiTheme="minorHAnsi" w:hAnsiTheme="minorHAnsi" w:cstheme="minorHAnsi"/>
          <w:szCs w:val="20"/>
        </w:rPr>
        <w:t>poziomem wód gruntowych ograniczonych hydroizobatą 1 i 2 m zalecić wykonanie</w:t>
      </w:r>
      <w:r w:rsidR="00C4205A" w:rsidRPr="00AB5B63">
        <w:rPr>
          <w:rFonts w:asciiTheme="minorHAnsi" w:hAnsiTheme="minorHAnsi" w:cstheme="minorHAnsi"/>
          <w:szCs w:val="20"/>
        </w:rPr>
        <w:t xml:space="preserve"> </w:t>
      </w:r>
      <w:r w:rsidRPr="00AB5B63">
        <w:rPr>
          <w:rFonts w:asciiTheme="minorHAnsi" w:hAnsiTheme="minorHAnsi" w:cstheme="minorHAnsi"/>
          <w:szCs w:val="20"/>
        </w:rPr>
        <w:t>rozpoznania geotechnicznego warunków gruntowo-wodnych;</w:t>
      </w:r>
    </w:p>
    <w:p w14:paraId="5F3CFB2E"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należy także zwrócić uwagę na zmiany w położeniu zwierciadła wód gruntowych</w:t>
      </w:r>
      <w:r w:rsidR="00C4205A" w:rsidRPr="00AB5B63">
        <w:rPr>
          <w:rFonts w:asciiTheme="minorHAnsi" w:hAnsiTheme="minorHAnsi" w:cstheme="minorHAnsi"/>
          <w:szCs w:val="20"/>
        </w:rPr>
        <w:t xml:space="preserve"> </w:t>
      </w:r>
      <w:r w:rsidRPr="00AB5B63">
        <w:rPr>
          <w:rFonts w:asciiTheme="minorHAnsi" w:hAnsiTheme="minorHAnsi" w:cstheme="minorHAnsi"/>
          <w:szCs w:val="20"/>
        </w:rPr>
        <w:t xml:space="preserve">spowodowane </w:t>
      </w:r>
      <w:proofErr w:type="spellStart"/>
      <w:r w:rsidRPr="00AB5B63">
        <w:rPr>
          <w:rFonts w:asciiTheme="minorHAnsi" w:hAnsiTheme="minorHAnsi" w:cstheme="minorHAnsi"/>
          <w:szCs w:val="20"/>
        </w:rPr>
        <w:t>osiadaniami</w:t>
      </w:r>
      <w:proofErr w:type="spellEnd"/>
      <w:r w:rsidRPr="00AB5B63">
        <w:rPr>
          <w:rFonts w:asciiTheme="minorHAnsi" w:hAnsiTheme="minorHAnsi" w:cstheme="minorHAnsi"/>
          <w:szCs w:val="20"/>
        </w:rPr>
        <w:t xml:space="preserve"> górniczymi– PODTRZYMUJE SIĘ W CAŁOŚCI;</w:t>
      </w:r>
    </w:p>
    <w:p w14:paraId="417CF08C" w14:textId="77777777" w:rsidR="00CD5F9D" w:rsidRPr="00AB5B63" w:rsidRDefault="00CD5F9D" w:rsidP="00824461">
      <w:pPr>
        <w:spacing w:line="276" w:lineRule="auto"/>
        <w:ind w:left="851" w:hanging="284"/>
        <w:jc w:val="both"/>
        <w:rPr>
          <w:rFonts w:asciiTheme="minorHAnsi" w:hAnsiTheme="minorHAnsi" w:cstheme="minorHAnsi"/>
          <w:szCs w:val="20"/>
        </w:rPr>
      </w:pPr>
      <w:r w:rsidRPr="00AB5B63">
        <w:rPr>
          <w:rFonts w:asciiTheme="minorHAnsi" w:hAnsiTheme="minorHAnsi" w:cstheme="minorHAnsi"/>
          <w:szCs w:val="20"/>
        </w:rPr>
        <w:lastRenderedPageBreak/>
        <w:t>10) położenie Zabrza w obrębie zbiorników wód podziemnych (GZWP) oraz części</w:t>
      </w:r>
      <w:r w:rsidR="00C4205A" w:rsidRPr="00AB5B63">
        <w:rPr>
          <w:rFonts w:asciiTheme="minorHAnsi" w:hAnsiTheme="minorHAnsi" w:cstheme="minorHAnsi"/>
          <w:szCs w:val="20"/>
        </w:rPr>
        <w:t xml:space="preserve"> </w:t>
      </w:r>
      <w:r w:rsidRPr="00AB5B63">
        <w:rPr>
          <w:rFonts w:asciiTheme="minorHAnsi" w:hAnsiTheme="minorHAnsi" w:cstheme="minorHAnsi"/>
          <w:szCs w:val="20"/>
        </w:rPr>
        <w:t xml:space="preserve">powierzchni Miasta </w:t>
      </w:r>
      <w:r w:rsidR="00C4205A" w:rsidRPr="00AB5B63">
        <w:rPr>
          <w:rFonts w:asciiTheme="minorHAnsi" w:hAnsiTheme="minorHAnsi" w:cstheme="minorHAnsi"/>
          <w:szCs w:val="20"/>
        </w:rPr>
        <w:br/>
      </w:r>
      <w:r w:rsidRPr="00AB5B63">
        <w:rPr>
          <w:rFonts w:asciiTheme="minorHAnsi" w:hAnsiTheme="minorHAnsi" w:cstheme="minorHAnsi"/>
          <w:szCs w:val="20"/>
        </w:rPr>
        <w:t>w obrębie leja depresyjnego powstałego w wyniku</w:t>
      </w:r>
      <w:r w:rsidR="00C4205A" w:rsidRPr="00AB5B63">
        <w:rPr>
          <w:rFonts w:asciiTheme="minorHAnsi" w:hAnsiTheme="minorHAnsi" w:cstheme="minorHAnsi"/>
          <w:szCs w:val="20"/>
        </w:rPr>
        <w:t xml:space="preserve"> </w:t>
      </w:r>
      <w:r w:rsidRPr="00AB5B63">
        <w:rPr>
          <w:rFonts w:asciiTheme="minorHAnsi" w:hAnsiTheme="minorHAnsi" w:cstheme="minorHAnsi"/>
          <w:szCs w:val="20"/>
        </w:rPr>
        <w:t>długotrwałego pompowania wody powoduje konieczność uwzględnienia możliwości</w:t>
      </w:r>
      <w:r w:rsidR="00C4205A" w:rsidRPr="00AB5B63">
        <w:rPr>
          <w:rFonts w:asciiTheme="minorHAnsi" w:hAnsiTheme="minorHAnsi" w:cstheme="minorHAnsi"/>
          <w:szCs w:val="20"/>
        </w:rPr>
        <w:t xml:space="preserve"> </w:t>
      </w:r>
      <w:r w:rsidRPr="00AB5B63">
        <w:rPr>
          <w:rFonts w:asciiTheme="minorHAnsi" w:hAnsiTheme="minorHAnsi" w:cstheme="minorHAnsi"/>
          <w:szCs w:val="20"/>
        </w:rPr>
        <w:t>wprowadzenia szeregu ograniczeń dla ochrony tych wód:</w:t>
      </w:r>
    </w:p>
    <w:p w14:paraId="712506B8"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przestrzegać zakazu wprowadzania nieoczyszczonych ścieków do wód i do</w:t>
      </w:r>
      <w:r w:rsidR="00C4205A" w:rsidRPr="00AB5B63">
        <w:rPr>
          <w:rFonts w:asciiTheme="minorHAnsi" w:hAnsiTheme="minorHAnsi" w:cstheme="minorHAnsi"/>
          <w:szCs w:val="20"/>
        </w:rPr>
        <w:t xml:space="preserve"> </w:t>
      </w:r>
      <w:r w:rsidRPr="00AB5B63">
        <w:rPr>
          <w:rFonts w:asciiTheme="minorHAnsi" w:hAnsiTheme="minorHAnsi" w:cstheme="minorHAnsi"/>
          <w:szCs w:val="20"/>
        </w:rPr>
        <w:t>gruntu;</w:t>
      </w:r>
    </w:p>
    <w:p w14:paraId="347FB535"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przestrzegać zakazów i nakazów obowiązujących w obrębie ustanowionych stref</w:t>
      </w:r>
      <w:r w:rsidR="00C4205A" w:rsidRPr="00AB5B63">
        <w:rPr>
          <w:rFonts w:asciiTheme="minorHAnsi" w:hAnsiTheme="minorHAnsi" w:cstheme="minorHAnsi"/>
          <w:szCs w:val="20"/>
        </w:rPr>
        <w:t xml:space="preserve"> </w:t>
      </w:r>
      <w:r w:rsidRPr="00AB5B63">
        <w:rPr>
          <w:rFonts w:asciiTheme="minorHAnsi" w:hAnsiTheme="minorHAnsi" w:cstheme="minorHAnsi"/>
          <w:szCs w:val="20"/>
        </w:rPr>
        <w:t>ochronnych dla ujęć wód podziemnych zlokalizowanych na terenie Miasta;</w:t>
      </w:r>
    </w:p>
    <w:p w14:paraId="22578F8B"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ograniczyć używanie indywidualnych oczyszczalni ścieków na terenach o podłożu</w:t>
      </w:r>
      <w:r w:rsidR="00C4205A" w:rsidRPr="00AB5B63">
        <w:rPr>
          <w:rFonts w:asciiTheme="minorHAnsi" w:hAnsiTheme="minorHAnsi" w:cstheme="minorHAnsi"/>
          <w:szCs w:val="20"/>
        </w:rPr>
        <w:t xml:space="preserve"> </w:t>
      </w:r>
      <w:r w:rsidRPr="00AB5B63">
        <w:rPr>
          <w:rFonts w:asciiTheme="minorHAnsi" w:hAnsiTheme="minorHAnsi" w:cstheme="minorHAnsi"/>
          <w:szCs w:val="20"/>
        </w:rPr>
        <w:t xml:space="preserve">przepuszczalnym (piaski), można stosować tylko szczelne okresowo </w:t>
      </w:r>
      <w:r w:rsidR="00C4205A" w:rsidRPr="00AB5B63">
        <w:rPr>
          <w:rFonts w:asciiTheme="minorHAnsi" w:hAnsiTheme="minorHAnsi" w:cstheme="minorHAnsi"/>
          <w:szCs w:val="20"/>
        </w:rPr>
        <w:t>opróżniane pojemniki</w:t>
      </w:r>
      <w:r w:rsidRPr="00AB5B63">
        <w:rPr>
          <w:rFonts w:asciiTheme="minorHAnsi" w:hAnsiTheme="minorHAnsi" w:cstheme="minorHAnsi"/>
          <w:szCs w:val="20"/>
        </w:rPr>
        <w:t xml:space="preserve"> do gromadzenia nieczystości;</w:t>
      </w:r>
    </w:p>
    <w:p w14:paraId="142A8072"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należy liczyć się z możliwością wprowadzenia szeregu ograniczeń dla ochrony</w:t>
      </w:r>
      <w:r w:rsidR="00C4205A" w:rsidRPr="00AB5B63">
        <w:rPr>
          <w:rFonts w:asciiTheme="minorHAnsi" w:hAnsiTheme="minorHAnsi" w:cstheme="minorHAnsi"/>
          <w:szCs w:val="20"/>
        </w:rPr>
        <w:t xml:space="preserve"> </w:t>
      </w:r>
      <w:r w:rsidRPr="00AB5B63">
        <w:rPr>
          <w:rFonts w:asciiTheme="minorHAnsi" w:hAnsiTheme="minorHAnsi" w:cstheme="minorHAnsi"/>
          <w:szCs w:val="20"/>
        </w:rPr>
        <w:t>GZWP przy określaniu obszaru ochronnego– PODTRZYMUJE SIĘ W CAŁOŚCI;</w:t>
      </w:r>
    </w:p>
    <w:p w14:paraId="3D8E4AB0"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11) dla poprawy jakości wód podziemnych na obszarze Zabrza i szybszego</w:t>
      </w:r>
      <w:r w:rsidR="00C4205A" w:rsidRPr="00AB5B63">
        <w:rPr>
          <w:rFonts w:asciiTheme="minorHAnsi" w:hAnsiTheme="minorHAnsi" w:cstheme="minorHAnsi"/>
          <w:szCs w:val="20"/>
        </w:rPr>
        <w:t xml:space="preserve"> </w:t>
      </w:r>
      <w:r w:rsidRPr="00AB5B63">
        <w:rPr>
          <w:rFonts w:asciiTheme="minorHAnsi" w:hAnsiTheme="minorHAnsi" w:cstheme="minorHAnsi"/>
          <w:szCs w:val="20"/>
        </w:rPr>
        <w:t>osiągnięcia celów środowiskowych przez te wody konieczne jest uwzględnienie</w:t>
      </w:r>
      <w:r w:rsidR="00C4205A" w:rsidRPr="00AB5B63">
        <w:rPr>
          <w:rFonts w:asciiTheme="minorHAnsi" w:hAnsiTheme="minorHAnsi" w:cstheme="minorHAnsi"/>
          <w:szCs w:val="20"/>
        </w:rPr>
        <w:t xml:space="preserve"> </w:t>
      </w:r>
      <w:r w:rsidRPr="00AB5B63">
        <w:rPr>
          <w:rFonts w:asciiTheme="minorHAnsi" w:hAnsiTheme="minorHAnsi" w:cstheme="minorHAnsi"/>
          <w:szCs w:val="20"/>
        </w:rPr>
        <w:t>możliwości wprowadzenia szeregu ograniczeń:</w:t>
      </w:r>
    </w:p>
    <w:p w14:paraId="16D42166"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przestrzegać zakazu wprowadzania nieoczyszczonych ścieków do wód i do</w:t>
      </w:r>
      <w:r w:rsidR="00C4205A" w:rsidRPr="00AB5B63">
        <w:rPr>
          <w:rFonts w:asciiTheme="minorHAnsi" w:hAnsiTheme="minorHAnsi" w:cstheme="minorHAnsi"/>
          <w:szCs w:val="20"/>
        </w:rPr>
        <w:t xml:space="preserve"> </w:t>
      </w:r>
      <w:r w:rsidRPr="00AB5B63">
        <w:rPr>
          <w:rFonts w:asciiTheme="minorHAnsi" w:hAnsiTheme="minorHAnsi" w:cstheme="minorHAnsi"/>
          <w:szCs w:val="20"/>
        </w:rPr>
        <w:t>gruntu;</w:t>
      </w:r>
    </w:p>
    <w:p w14:paraId="63120943"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modernizować i rozwijać sieć kanalizacji komunalnej w systemie rozdzielczym</w:t>
      </w:r>
      <w:r w:rsidR="00C4205A" w:rsidRPr="00AB5B63">
        <w:rPr>
          <w:rFonts w:asciiTheme="minorHAnsi" w:hAnsiTheme="minorHAnsi" w:cstheme="minorHAnsi"/>
          <w:szCs w:val="20"/>
        </w:rPr>
        <w:t xml:space="preserve"> </w:t>
      </w:r>
      <w:r w:rsidRPr="00AB5B63">
        <w:rPr>
          <w:rFonts w:asciiTheme="minorHAnsi" w:hAnsiTheme="minorHAnsi" w:cstheme="minorHAnsi"/>
          <w:szCs w:val="20"/>
        </w:rPr>
        <w:t>oraz unowocześniać oczyszczalnie ścieków– PODTRZYMUJE SIĘ W CAŁOŚCI;</w:t>
      </w:r>
    </w:p>
    <w:p w14:paraId="45FA4CEB"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12) dla ochrony wód powierzchniowych na obszarze całego Miasta wprowadzić zakaz</w:t>
      </w:r>
      <w:r w:rsidR="00C4205A" w:rsidRPr="00AB5B63">
        <w:rPr>
          <w:rFonts w:asciiTheme="minorHAnsi" w:hAnsiTheme="minorHAnsi" w:cstheme="minorHAnsi"/>
          <w:szCs w:val="20"/>
        </w:rPr>
        <w:t xml:space="preserve"> </w:t>
      </w:r>
      <w:r w:rsidRPr="00AB5B63">
        <w:rPr>
          <w:rFonts w:asciiTheme="minorHAnsi" w:hAnsiTheme="minorHAnsi" w:cstheme="minorHAnsi"/>
          <w:szCs w:val="20"/>
        </w:rPr>
        <w:t>zrzucania nieoczyszczonych ścieków bezpośrednio do wód powierzchniowych;</w:t>
      </w:r>
    </w:p>
    <w:p w14:paraId="2E65BDB2"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wprowadzić zakaz wznoszenia budowli i prowadzenia wykopów w odległości</w:t>
      </w:r>
      <w:r w:rsidR="00C4205A" w:rsidRPr="00AB5B63">
        <w:rPr>
          <w:rFonts w:asciiTheme="minorHAnsi" w:hAnsiTheme="minorHAnsi" w:cstheme="minorHAnsi"/>
          <w:szCs w:val="20"/>
        </w:rPr>
        <w:t xml:space="preserve"> </w:t>
      </w:r>
      <w:r w:rsidRPr="00AB5B63">
        <w:rPr>
          <w:rFonts w:asciiTheme="minorHAnsi" w:hAnsiTheme="minorHAnsi" w:cstheme="minorHAnsi"/>
          <w:szCs w:val="20"/>
        </w:rPr>
        <w:t>mniejszej niż 50 m od stopy wału przeciwpowodziowego– PODTRZYMUJE SIĘ W CAŁOŚCI;</w:t>
      </w:r>
    </w:p>
    <w:p w14:paraId="102B25D7"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13) w celu ochrony powietrza należy na całym obszarze Miasta realizować zasadę</w:t>
      </w:r>
      <w:r w:rsidR="00C4205A" w:rsidRPr="00AB5B63">
        <w:rPr>
          <w:rFonts w:asciiTheme="minorHAnsi" w:hAnsiTheme="minorHAnsi" w:cstheme="minorHAnsi"/>
          <w:szCs w:val="20"/>
        </w:rPr>
        <w:t xml:space="preserve"> </w:t>
      </w:r>
      <w:r w:rsidRPr="00AB5B63">
        <w:rPr>
          <w:rFonts w:asciiTheme="minorHAnsi" w:hAnsiTheme="minorHAnsi" w:cstheme="minorHAnsi"/>
          <w:szCs w:val="20"/>
        </w:rPr>
        <w:t>używania do ogrzewania pomieszczeń</w:t>
      </w:r>
      <w:r w:rsidR="00C4205A" w:rsidRPr="00AB5B63">
        <w:rPr>
          <w:rFonts w:asciiTheme="minorHAnsi" w:hAnsiTheme="minorHAnsi" w:cstheme="minorHAnsi"/>
          <w:szCs w:val="20"/>
        </w:rPr>
        <w:t xml:space="preserve"> </w:t>
      </w:r>
      <w:r w:rsidRPr="00AB5B63">
        <w:rPr>
          <w:rFonts w:asciiTheme="minorHAnsi" w:hAnsiTheme="minorHAnsi" w:cstheme="minorHAnsi"/>
          <w:szCs w:val="20"/>
        </w:rPr>
        <w:t>urządzeń o wysokiej sprawności</w:t>
      </w:r>
      <w:r w:rsidR="00C4205A" w:rsidRPr="00AB5B63">
        <w:rPr>
          <w:rFonts w:asciiTheme="minorHAnsi" w:hAnsiTheme="minorHAnsi" w:cstheme="minorHAnsi"/>
          <w:szCs w:val="20"/>
        </w:rPr>
        <w:t xml:space="preserve"> </w:t>
      </w:r>
      <w:r w:rsidRPr="00AB5B63">
        <w:rPr>
          <w:rFonts w:asciiTheme="minorHAnsi" w:hAnsiTheme="minorHAnsi" w:cstheme="minorHAnsi"/>
          <w:szCs w:val="20"/>
        </w:rPr>
        <w:t>energetycznej i odpowiedniej jakości paliw stosownie do postanowień tzw. „uchwały</w:t>
      </w:r>
      <w:r w:rsidR="00C4205A" w:rsidRPr="00AB5B63">
        <w:rPr>
          <w:rFonts w:asciiTheme="minorHAnsi" w:hAnsiTheme="minorHAnsi" w:cstheme="minorHAnsi"/>
          <w:szCs w:val="20"/>
        </w:rPr>
        <w:t xml:space="preserve"> </w:t>
      </w:r>
      <w:r w:rsidRPr="00AB5B63">
        <w:rPr>
          <w:rFonts w:asciiTheme="minorHAnsi" w:hAnsiTheme="minorHAnsi" w:cstheme="minorHAnsi"/>
          <w:szCs w:val="20"/>
        </w:rPr>
        <w:t>antysmogowej”; kontynuować realizację programu termomodernizacji budynków</w:t>
      </w:r>
      <w:r w:rsidR="00C4205A" w:rsidRPr="00AB5B63">
        <w:rPr>
          <w:rFonts w:asciiTheme="minorHAnsi" w:hAnsiTheme="minorHAnsi" w:cstheme="minorHAnsi"/>
          <w:szCs w:val="20"/>
        </w:rPr>
        <w:t xml:space="preserve"> </w:t>
      </w:r>
      <w:r w:rsidRPr="00AB5B63">
        <w:rPr>
          <w:rFonts w:asciiTheme="minorHAnsi" w:hAnsiTheme="minorHAnsi" w:cstheme="minorHAnsi"/>
          <w:szCs w:val="20"/>
        </w:rPr>
        <w:t>mieszkalnych dla ograniczenia strat ciepła– PODTRZYMUJE SIĘ W CAŁOŚCI;</w:t>
      </w:r>
    </w:p>
    <w:p w14:paraId="62576A37"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14) wydzielić strefy ograniczonego użytkowania wzdłuż przebiegu linii energetycznych</w:t>
      </w:r>
      <w:r w:rsidR="00C4205A" w:rsidRPr="00AB5B63">
        <w:rPr>
          <w:rFonts w:asciiTheme="minorHAnsi" w:hAnsiTheme="minorHAnsi" w:cstheme="minorHAnsi"/>
          <w:szCs w:val="20"/>
        </w:rPr>
        <w:t xml:space="preserve"> </w:t>
      </w:r>
      <w:r w:rsidRPr="00AB5B63">
        <w:rPr>
          <w:rFonts w:asciiTheme="minorHAnsi" w:hAnsiTheme="minorHAnsi" w:cstheme="minorHAnsi"/>
          <w:szCs w:val="20"/>
        </w:rPr>
        <w:t>stwarzających zagrożenie promieniowaniem elektromagnetycznym(niejonizującym)– PODTRZYMUJE SIĘ W CAŁOŚCI;</w:t>
      </w:r>
    </w:p>
    <w:p w14:paraId="4E92BA43"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15) na terenach zrekultywowanych składowisk i hałd ani w ich bezpośrednim</w:t>
      </w:r>
      <w:r w:rsidR="00C4205A" w:rsidRPr="00AB5B63">
        <w:rPr>
          <w:rFonts w:asciiTheme="minorHAnsi" w:hAnsiTheme="minorHAnsi" w:cstheme="minorHAnsi"/>
          <w:szCs w:val="20"/>
        </w:rPr>
        <w:t xml:space="preserve"> </w:t>
      </w:r>
      <w:r w:rsidRPr="00AB5B63">
        <w:rPr>
          <w:rFonts w:asciiTheme="minorHAnsi" w:hAnsiTheme="minorHAnsi" w:cstheme="minorHAnsi"/>
          <w:szCs w:val="20"/>
        </w:rPr>
        <w:t>sąsiedztwie nie wprowadzać zabudowy mieszkaniowej i zabudowy przeznaczonej</w:t>
      </w:r>
      <w:r w:rsidR="00C4205A" w:rsidRPr="00AB5B63">
        <w:rPr>
          <w:rFonts w:asciiTheme="minorHAnsi" w:hAnsiTheme="minorHAnsi" w:cstheme="minorHAnsi"/>
          <w:szCs w:val="20"/>
        </w:rPr>
        <w:t xml:space="preserve"> </w:t>
      </w:r>
      <w:r w:rsidRPr="00AB5B63">
        <w:rPr>
          <w:rFonts w:asciiTheme="minorHAnsi" w:hAnsiTheme="minorHAnsi" w:cstheme="minorHAnsi"/>
          <w:szCs w:val="20"/>
        </w:rPr>
        <w:t>na dłuższy pobyt ludzi z uwagi na potencjalnie większą możliwość wydobywania się</w:t>
      </w:r>
      <w:r w:rsidR="00C4205A" w:rsidRPr="00AB5B63">
        <w:rPr>
          <w:rFonts w:asciiTheme="minorHAnsi" w:hAnsiTheme="minorHAnsi" w:cstheme="minorHAnsi"/>
          <w:szCs w:val="20"/>
        </w:rPr>
        <w:t xml:space="preserve"> </w:t>
      </w:r>
      <w:r w:rsidRPr="00AB5B63">
        <w:rPr>
          <w:rFonts w:asciiTheme="minorHAnsi" w:hAnsiTheme="minorHAnsi" w:cstheme="minorHAnsi"/>
          <w:szCs w:val="20"/>
        </w:rPr>
        <w:t>radioaktywnego radonu:</w:t>
      </w:r>
    </w:p>
    <w:p w14:paraId="6E0086F6" w14:textId="77777777" w:rsidR="00CD5F9D" w:rsidRPr="00AB5B63" w:rsidRDefault="00CD5F9D" w:rsidP="00824461">
      <w:pPr>
        <w:spacing w:line="276" w:lineRule="auto"/>
        <w:ind w:left="993" w:hanging="142"/>
        <w:jc w:val="both"/>
        <w:rPr>
          <w:rFonts w:asciiTheme="minorHAnsi" w:hAnsiTheme="minorHAnsi" w:cstheme="minorHAnsi"/>
          <w:szCs w:val="20"/>
        </w:rPr>
      </w:pPr>
      <w:r w:rsidRPr="00AB5B63">
        <w:rPr>
          <w:rFonts w:asciiTheme="minorHAnsi" w:hAnsiTheme="minorHAnsi" w:cstheme="minorHAnsi"/>
          <w:szCs w:val="20"/>
        </w:rPr>
        <w:t>- dążyć do wprowadzenia systemu kontroli radiologicznej zabudowań (piwnice,</w:t>
      </w:r>
      <w:r w:rsidR="00C4205A" w:rsidRPr="00AB5B63">
        <w:rPr>
          <w:rFonts w:asciiTheme="minorHAnsi" w:hAnsiTheme="minorHAnsi" w:cstheme="minorHAnsi"/>
          <w:szCs w:val="20"/>
        </w:rPr>
        <w:t xml:space="preserve"> </w:t>
      </w:r>
      <w:r w:rsidRPr="00AB5B63">
        <w:rPr>
          <w:rFonts w:asciiTheme="minorHAnsi" w:hAnsiTheme="minorHAnsi" w:cstheme="minorHAnsi"/>
          <w:szCs w:val="20"/>
        </w:rPr>
        <w:t>parter) z uwagi na możliwość gromadzenia się radioaktywnego radonu w</w:t>
      </w:r>
      <w:r w:rsidR="00C4205A" w:rsidRPr="00AB5B63">
        <w:rPr>
          <w:rFonts w:asciiTheme="minorHAnsi" w:hAnsiTheme="minorHAnsi" w:cstheme="minorHAnsi"/>
          <w:szCs w:val="20"/>
        </w:rPr>
        <w:t xml:space="preserve"> </w:t>
      </w:r>
      <w:r w:rsidRPr="00AB5B63">
        <w:rPr>
          <w:rFonts w:asciiTheme="minorHAnsi" w:hAnsiTheme="minorHAnsi" w:cstheme="minorHAnsi"/>
          <w:szCs w:val="20"/>
        </w:rPr>
        <w:t>pomieszczeniach zamkniętych– PODTRZYMUJE SIĘ W CAŁOŚCI;</w:t>
      </w:r>
    </w:p>
    <w:p w14:paraId="2546776A"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16) do rekultywacji terenów zdegradowanych używać tylko odpadów o znanych i</w:t>
      </w:r>
      <w:r w:rsidR="00C4205A" w:rsidRPr="00AB5B63">
        <w:rPr>
          <w:rFonts w:asciiTheme="minorHAnsi" w:hAnsiTheme="minorHAnsi" w:cstheme="minorHAnsi"/>
          <w:szCs w:val="20"/>
        </w:rPr>
        <w:t xml:space="preserve"> </w:t>
      </w:r>
      <w:r w:rsidRPr="00AB5B63">
        <w:rPr>
          <w:rFonts w:asciiTheme="minorHAnsi" w:hAnsiTheme="minorHAnsi" w:cstheme="minorHAnsi"/>
          <w:szCs w:val="20"/>
        </w:rPr>
        <w:t>dopuszczonych prawem właściwościach– PODTRZYMUJE SIĘ W CAŁOŚCI;</w:t>
      </w:r>
    </w:p>
    <w:p w14:paraId="1B5FF4A7"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17) na terenach występowania wszelkich gruntów antropogenicznych (nasypowych</w:t>
      </w:r>
      <w:proofErr w:type="gramStart"/>
      <w:r w:rsidRPr="00AB5B63">
        <w:rPr>
          <w:rFonts w:asciiTheme="minorHAnsi" w:hAnsiTheme="minorHAnsi" w:cstheme="minorHAnsi"/>
          <w:szCs w:val="20"/>
        </w:rPr>
        <w:t>),w</w:t>
      </w:r>
      <w:proofErr w:type="gramEnd"/>
      <w:r w:rsidRPr="00AB5B63">
        <w:rPr>
          <w:rFonts w:asciiTheme="minorHAnsi" w:hAnsiTheme="minorHAnsi" w:cstheme="minorHAnsi"/>
          <w:szCs w:val="20"/>
        </w:rPr>
        <w:t xml:space="preserve"> tym hałd </w:t>
      </w:r>
      <w:r w:rsidR="00C4205A" w:rsidRPr="00AB5B63">
        <w:rPr>
          <w:rFonts w:asciiTheme="minorHAnsi" w:hAnsiTheme="minorHAnsi" w:cstheme="minorHAnsi"/>
          <w:szCs w:val="20"/>
        </w:rPr>
        <w:br/>
      </w:r>
      <w:r w:rsidRPr="00AB5B63">
        <w:rPr>
          <w:rFonts w:asciiTheme="minorHAnsi" w:hAnsiTheme="minorHAnsi" w:cstheme="minorHAnsi"/>
          <w:szCs w:val="20"/>
        </w:rPr>
        <w:t>i składowisk wszelkich odpadów, należy wprowadzić obowiązek</w:t>
      </w:r>
      <w:r w:rsidR="00C4205A" w:rsidRPr="00AB5B63">
        <w:rPr>
          <w:rFonts w:asciiTheme="minorHAnsi" w:hAnsiTheme="minorHAnsi" w:cstheme="minorHAnsi"/>
          <w:szCs w:val="20"/>
        </w:rPr>
        <w:t xml:space="preserve"> </w:t>
      </w:r>
      <w:r w:rsidRPr="00AB5B63">
        <w:rPr>
          <w:rFonts w:asciiTheme="minorHAnsi" w:hAnsiTheme="minorHAnsi" w:cstheme="minorHAnsi"/>
          <w:szCs w:val="20"/>
        </w:rPr>
        <w:t>wykonywania rozpoznania geotechnicznego i geochemicznego przed</w:t>
      </w:r>
      <w:r w:rsidR="00C4205A" w:rsidRPr="00AB5B63">
        <w:rPr>
          <w:rFonts w:asciiTheme="minorHAnsi" w:hAnsiTheme="minorHAnsi" w:cstheme="minorHAnsi"/>
          <w:szCs w:val="20"/>
        </w:rPr>
        <w:t xml:space="preserve"> </w:t>
      </w:r>
      <w:r w:rsidRPr="00AB5B63">
        <w:rPr>
          <w:rFonts w:asciiTheme="minorHAnsi" w:hAnsiTheme="minorHAnsi" w:cstheme="minorHAnsi"/>
          <w:szCs w:val="20"/>
        </w:rPr>
        <w:t>posadowieniem budowli– PODTRZYMUJE SIĘ W CAŁOŚCI;</w:t>
      </w:r>
    </w:p>
    <w:p w14:paraId="4B3967A9"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18) w planach zagospodarowania przestrzennego należy uwzględnić zgodnie z</w:t>
      </w:r>
      <w:r w:rsidR="00C4205A" w:rsidRPr="00AB5B63">
        <w:rPr>
          <w:rFonts w:asciiTheme="minorHAnsi" w:hAnsiTheme="minorHAnsi" w:cstheme="minorHAnsi"/>
          <w:szCs w:val="20"/>
        </w:rPr>
        <w:t xml:space="preserve"> </w:t>
      </w:r>
      <w:r w:rsidRPr="00AB5B63">
        <w:rPr>
          <w:rFonts w:asciiTheme="minorHAnsi" w:hAnsiTheme="minorHAnsi" w:cstheme="minorHAnsi"/>
          <w:i/>
          <w:iCs/>
          <w:szCs w:val="20"/>
        </w:rPr>
        <w:t xml:space="preserve">Prawem geologicznym </w:t>
      </w:r>
      <w:r w:rsidR="00C4205A" w:rsidRPr="00AB5B63">
        <w:rPr>
          <w:rFonts w:asciiTheme="minorHAnsi" w:hAnsiTheme="minorHAnsi" w:cstheme="minorHAnsi"/>
          <w:i/>
          <w:iCs/>
          <w:szCs w:val="20"/>
        </w:rPr>
        <w:br/>
      </w:r>
      <w:r w:rsidRPr="00AB5B63">
        <w:rPr>
          <w:rFonts w:asciiTheme="minorHAnsi" w:hAnsiTheme="minorHAnsi" w:cstheme="minorHAnsi"/>
          <w:i/>
          <w:iCs/>
          <w:szCs w:val="20"/>
        </w:rPr>
        <w:t xml:space="preserve">i górniczym </w:t>
      </w:r>
      <w:r w:rsidRPr="00AB5B63">
        <w:rPr>
          <w:rFonts w:asciiTheme="minorHAnsi" w:hAnsiTheme="minorHAnsi" w:cstheme="minorHAnsi"/>
          <w:szCs w:val="20"/>
        </w:rPr>
        <w:t>udokumentowane złoża surowców ujęte w</w:t>
      </w:r>
      <w:r w:rsidR="00C4205A" w:rsidRPr="00AB5B63">
        <w:rPr>
          <w:rFonts w:asciiTheme="minorHAnsi" w:hAnsiTheme="minorHAnsi" w:cstheme="minorHAnsi"/>
          <w:szCs w:val="20"/>
        </w:rPr>
        <w:t xml:space="preserve"> </w:t>
      </w:r>
      <w:r w:rsidRPr="00AB5B63">
        <w:rPr>
          <w:rFonts w:asciiTheme="minorHAnsi" w:hAnsiTheme="minorHAnsi" w:cstheme="minorHAnsi"/>
          <w:szCs w:val="20"/>
        </w:rPr>
        <w:t xml:space="preserve">bilansie krajowym– PODTRZYMUJE SIĘ </w:t>
      </w:r>
      <w:r w:rsidR="003E0837" w:rsidRPr="00AB5B63">
        <w:rPr>
          <w:rFonts w:asciiTheme="minorHAnsi" w:hAnsiTheme="minorHAnsi" w:cstheme="minorHAnsi"/>
          <w:szCs w:val="20"/>
        </w:rPr>
        <w:br/>
      </w:r>
      <w:r w:rsidRPr="00AB5B63">
        <w:rPr>
          <w:rFonts w:asciiTheme="minorHAnsi" w:hAnsiTheme="minorHAnsi" w:cstheme="minorHAnsi"/>
          <w:szCs w:val="20"/>
        </w:rPr>
        <w:t>W CAŁOŚCI;</w:t>
      </w:r>
    </w:p>
    <w:p w14:paraId="744A92B0"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19) wnioskować o wykreślenie z rejestru złóż kopalin pospolitych złoża</w:t>
      </w:r>
      <w:r w:rsidR="003E0837" w:rsidRPr="00AB5B63">
        <w:rPr>
          <w:rFonts w:asciiTheme="minorHAnsi" w:hAnsiTheme="minorHAnsi" w:cstheme="minorHAnsi"/>
          <w:szCs w:val="20"/>
        </w:rPr>
        <w:t xml:space="preserve"> </w:t>
      </w:r>
      <w:r w:rsidRPr="00AB5B63">
        <w:rPr>
          <w:rFonts w:asciiTheme="minorHAnsi" w:hAnsiTheme="minorHAnsi" w:cstheme="minorHAnsi"/>
          <w:szCs w:val="20"/>
        </w:rPr>
        <w:t>udokumentowane, na których istnieje zabudowa lub zaniechano eksploatacji– PODTRZYMUJE SIĘ W CAŁOŚCI;</w:t>
      </w:r>
    </w:p>
    <w:p w14:paraId="6BEA5109"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 xml:space="preserve">20) na terenach górniczych i </w:t>
      </w:r>
      <w:proofErr w:type="spellStart"/>
      <w:r w:rsidRPr="00AB5B63">
        <w:rPr>
          <w:rFonts w:asciiTheme="minorHAnsi" w:hAnsiTheme="minorHAnsi" w:cstheme="minorHAnsi"/>
          <w:szCs w:val="20"/>
        </w:rPr>
        <w:t>pogórniczych</w:t>
      </w:r>
      <w:proofErr w:type="spellEnd"/>
      <w:r w:rsidRPr="00AB5B63">
        <w:rPr>
          <w:rFonts w:asciiTheme="minorHAnsi" w:hAnsiTheme="minorHAnsi" w:cstheme="minorHAnsi"/>
          <w:szCs w:val="20"/>
        </w:rPr>
        <w:t xml:space="preserve"> istnieje konieczność uzyskiwania opinii</w:t>
      </w:r>
      <w:r w:rsidR="003E0837" w:rsidRPr="00AB5B63">
        <w:rPr>
          <w:rFonts w:asciiTheme="minorHAnsi" w:hAnsiTheme="minorHAnsi" w:cstheme="minorHAnsi"/>
          <w:szCs w:val="20"/>
        </w:rPr>
        <w:t xml:space="preserve"> </w:t>
      </w:r>
      <w:r w:rsidRPr="00AB5B63">
        <w:rPr>
          <w:rFonts w:asciiTheme="minorHAnsi" w:hAnsiTheme="minorHAnsi" w:cstheme="minorHAnsi"/>
          <w:szCs w:val="20"/>
        </w:rPr>
        <w:t>Urzędu Górniczego przy realizacji inwestycji– PODTRZYMUJE SIĘ W CAŁOŚCI;</w:t>
      </w:r>
    </w:p>
    <w:p w14:paraId="1733C414"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lastRenderedPageBreak/>
        <w:t>21) wprowadzić obowiązek przeprowadzenia rozpoznania geotechnicznego przed</w:t>
      </w:r>
      <w:r w:rsidR="003E0837" w:rsidRPr="00AB5B63">
        <w:rPr>
          <w:rFonts w:asciiTheme="minorHAnsi" w:hAnsiTheme="minorHAnsi" w:cstheme="minorHAnsi"/>
          <w:szCs w:val="20"/>
        </w:rPr>
        <w:t xml:space="preserve"> </w:t>
      </w:r>
      <w:r w:rsidRPr="00AB5B63">
        <w:rPr>
          <w:rFonts w:asciiTheme="minorHAnsi" w:hAnsiTheme="minorHAnsi" w:cstheme="minorHAnsi"/>
          <w:szCs w:val="20"/>
        </w:rPr>
        <w:t>rozpoczęciem inwestycji na terenach płytkiej eksploatacji górniczej węgla</w:t>
      </w:r>
      <w:r w:rsidR="003E0837" w:rsidRPr="00AB5B63">
        <w:rPr>
          <w:rFonts w:asciiTheme="minorHAnsi" w:hAnsiTheme="minorHAnsi" w:cstheme="minorHAnsi"/>
          <w:szCs w:val="20"/>
        </w:rPr>
        <w:t xml:space="preserve"> </w:t>
      </w:r>
      <w:r w:rsidRPr="00AB5B63">
        <w:rPr>
          <w:rFonts w:asciiTheme="minorHAnsi" w:hAnsiTheme="minorHAnsi" w:cstheme="minorHAnsi"/>
          <w:szCs w:val="20"/>
        </w:rPr>
        <w:t>kamiennego i rud cynku i ołowiu– PODTRZYMUJE SIĘ W CAŁOŚCI;</w:t>
      </w:r>
    </w:p>
    <w:p w14:paraId="37F5E5D8"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22) w ustaleniach planów zagospodarowania przestrzennego uwzględnić możliwość</w:t>
      </w:r>
      <w:r w:rsidR="003E0837" w:rsidRPr="00AB5B63">
        <w:rPr>
          <w:rFonts w:asciiTheme="minorHAnsi" w:hAnsiTheme="minorHAnsi" w:cstheme="minorHAnsi"/>
          <w:szCs w:val="20"/>
        </w:rPr>
        <w:t xml:space="preserve"> </w:t>
      </w:r>
      <w:r w:rsidRPr="00AB5B63">
        <w:rPr>
          <w:rFonts w:asciiTheme="minorHAnsi" w:hAnsiTheme="minorHAnsi" w:cstheme="minorHAnsi"/>
          <w:szCs w:val="20"/>
        </w:rPr>
        <w:t>ochrony terenów przyrodniczo cennych bez konieczności ustalania ochrony</w:t>
      </w:r>
      <w:r w:rsidR="003E0837" w:rsidRPr="00AB5B63">
        <w:rPr>
          <w:rFonts w:asciiTheme="minorHAnsi" w:hAnsiTheme="minorHAnsi" w:cstheme="minorHAnsi"/>
          <w:szCs w:val="20"/>
        </w:rPr>
        <w:t xml:space="preserve"> </w:t>
      </w:r>
      <w:r w:rsidRPr="00AB5B63">
        <w:rPr>
          <w:rFonts w:asciiTheme="minorHAnsi" w:hAnsiTheme="minorHAnsi" w:cstheme="minorHAnsi"/>
          <w:szCs w:val="20"/>
        </w:rPr>
        <w:t>prawnej– PODTRZYMUJE SIĘ W CAŁOŚCI;</w:t>
      </w:r>
    </w:p>
    <w:p w14:paraId="6F7F5A3F"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23) wobec znacznej ilości terenów przyrodniczo cennych opisanych w opracowaniach</w:t>
      </w:r>
      <w:r w:rsidR="003E0837" w:rsidRPr="00AB5B63">
        <w:rPr>
          <w:rFonts w:asciiTheme="minorHAnsi" w:hAnsiTheme="minorHAnsi" w:cstheme="minorHAnsi"/>
          <w:szCs w:val="20"/>
        </w:rPr>
        <w:t xml:space="preserve"> </w:t>
      </w:r>
      <w:r w:rsidRPr="00AB5B63">
        <w:rPr>
          <w:rFonts w:asciiTheme="minorHAnsi" w:hAnsiTheme="minorHAnsi" w:cstheme="minorHAnsi"/>
          <w:szCs w:val="20"/>
        </w:rPr>
        <w:t>waloryzacyjnych należy dążyć do opracowania miejskiego systemu obszarów</w:t>
      </w:r>
      <w:r w:rsidR="003E0837" w:rsidRPr="00AB5B63">
        <w:rPr>
          <w:rFonts w:asciiTheme="minorHAnsi" w:hAnsiTheme="minorHAnsi" w:cstheme="minorHAnsi"/>
          <w:szCs w:val="20"/>
        </w:rPr>
        <w:t xml:space="preserve"> </w:t>
      </w:r>
      <w:r w:rsidRPr="00AB5B63">
        <w:rPr>
          <w:rFonts w:asciiTheme="minorHAnsi" w:hAnsiTheme="minorHAnsi" w:cstheme="minorHAnsi"/>
          <w:szCs w:val="20"/>
        </w:rPr>
        <w:t xml:space="preserve">chronionych– PODTRZYMUJE SIĘ </w:t>
      </w:r>
      <w:r w:rsidR="003E0837" w:rsidRPr="00AB5B63">
        <w:rPr>
          <w:rFonts w:asciiTheme="minorHAnsi" w:hAnsiTheme="minorHAnsi" w:cstheme="minorHAnsi"/>
          <w:szCs w:val="20"/>
        </w:rPr>
        <w:br/>
      </w:r>
      <w:r w:rsidRPr="00AB5B63">
        <w:rPr>
          <w:rFonts w:asciiTheme="minorHAnsi" w:hAnsiTheme="minorHAnsi" w:cstheme="minorHAnsi"/>
          <w:szCs w:val="20"/>
        </w:rPr>
        <w:t>W CAŁOŚCI;</w:t>
      </w:r>
    </w:p>
    <w:p w14:paraId="03B6075F"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24) przy planowaniu i realizacji inwestycji drogowych mogących stanowić bariery</w:t>
      </w:r>
      <w:r w:rsidR="003E0837" w:rsidRPr="00AB5B63">
        <w:rPr>
          <w:rFonts w:asciiTheme="minorHAnsi" w:hAnsiTheme="minorHAnsi" w:cstheme="minorHAnsi"/>
          <w:szCs w:val="20"/>
        </w:rPr>
        <w:t xml:space="preserve"> </w:t>
      </w:r>
      <w:r w:rsidRPr="00AB5B63">
        <w:rPr>
          <w:rFonts w:asciiTheme="minorHAnsi" w:hAnsiTheme="minorHAnsi" w:cstheme="minorHAnsi"/>
          <w:szCs w:val="20"/>
        </w:rPr>
        <w:t>ekologiczne należy uwzględnić konieczność budowy przejść ekologicznych– PODTRZYMUJE SIĘ W CAŁOŚCI;</w:t>
      </w:r>
    </w:p>
    <w:p w14:paraId="79456AF3"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25) w sąsiedztwie szlaków autostradowych i dróg szybkiego ruchu dążyć do</w:t>
      </w:r>
      <w:r w:rsidR="003E0837" w:rsidRPr="00AB5B63">
        <w:rPr>
          <w:rFonts w:asciiTheme="minorHAnsi" w:hAnsiTheme="minorHAnsi" w:cstheme="minorHAnsi"/>
          <w:szCs w:val="20"/>
        </w:rPr>
        <w:t xml:space="preserve"> </w:t>
      </w:r>
      <w:r w:rsidRPr="00AB5B63">
        <w:rPr>
          <w:rFonts w:asciiTheme="minorHAnsi" w:hAnsiTheme="minorHAnsi" w:cstheme="minorHAnsi"/>
          <w:szCs w:val="20"/>
        </w:rPr>
        <w:t>utworzenia trwałego pasa wysokiej zieleni izolacyjnej dla zmniejszenia uciążliwości</w:t>
      </w:r>
      <w:r w:rsidR="003E0837" w:rsidRPr="00AB5B63">
        <w:rPr>
          <w:rFonts w:asciiTheme="minorHAnsi" w:hAnsiTheme="minorHAnsi" w:cstheme="minorHAnsi"/>
          <w:szCs w:val="20"/>
        </w:rPr>
        <w:t xml:space="preserve"> </w:t>
      </w:r>
      <w:r w:rsidRPr="00AB5B63">
        <w:rPr>
          <w:rFonts w:asciiTheme="minorHAnsi" w:hAnsiTheme="minorHAnsi" w:cstheme="minorHAnsi"/>
          <w:szCs w:val="20"/>
        </w:rPr>
        <w:t>dróg i poprawy estetyki krajobrazu; działanie prowadzić także w sytuacji pewnego</w:t>
      </w:r>
      <w:r w:rsidR="003E0837" w:rsidRPr="00AB5B63">
        <w:rPr>
          <w:rFonts w:asciiTheme="minorHAnsi" w:hAnsiTheme="minorHAnsi" w:cstheme="minorHAnsi"/>
          <w:szCs w:val="20"/>
        </w:rPr>
        <w:t xml:space="preserve"> </w:t>
      </w:r>
      <w:r w:rsidRPr="00AB5B63">
        <w:rPr>
          <w:rFonts w:asciiTheme="minorHAnsi" w:hAnsiTheme="minorHAnsi" w:cstheme="minorHAnsi"/>
          <w:szCs w:val="20"/>
        </w:rPr>
        <w:t>oddalenia tych dróg od obszarów chronionych– PODTRZYMUJE SIĘ W CAŁOŚCI;</w:t>
      </w:r>
    </w:p>
    <w:p w14:paraId="7724E941" w14:textId="77777777" w:rsidR="00CD5F9D" w:rsidRPr="00AB5B63" w:rsidRDefault="00CD5F9D" w:rsidP="00824461">
      <w:pPr>
        <w:spacing w:line="276" w:lineRule="auto"/>
        <w:ind w:left="993" w:hanging="426"/>
        <w:jc w:val="both"/>
        <w:rPr>
          <w:rFonts w:asciiTheme="minorHAnsi" w:hAnsiTheme="minorHAnsi" w:cstheme="minorHAnsi"/>
          <w:szCs w:val="20"/>
        </w:rPr>
      </w:pPr>
      <w:r w:rsidRPr="00AB5B63">
        <w:rPr>
          <w:rFonts w:asciiTheme="minorHAnsi" w:hAnsiTheme="minorHAnsi" w:cstheme="minorHAnsi"/>
          <w:szCs w:val="20"/>
        </w:rPr>
        <w:t>26) na terenach z zabudową mieszkaniową wielorodzinną i zwartą dążyć do</w:t>
      </w:r>
      <w:r w:rsidR="003E0837" w:rsidRPr="00AB5B63">
        <w:rPr>
          <w:rFonts w:asciiTheme="minorHAnsi" w:hAnsiTheme="minorHAnsi" w:cstheme="minorHAnsi"/>
          <w:szCs w:val="20"/>
        </w:rPr>
        <w:t xml:space="preserve"> </w:t>
      </w:r>
      <w:r w:rsidRPr="00AB5B63">
        <w:rPr>
          <w:rFonts w:asciiTheme="minorHAnsi" w:hAnsiTheme="minorHAnsi" w:cstheme="minorHAnsi"/>
          <w:szCs w:val="20"/>
        </w:rPr>
        <w:t>zwiększania powierzchni terenów zielonych podnoszących estetykę otoczenia– PODTRZYMUJE SIĘ W CAŁOŚCI.</w:t>
      </w:r>
    </w:p>
    <w:p w14:paraId="5E1561EA" w14:textId="77777777" w:rsidR="00CD5F9D" w:rsidRPr="00AB5B63" w:rsidRDefault="00CD5F9D" w:rsidP="00506D0E">
      <w:pPr>
        <w:spacing w:line="276" w:lineRule="auto"/>
        <w:ind w:firstLine="567"/>
        <w:jc w:val="both"/>
        <w:rPr>
          <w:rFonts w:asciiTheme="minorHAnsi" w:hAnsiTheme="minorHAnsi" w:cstheme="minorHAnsi"/>
        </w:rPr>
      </w:pPr>
    </w:p>
    <w:sectPr w:rsidR="00CD5F9D" w:rsidRPr="00AB5B63" w:rsidSect="009E6EFE">
      <w:headerReference w:type="default" r:id="rId15"/>
      <w:footerReference w:type="default" r:id="rId16"/>
      <w:pgSz w:w="11906" w:h="16838"/>
      <w:pgMar w:top="1984" w:right="1133" w:bottom="1700" w:left="1417" w:header="1134" w:footer="1134"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426A5E" w14:textId="77777777" w:rsidR="00FA32F1" w:rsidRDefault="00FA32F1" w:rsidP="005E5CFD">
      <w:r>
        <w:separator/>
      </w:r>
    </w:p>
  </w:endnote>
  <w:endnote w:type="continuationSeparator" w:id="0">
    <w:p w14:paraId="39FE6D7B" w14:textId="77777777" w:rsidR="00FA32F1" w:rsidRDefault="00FA32F1" w:rsidP="005E5C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iberation Sans;Arial">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TimesNewRomanPSMT;Times New Rom">
    <w:altName w:val="Times New Roman"/>
    <w:panose1 w:val="00000000000000000000"/>
    <w:charset w:val="00"/>
    <w:family w:val="roman"/>
    <w:notTrueType/>
    <w:pitch w:val="default"/>
  </w:font>
  <w:font w:name="QAGNCC+AGaramondPro-Regular;Gar">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font389">
    <w:altName w:val="Times New Roman"/>
    <w:charset w:val="EE"/>
    <w:family w:val="auto"/>
    <w:pitch w:val="variable"/>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ArialMT">
    <w:altName w:val="MS Mincho"/>
    <w:panose1 w:val="00000000000000000000"/>
    <w:charset w:val="80"/>
    <w:family w:val="auto"/>
    <w:notTrueType/>
    <w:pitch w:val="default"/>
    <w:sig w:usb0="00000000"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737B1" w14:textId="77777777" w:rsidR="004B427F" w:rsidRPr="009741DF" w:rsidRDefault="00000000" w:rsidP="00EB5C94">
    <w:pPr>
      <w:pStyle w:val="Stopka1"/>
      <w:tabs>
        <w:tab w:val="left" w:pos="0"/>
      </w:tabs>
      <w:ind w:right="-284"/>
      <w:jc w:val="right"/>
      <w:rPr>
        <w:rFonts w:asciiTheme="minorHAnsi" w:hAnsiTheme="minorHAnsi"/>
      </w:rPr>
    </w:pPr>
    <w:r>
      <w:rPr>
        <w:rFonts w:asciiTheme="minorHAnsi" w:hAnsiTheme="minorHAnsi" w:cs="Arial"/>
        <w:noProof/>
        <w:sz w:val="18"/>
        <w:szCs w:val="18"/>
        <w:lang w:eastAsia="pl-PL" w:bidi="ar-SA"/>
      </w:rPr>
      <w:pict w14:anchorId="442EA4DA">
        <v:shapetype id="_x0000_t32" coordsize="21600,21600" o:spt="32" o:oned="t" path="m,l21600,21600e" filled="f">
          <v:path arrowok="t" fillok="f" o:connecttype="none"/>
          <o:lock v:ext="edit" shapetype="t"/>
        </v:shapetype>
        <v:shape id="AutoShape 7" o:spid="_x0000_s1027" type="#_x0000_t32" style="position:absolute;left:0;text-align:left;margin-left:-3pt;margin-top:-7.85pt;width:484.35pt;height:.65pt;flip:y;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" strokeweight=".25pt"/>
      </w:pict>
    </w:r>
    <w:r w:rsidR="004B427F" w:rsidRPr="009741DF">
      <w:rPr>
        <w:rFonts w:asciiTheme="minorHAnsi" w:hAnsiTheme="minorHAnsi"/>
      </w:rPr>
      <w:fldChar w:fldCharType="begin"/>
    </w:r>
    <w:r w:rsidR="004B427F" w:rsidRPr="009741DF">
      <w:rPr>
        <w:rFonts w:asciiTheme="minorHAnsi" w:hAnsiTheme="minorHAnsi"/>
      </w:rPr>
      <w:instrText>PAGE</w:instrText>
    </w:r>
    <w:r w:rsidR="004B427F" w:rsidRPr="009741DF">
      <w:rPr>
        <w:rFonts w:asciiTheme="minorHAnsi" w:hAnsiTheme="minorHAnsi"/>
      </w:rPr>
      <w:fldChar w:fldCharType="separate"/>
    </w:r>
    <w:r w:rsidR="00D65EE9">
      <w:rPr>
        <w:rFonts w:asciiTheme="minorHAnsi" w:hAnsiTheme="minorHAnsi"/>
        <w:noProof/>
      </w:rPr>
      <w:t>1</w:t>
    </w:r>
    <w:r w:rsidR="004B427F" w:rsidRPr="009741DF">
      <w:rPr>
        <w:rFonts w:asciiTheme="minorHAnsi" w:hAnsiTheme="min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A8F8A" w14:textId="77777777" w:rsidR="00FA32F1" w:rsidRDefault="00FA32F1" w:rsidP="005E5CFD">
      <w:r>
        <w:separator/>
      </w:r>
    </w:p>
  </w:footnote>
  <w:footnote w:type="continuationSeparator" w:id="0">
    <w:p w14:paraId="53E80736" w14:textId="77777777" w:rsidR="00FA32F1" w:rsidRDefault="00FA32F1" w:rsidP="005E5CFD">
      <w:r>
        <w:continuationSeparator/>
      </w:r>
    </w:p>
  </w:footnote>
  <w:footnote w:id="1">
    <w:p w14:paraId="4C771570" w14:textId="77777777" w:rsidR="004B427F" w:rsidRPr="00161BAD" w:rsidRDefault="004B427F" w:rsidP="00EF0CC4">
      <w:pPr>
        <w:rPr>
          <w:rFonts w:asciiTheme="minorHAnsi" w:hAnsiTheme="minorHAnsi" w:cstheme="minorHAnsi"/>
          <w:sz w:val="16"/>
          <w:szCs w:val="16"/>
        </w:rPr>
      </w:pPr>
      <w:r w:rsidRPr="00161BAD">
        <w:rPr>
          <w:rStyle w:val="Odwoanieprzypisudolnego"/>
          <w:rFonts w:asciiTheme="minorHAnsi" w:hAnsiTheme="minorHAnsi" w:cstheme="minorHAnsi"/>
          <w:sz w:val="16"/>
          <w:szCs w:val="16"/>
        </w:rPr>
        <w:footnoteRef/>
      </w:r>
      <w:r w:rsidRPr="00161BAD">
        <w:rPr>
          <w:rFonts w:asciiTheme="minorHAnsi" w:hAnsiTheme="minorHAnsi" w:cstheme="minorHAnsi"/>
          <w:sz w:val="16"/>
          <w:szCs w:val="16"/>
        </w:rPr>
        <w:t xml:space="preserve"> Rozporządzenie Ministra Infrastruktury z dnia 16 listopada 2022 r. w sprawie Planu gospodarowania wodami na obszarze dorzecza Odry (Dz.U. 2023, poz. 335)</w:t>
      </w:r>
    </w:p>
  </w:footnote>
  <w:footnote w:id="2">
    <w:p w14:paraId="0F7E4627" w14:textId="77777777" w:rsidR="004B427F" w:rsidRDefault="004B427F">
      <w:pPr>
        <w:pStyle w:val="Tekstprzypisudolnego"/>
      </w:pPr>
      <w:r w:rsidRPr="00161BAD">
        <w:rPr>
          <w:rStyle w:val="Odwoanieprzypisudolnego"/>
          <w:rFonts w:asciiTheme="minorHAnsi" w:hAnsiTheme="minorHAnsi" w:cstheme="minorHAnsi"/>
          <w:sz w:val="16"/>
          <w:szCs w:val="16"/>
        </w:rPr>
        <w:footnoteRef/>
      </w:r>
      <w:r w:rsidRPr="00161BAD">
        <w:rPr>
          <w:rFonts w:asciiTheme="minorHAnsi" w:hAnsiTheme="minorHAnsi" w:cstheme="minorHAnsi"/>
          <w:sz w:val="16"/>
          <w:szCs w:val="16"/>
        </w:rPr>
        <w:t xml:space="preserve"> http://karty.apgw.gov.pl/</w:t>
      </w:r>
    </w:p>
  </w:footnote>
  <w:footnote w:id="3">
    <w:p w14:paraId="7A55FF2F" w14:textId="77777777" w:rsidR="004B427F" w:rsidRPr="00A57603" w:rsidRDefault="004B427F">
      <w:pPr>
        <w:pStyle w:val="Tekstprzypisudolnego"/>
        <w:rPr>
          <w:rFonts w:asciiTheme="minorHAnsi" w:hAnsiTheme="minorHAnsi" w:cstheme="minorHAnsi"/>
          <w:sz w:val="16"/>
          <w:szCs w:val="16"/>
        </w:rPr>
      </w:pPr>
      <w:r w:rsidRPr="00A57603">
        <w:rPr>
          <w:rStyle w:val="Odwoanieprzypisudolnego"/>
          <w:rFonts w:asciiTheme="minorHAnsi" w:hAnsiTheme="minorHAnsi" w:cstheme="minorHAnsi"/>
          <w:sz w:val="16"/>
          <w:szCs w:val="16"/>
        </w:rPr>
        <w:footnoteRef/>
      </w:r>
      <w:r w:rsidRPr="00A57603">
        <w:rPr>
          <w:rFonts w:asciiTheme="minorHAnsi" w:hAnsiTheme="minorHAnsi" w:cstheme="minorHAnsi"/>
          <w:sz w:val="16"/>
          <w:szCs w:val="16"/>
        </w:rPr>
        <w:t xml:space="preserve"> Rozporządzenie Ministra Infrastruktury z dnia 16 listopada 2022 r. w sprawie Planu gospodarowania wodami na obszarze dorzecza Odry (Dz.U. 2023, poz. 335)</w:t>
      </w:r>
    </w:p>
  </w:footnote>
  <w:footnote w:id="4">
    <w:p w14:paraId="502BB70B" w14:textId="77777777" w:rsidR="004B427F" w:rsidRDefault="004B427F" w:rsidP="00161BAD">
      <w:pPr>
        <w:pStyle w:val="Tekstprzypisudolnego"/>
      </w:pPr>
      <w:r w:rsidRPr="00161BAD">
        <w:rPr>
          <w:rStyle w:val="Odwoanieprzypisudolnego"/>
          <w:rFonts w:asciiTheme="minorHAnsi" w:hAnsiTheme="minorHAnsi" w:cstheme="minorHAnsi"/>
          <w:sz w:val="16"/>
          <w:szCs w:val="16"/>
        </w:rPr>
        <w:footnoteRef/>
      </w:r>
      <w:r w:rsidRPr="00161BAD">
        <w:rPr>
          <w:rFonts w:asciiTheme="minorHAnsi" w:hAnsiTheme="minorHAnsi" w:cstheme="minorHAnsi"/>
          <w:sz w:val="16"/>
          <w:szCs w:val="16"/>
        </w:rPr>
        <w:t xml:space="preserve"> http://karty.apgw.gov.pl/</w:t>
      </w:r>
    </w:p>
  </w:footnote>
  <w:footnote w:id="5">
    <w:p w14:paraId="3819FC56" w14:textId="77777777" w:rsidR="004B427F" w:rsidRPr="003B1CC9" w:rsidRDefault="004B427F" w:rsidP="003B1CC9">
      <w:pPr>
        <w:pStyle w:val="Lista5"/>
        <w:tabs>
          <w:tab w:val="left" w:pos="-1560"/>
        </w:tabs>
        <w:suppressAutoHyphens w:val="0"/>
        <w:ind w:left="0" w:firstLine="0"/>
        <w:contextualSpacing w:val="0"/>
        <w:jc w:val="both"/>
        <w:rPr>
          <w:rFonts w:asciiTheme="minorHAnsi" w:hAnsiTheme="minorHAnsi" w:cstheme="minorHAnsi"/>
          <w:sz w:val="16"/>
          <w:szCs w:val="16"/>
          <w:shd w:val="clear" w:color="auto" w:fill="FFFFFF"/>
        </w:rPr>
      </w:pPr>
      <w:r w:rsidRPr="003B1CC9">
        <w:rPr>
          <w:rStyle w:val="Odwoanieprzypisudolnego"/>
          <w:rFonts w:asciiTheme="minorHAnsi" w:hAnsiTheme="minorHAnsi" w:cstheme="minorHAnsi"/>
          <w:sz w:val="16"/>
          <w:szCs w:val="16"/>
        </w:rPr>
        <w:footnoteRef/>
      </w:r>
      <w:r w:rsidRPr="003B1CC9">
        <w:rPr>
          <w:rFonts w:asciiTheme="minorHAnsi" w:hAnsiTheme="minorHAnsi" w:cstheme="minorHAnsi"/>
          <w:sz w:val="16"/>
          <w:szCs w:val="16"/>
        </w:rPr>
        <w:t xml:space="preserve"> </w:t>
      </w:r>
      <w:proofErr w:type="spellStart"/>
      <w:r w:rsidRPr="003B1CC9">
        <w:rPr>
          <w:rFonts w:asciiTheme="minorHAnsi" w:hAnsiTheme="minorHAnsi" w:cstheme="minorHAnsi"/>
          <w:sz w:val="16"/>
          <w:szCs w:val="16"/>
        </w:rPr>
        <w:t>Parusel</w:t>
      </w:r>
      <w:proofErr w:type="spellEnd"/>
      <w:r w:rsidRPr="003B1CC9">
        <w:rPr>
          <w:rFonts w:asciiTheme="minorHAnsi" w:hAnsiTheme="minorHAnsi" w:cstheme="minorHAnsi"/>
          <w:sz w:val="16"/>
          <w:szCs w:val="16"/>
        </w:rPr>
        <w:t xml:space="preserve"> J. B., Skowrońska K., Wower A., Korytarze ekologiczne w Województwie Śląskim – koncepcja </w:t>
      </w:r>
      <w:r w:rsidRPr="003B1CC9">
        <w:rPr>
          <w:rFonts w:asciiTheme="minorHAnsi" w:hAnsiTheme="minorHAnsi" w:cstheme="minorHAnsi"/>
          <w:sz w:val="16"/>
          <w:szCs w:val="16"/>
          <w:shd w:val="clear" w:color="auto" w:fill="FFFFFF"/>
        </w:rPr>
        <w:t>do planu zagospodarowania przestrzennego Województwa Etap I., CDPGŚ, Katowice, 2007 r.;</w:t>
      </w:r>
    </w:p>
  </w:footnote>
  <w:footnote w:id="6">
    <w:p w14:paraId="57F232D4" w14:textId="77777777" w:rsidR="004B427F" w:rsidRPr="00F40901" w:rsidRDefault="004B427F">
      <w:pPr>
        <w:pStyle w:val="Tekstprzypisudolnego"/>
        <w:rPr>
          <w:rFonts w:asciiTheme="minorHAnsi" w:hAnsiTheme="minorHAnsi" w:cstheme="minorHAnsi"/>
          <w:sz w:val="16"/>
          <w:szCs w:val="16"/>
        </w:rPr>
      </w:pPr>
      <w:r w:rsidRPr="00F40901">
        <w:rPr>
          <w:rStyle w:val="Odwoanieprzypisudolnego"/>
          <w:rFonts w:asciiTheme="minorHAnsi" w:hAnsiTheme="minorHAnsi" w:cstheme="minorHAnsi"/>
          <w:sz w:val="16"/>
          <w:szCs w:val="16"/>
        </w:rPr>
        <w:footnoteRef/>
      </w:r>
      <w:r w:rsidRPr="00F40901">
        <w:rPr>
          <w:rFonts w:asciiTheme="minorHAnsi" w:hAnsiTheme="minorHAnsi" w:cstheme="minorHAnsi"/>
          <w:sz w:val="16"/>
          <w:szCs w:val="16"/>
        </w:rPr>
        <w:t xml:space="preserve"> https://midas-app.pgi.gov.pl/</w:t>
      </w:r>
      <w:r>
        <w:rPr>
          <w:rFonts w:asciiTheme="minorHAnsi" w:hAnsiTheme="minorHAnsi" w:cstheme="minorHAnsi"/>
          <w:sz w:val="16"/>
          <w:szCs w:val="16"/>
        </w:rPr>
        <w:t xml:space="preserve"> (dostęp: 17.03.2025 r.)</w:t>
      </w:r>
    </w:p>
  </w:footnote>
  <w:footnote w:id="7">
    <w:p w14:paraId="0194C2B7" w14:textId="77777777" w:rsidR="004B427F" w:rsidRDefault="004B427F">
      <w:pPr>
        <w:pStyle w:val="Tekstprzypisudolnego"/>
      </w:pPr>
      <w:r w:rsidRPr="009C05F6">
        <w:rPr>
          <w:rStyle w:val="Odwoanieprzypisudolnego"/>
          <w:rFonts w:asciiTheme="minorHAnsi" w:hAnsiTheme="minorHAnsi" w:cstheme="minorHAnsi"/>
          <w:sz w:val="16"/>
          <w:szCs w:val="16"/>
        </w:rPr>
        <w:footnoteRef/>
      </w:r>
      <w:r w:rsidRPr="009C05F6">
        <w:rPr>
          <w:rFonts w:asciiTheme="minorHAnsi" w:hAnsiTheme="minorHAnsi" w:cstheme="minorHAnsi"/>
          <w:sz w:val="16"/>
          <w:szCs w:val="16"/>
        </w:rPr>
        <w:t xml:space="preserve"> Analiza uwarunkowań, o których mowa w art. 13b ustawy o planowaniu i zagospodarowaniu przestrzennym</w:t>
      </w:r>
      <w:r>
        <w:rPr>
          <w:rFonts w:asciiTheme="minorHAnsi" w:hAnsiTheme="minorHAnsi" w:cstheme="minorHAnsi"/>
          <w:sz w:val="16"/>
          <w:szCs w:val="16"/>
        </w:rPr>
        <w:t xml:space="preserve"> – projekt Planu Ogólnego Miasta Zabrze</w:t>
      </w:r>
    </w:p>
  </w:footnote>
  <w:footnote w:id="8">
    <w:p w14:paraId="42FE95D6" w14:textId="77777777" w:rsidR="004B427F" w:rsidRPr="00806DEA" w:rsidRDefault="004B427F">
      <w:pPr>
        <w:pStyle w:val="Tekstprzypisudolnego"/>
        <w:rPr>
          <w:rFonts w:asciiTheme="minorHAnsi" w:hAnsiTheme="minorHAnsi" w:cstheme="minorHAnsi"/>
          <w:sz w:val="16"/>
          <w:szCs w:val="16"/>
        </w:rPr>
      </w:pPr>
      <w:r w:rsidRPr="00F40901">
        <w:rPr>
          <w:rStyle w:val="Odwoanieprzypisudolnego"/>
          <w:rFonts w:asciiTheme="minorHAnsi" w:hAnsiTheme="minorHAnsi" w:cstheme="minorHAnsi"/>
          <w:sz w:val="16"/>
          <w:szCs w:val="16"/>
        </w:rPr>
        <w:footnoteRef/>
      </w:r>
      <w:r w:rsidRPr="00F40901">
        <w:rPr>
          <w:rFonts w:asciiTheme="minorHAnsi" w:hAnsiTheme="minorHAnsi" w:cstheme="minorHAnsi"/>
          <w:sz w:val="16"/>
          <w:szCs w:val="16"/>
        </w:rPr>
        <w:t xml:space="preserve"> https://bip.miastozabrze.pl/</w:t>
      </w:r>
    </w:p>
  </w:footnote>
  <w:footnote w:id="9">
    <w:p w14:paraId="3BC704CA" w14:textId="77777777" w:rsidR="004B427F" w:rsidRPr="00256590" w:rsidRDefault="004B427F">
      <w:pPr>
        <w:pStyle w:val="Tekstprzypisudolnego"/>
        <w:rPr>
          <w:rFonts w:asciiTheme="minorHAnsi" w:hAnsiTheme="minorHAnsi" w:cstheme="minorHAnsi"/>
          <w:sz w:val="16"/>
          <w:szCs w:val="16"/>
        </w:rPr>
      </w:pPr>
      <w:r w:rsidRPr="00256590">
        <w:rPr>
          <w:rStyle w:val="Odwoanieprzypisudolnego"/>
          <w:rFonts w:asciiTheme="minorHAnsi" w:hAnsiTheme="minorHAnsi" w:cstheme="minorHAnsi"/>
          <w:sz w:val="16"/>
          <w:szCs w:val="16"/>
        </w:rPr>
        <w:footnoteRef/>
      </w:r>
      <w:r w:rsidRPr="00256590">
        <w:rPr>
          <w:rFonts w:asciiTheme="minorHAnsi" w:hAnsiTheme="minorHAnsi" w:cstheme="minorHAnsi"/>
          <w:sz w:val="16"/>
          <w:szCs w:val="16"/>
        </w:rPr>
        <w:t xml:space="preserve"> https://crfop.gdos.gov.pl/CRFOP</w:t>
      </w:r>
      <w:r>
        <w:rPr>
          <w:rFonts w:asciiTheme="minorHAnsi" w:hAnsiTheme="minorHAnsi" w:cstheme="minorHAnsi"/>
          <w:sz w:val="16"/>
          <w:szCs w:val="16"/>
        </w:rPr>
        <w:t xml:space="preserve"> (dostęp 17.03.2025 r.)</w:t>
      </w:r>
    </w:p>
  </w:footnote>
  <w:footnote w:id="10">
    <w:p w14:paraId="5D0F9AB7" w14:textId="77777777" w:rsidR="004B427F" w:rsidRPr="002D6C68" w:rsidRDefault="004B427F">
      <w:pPr>
        <w:pStyle w:val="Tekstprzypisudolnego"/>
        <w:rPr>
          <w:rFonts w:asciiTheme="minorHAnsi" w:hAnsiTheme="minorHAnsi" w:cstheme="minorHAnsi"/>
          <w:sz w:val="16"/>
          <w:szCs w:val="16"/>
        </w:rPr>
      </w:pPr>
      <w:r w:rsidRPr="002D6C68">
        <w:rPr>
          <w:rStyle w:val="Odwoanieprzypisudolnego"/>
          <w:rFonts w:asciiTheme="minorHAnsi" w:hAnsiTheme="minorHAnsi" w:cstheme="minorHAnsi"/>
          <w:sz w:val="16"/>
          <w:szCs w:val="16"/>
        </w:rPr>
        <w:footnoteRef/>
      </w:r>
      <w:r w:rsidRPr="002D6C68">
        <w:rPr>
          <w:rFonts w:asciiTheme="minorHAnsi" w:hAnsiTheme="minorHAnsi" w:cstheme="minorHAnsi"/>
          <w:sz w:val="16"/>
          <w:szCs w:val="16"/>
        </w:rPr>
        <w:t xml:space="preserve"> https://dane.gov.pl/</w:t>
      </w:r>
      <w:r>
        <w:rPr>
          <w:rFonts w:asciiTheme="minorHAnsi" w:hAnsiTheme="minorHAnsi" w:cstheme="minorHAnsi"/>
          <w:sz w:val="16"/>
          <w:szCs w:val="16"/>
        </w:rPr>
        <w:t xml:space="preserve"> (</w:t>
      </w:r>
      <w:r w:rsidRPr="002D6C68">
        <w:rPr>
          <w:rFonts w:asciiTheme="minorHAnsi" w:hAnsiTheme="minorHAnsi" w:cstheme="minorHAnsi"/>
          <w:sz w:val="16"/>
          <w:szCs w:val="16"/>
        </w:rPr>
        <w:t>dostęp</w:t>
      </w:r>
      <w:r>
        <w:rPr>
          <w:rFonts w:asciiTheme="minorHAnsi" w:hAnsiTheme="minorHAnsi" w:cstheme="minorHAnsi"/>
          <w:sz w:val="16"/>
          <w:szCs w:val="16"/>
        </w:rPr>
        <w:t>:</w:t>
      </w:r>
      <w:r w:rsidRPr="002D6C68">
        <w:rPr>
          <w:rFonts w:asciiTheme="minorHAnsi" w:hAnsiTheme="minorHAnsi" w:cstheme="minorHAnsi"/>
          <w:sz w:val="16"/>
          <w:szCs w:val="16"/>
        </w:rPr>
        <w:t xml:space="preserve"> 17.03.2025 r.</w:t>
      </w:r>
      <w:r>
        <w:rPr>
          <w:rFonts w:asciiTheme="minorHAnsi" w:hAnsiTheme="minorHAnsi" w:cstheme="minorHAnsi"/>
          <w:sz w:val="16"/>
          <w:szCs w:val="16"/>
        </w:rPr>
        <w:t>)</w:t>
      </w:r>
    </w:p>
  </w:footnote>
  <w:footnote w:id="11">
    <w:p w14:paraId="3AAF3672" w14:textId="77777777" w:rsidR="004B427F" w:rsidRPr="002D6C68" w:rsidRDefault="004B427F" w:rsidP="00B66450">
      <w:pPr>
        <w:pStyle w:val="Tekstprzypisudolnego"/>
        <w:rPr>
          <w:rFonts w:asciiTheme="minorHAnsi" w:hAnsiTheme="minorHAnsi" w:cstheme="minorHAnsi"/>
          <w:sz w:val="16"/>
          <w:szCs w:val="16"/>
        </w:rPr>
      </w:pPr>
      <w:r w:rsidRPr="002D6C68">
        <w:rPr>
          <w:rStyle w:val="Odwoanieprzypisudolnego"/>
          <w:rFonts w:asciiTheme="minorHAnsi" w:hAnsiTheme="minorHAnsi" w:cstheme="minorHAnsi"/>
          <w:sz w:val="16"/>
          <w:szCs w:val="16"/>
        </w:rPr>
        <w:footnoteRef/>
      </w:r>
      <w:r w:rsidRPr="002D6C68">
        <w:rPr>
          <w:rFonts w:asciiTheme="minorHAnsi" w:hAnsiTheme="minorHAnsi" w:cstheme="minorHAnsi"/>
          <w:sz w:val="16"/>
          <w:szCs w:val="16"/>
        </w:rPr>
        <w:t xml:space="preserve"> https://dane.gov.pl/</w:t>
      </w:r>
      <w:r>
        <w:rPr>
          <w:rFonts w:asciiTheme="minorHAnsi" w:hAnsiTheme="minorHAnsi" w:cstheme="minorHAnsi"/>
          <w:sz w:val="16"/>
          <w:szCs w:val="16"/>
        </w:rPr>
        <w:t xml:space="preserve"> (</w:t>
      </w:r>
      <w:r w:rsidRPr="002D6C68">
        <w:rPr>
          <w:rFonts w:asciiTheme="minorHAnsi" w:hAnsiTheme="minorHAnsi" w:cstheme="minorHAnsi"/>
          <w:sz w:val="16"/>
          <w:szCs w:val="16"/>
        </w:rPr>
        <w:t>dostęp</w:t>
      </w:r>
      <w:r>
        <w:rPr>
          <w:rFonts w:asciiTheme="minorHAnsi" w:hAnsiTheme="minorHAnsi" w:cstheme="minorHAnsi"/>
          <w:sz w:val="16"/>
          <w:szCs w:val="16"/>
        </w:rPr>
        <w:t>:</w:t>
      </w:r>
      <w:r w:rsidRPr="002D6C68">
        <w:rPr>
          <w:rFonts w:asciiTheme="minorHAnsi" w:hAnsiTheme="minorHAnsi" w:cstheme="minorHAnsi"/>
          <w:sz w:val="16"/>
          <w:szCs w:val="16"/>
        </w:rPr>
        <w:t xml:space="preserve"> 17.03.2025 r.</w:t>
      </w:r>
      <w:r>
        <w:rPr>
          <w:rFonts w:asciiTheme="minorHAnsi" w:hAnsiTheme="minorHAnsi" w:cstheme="minorHAnsi"/>
          <w:sz w:val="16"/>
          <w:szCs w:val="16"/>
        </w:rPr>
        <w:t>)</w:t>
      </w:r>
    </w:p>
  </w:footnote>
  <w:footnote w:id="12">
    <w:p w14:paraId="6EC896B1" w14:textId="77777777" w:rsidR="004B427F" w:rsidRPr="00454011" w:rsidRDefault="004B427F">
      <w:pPr>
        <w:pStyle w:val="Tekstprzypisudolnego"/>
        <w:rPr>
          <w:rFonts w:asciiTheme="minorHAnsi" w:hAnsiTheme="minorHAnsi" w:cstheme="minorHAnsi"/>
          <w:sz w:val="16"/>
          <w:szCs w:val="16"/>
        </w:rPr>
      </w:pPr>
      <w:r w:rsidRPr="00454011">
        <w:rPr>
          <w:rStyle w:val="Odwoanieprzypisudolnego"/>
          <w:rFonts w:asciiTheme="minorHAnsi" w:hAnsiTheme="minorHAnsi" w:cstheme="minorHAnsi"/>
          <w:sz w:val="16"/>
          <w:szCs w:val="16"/>
        </w:rPr>
        <w:footnoteRef/>
      </w:r>
      <w:r w:rsidRPr="00454011">
        <w:rPr>
          <w:rFonts w:asciiTheme="minorHAnsi" w:hAnsiTheme="minorHAnsi" w:cstheme="minorHAnsi"/>
          <w:sz w:val="16"/>
          <w:szCs w:val="16"/>
        </w:rPr>
        <w:t xml:space="preserve"> https://geoportal.pgi.gov.pl/ (dostęp: 17.03.2025 r.)</w:t>
      </w:r>
    </w:p>
  </w:footnote>
  <w:footnote w:id="13">
    <w:p w14:paraId="2049F7FE" w14:textId="77777777" w:rsidR="004B427F" w:rsidRPr="008B16EF" w:rsidRDefault="004B427F" w:rsidP="008B16EF">
      <w:pPr>
        <w:pStyle w:val="Tekstprzypisudolnego"/>
        <w:rPr>
          <w:rFonts w:asciiTheme="minorHAnsi" w:hAnsiTheme="minorHAnsi" w:cstheme="minorHAnsi"/>
          <w:sz w:val="16"/>
          <w:szCs w:val="16"/>
        </w:rPr>
      </w:pPr>
      <w:r w:rsidRPr="008B16EF">
        <w:rPr>
          <w:rStyle w:val="Odwoanieprzypisudolnego"/>
          <w:rFonts w:asciiTheme="minorHAnsi" w:hAnsiTheme="minorHAnsi" w:cstheme="minorHAnsi"/>
          <w:sz w:val="16"/>
          <w:szCs w:val="16"/>
        </w:rPr>
        <w:footnoteRef/>
      </w:r>
      <w:r w:rsidRPr="008B16EF">
        <w:rPr>
          <w:rFonts w:asciiTheme="minorHAnsi" w:hAnsiTheme="minorHAnsi" w:cstheme="minorHAnsi"/>
          <w:sz w:val="16"/>
          <w:szCs w:val="16"/>
        </w:rPr>
        <w:t xml:space="preserve"> https://miastozabrze.pl/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5DD1E" w14:textId="77777777" w:rsidR="004B427F" w:rsidRPr="003F73DF" w:rsidRDefault="004B427F" w:rsidP="00F831A9">
    <w:pPr>
      <w:jc w:val="center"/>
      <w:rPr>
        <w:rFonts w:asciiTheme="minorHAnsi" w:hAnsiTheme="minorHAnsi" w:cs="Arial"/>
        <w:i/>
        <w:smallCaps/>
        <w:noProof/>
        <w:sz w:val="18"/>
        <w:szCs w:val="18"/>
        <w:lang w:eastAsia="pl-PL" w:bidi="ar-SA"/>
      </w:rPr>
    </w:pPr>
    <w:r w:rsidRPr="003F73DF">
      <w:rPr>
        <w:rFonts w:asciiTheme="minorHAnsi" w:hAnsiTheme="minorHAnsi" w:cs="Arial"/>
        <w:i/>
        <w:smallCaps/>
        <w:noProof/>
        <w:sz w:val="18"/>
        <w:szCs w:val="18"/>
        <w:lang w:eastAsia="pl-PL" w:bidi="ar-SA"/>
      </w:rPr>
      <w:t>OPRACOWANIE PLANU OGÓLNEGO MIASTA ZABRZE</w:t>
    </w:r>
    <w:r w:rsidRPr="003F73DF">
      <w:rPr>
        <w:rFonts w:asciiTheme="minorHAnsi" w:hAnsiTheme="minorHAnsi" w:cs="Arial"/>
        <w:i/>
        <w:smallCaps/>
        <w:noProof/>
        <w:sz w:val="18"/>
        <w:szCs w:val="18"/>
        <w:lang w:eastAsia="pl-PL" w:bidi="ar-SA"/>
      </w:rPr>
      <w:br/>
    </w:r>
    <w:r w:rsidR="00000000">
      <w:rPr>
        <w:rFonts w:asciiTheme="minorHAnsi" w:hAnsiTheme="minorHAnsi" w:cs="Arial"/>
        <w:i/>
        <w:smallCaps/>
        <w:noProof/>
        <w:sz w:val="18"/>
        <w:szCs w:val="18"/>
        <w:lang w:eastAsia="pl-PL" w:bidi="ar-SA"/>
      </w:rPr>
      <w:pict w14:anchorId="513A49D1">
        <v:shapetype id="_x0000_t32" coordsize="21600,21600" o:spt="32" o:oned="t" path="m,l21600,21600e" filled="f">
          <v:path arrowok="t" fillok="f" o:connecttype="none"/>
          <o:lock v:ext="edit" shapetype="t"/>
        </v:shapetype>
        <v:shape id="AutoShape 9" o:spid="_x0000_s1026" type="#_x0000_t32" style="position:absolute;left:0;text-align:left;margin-left:-2.95pt;margin-top:29.55pt;width:484.35pt;height:.65pt;flip:y;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" strokeweight=".25pt"/>
      </w:pict>
    </w:r>
    <w:r w:rsidRPr="00F831A9">
      <w:rPr>
        <w:rFonts w:asciiTheme="minorHAnsi" w:hAnsiTheme="minorHAnsi" w:cs="Arial"/>
        <w:i/>
        <w:smallCaps/>
        <w:noProof/>
        <w:sz w:val="18"/>
        <w:szCs w:val="18"/>
        <w:lang w:eastAsia="pl-PL" w:bidi="ar-SA"/>
      </w:rPr>
      <w:t>Analiza istniejącego opracowania ekofizjograficznego miasta Zabrze pod względem wymagań i zgodności z obowiązującymi przepisami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6E279E4"/>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00004"/>
    <w:multiLevelType w:val="singleLevel"/>
    <w:tmpl w:val="00000004"/>
    <w:name w:val="WW8Num4"/>
    <w:lvl w:ilvl="0">
      <w:numFmt w:val="none"/>
      <w:lvlText w:val="•"/>
      <w:lvlJc w:val="left"/>
      <w:pPr>
        <w:tabs>
          <w:tab w:val="num" w:pos="0"/>
        </w:tabs>
        <w:ind w:left="566" w:hanging="283"/>
      </w:pPr>
      <w:rPr>
        <w:rFonts w:ascii="Arial" w:hAnsi="Arial" w:cs="Arial"/>
        <w:b w:val="0"/>
        <w:i w:val="0"/>
        <w:sz w:val="18"/>
        <w:szCs w:val="20"/>
      </w:rPr>
    </w:lvl>
  </w:abstractNum>
  <w:abstractNum w:abstractNumId="2" w15:restartNumberingAfterBreak="0">
    <w:nsid w:val="00000006"/>
    <w:multiLevelType w:val="multilevel"/>
    <w:tmpl w:val="00000006"/>
    <w:name w:val="WWNum6"/>
    <w:lvl w:ilvl="0">
      <w:start w:val="1"/>
      <w:numFmt w:val="bullet"/>
      <w:lvlText w:val=""/>
      <w:lvlJc w:val="left"/>
      <w:pPr>
        <w:tabs>
          <w:tab w:val="num" w:pos="0"/>
        </w:tabs>
        <w:ind w:left="720" w:hanging="360"/>
      </w:pPr>
      <w:rPr>
        <w:rFonts w:ascii="Symbol" w:hAnsi="Symbol"/>
        <w:color w:val="00000A"/>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B54426C"/>
    <w:multiLevelType w:val="hybridMultilevel"/>
    <w:tmpl w:val="DEF05182"/>
    <w:lvl w:ilvl="0" w:tplc="E9E69AAC">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 w15:restartNumberingAfterBreak="0">
    <w:nsid w:val="10966DA3"/>
    <w:multiLevelType w:val="hybridMultilevel"/>
    <w:tmpl w:val="E724F134"/>
    <w:lvl w:ilvl="0" w:tplc="E9E69A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2E34577"/>
    <w:multiLevelType w:val="multilevel"/>
    <w:tmpl w:val="36EEB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4886527"/>
    <w:multiLevelType w:val="hybridMultilevel"/>
    <w:tmpl w:val="C242EA2E"/>
    <w:lvl w:ilvl="0" w:tplc="78F263E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14D96FF6"/>
    <w:multiLevelType w:val="hybridMultilevel"/>
    <w:tmpl w:val="19F88FE6"/>
    <w:lvl w:ilvl="0" w:tplc="04150011">
      <w:start w:val="1"/>
      <w:numFmt w:val="decimal"/>
      <w:lvlText w:val="%1)"/>
      <w:lvlJc w:val="left"/>
      <w:pPr>
        <w:ind w:left="1647" w:hanging="360"/>
      </w:pPr>
    </w:lvl>
    <w:lvl w:ilvl="1" w:tplc="04150017">
      <w:start w:val="1"/>
      <w:numFmt w:val="lowerLetter"/>
      <w:lvlText w:val="%2)"/>
      <w:lvlJc w:val="left"/>
      <w:pPr>
        <w:ind w:left="2367" w:hanging="360"/>
      </w:pPr>
    </w:lvl>
    <w:lvl w:ilvl="2" w:tplc="0415001B" w:tentative="1">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8" w15:restartNumberingAfterBreak="0">
    <w:nsid w:val="157D7E83"/>
    <w:multiLevelType w:val="multilevel"/>
    <w:tmpl w:val="886C22F6"/>
    <w:lvl w:ilvl="0">
      <w:start w:val="1"/>
      <w:numFmt w:val="bullet"/>
      <w:pStyle w:val="pauza"/>
      <w:lvlText w:val="–"/>
      <w:lvlJc w:val="left"/>
      <w:pPr>
        <w:tabs>
          <w:tab w:val="num" w:pos="567"/>
        </w:tabs>
        <w:ind w:left="567" w:hanging="567"/>
      </w:pPr>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AE31ED4"/>
    <w:multiLevelType w:val="hybridMultilevel"/>
    <w:tmpl w:val="B4CA1980"/>
    <w:lvl w:ilvl="0" w:tplc="78F263E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B62408D"/>
    <w:multiLevelType w:val="multilevel"/>
    <w:tmpl w:val="2D022658"/>
    <w:styleLink w:val="WWNum1"/>
    <w:lvl w:ilvl="0">
      <w:start w:val="1"/>
      <w:numFmt w:val="upperRoman"/>
      <w:lvlText w:val="%1."/>
      <w:lvlJc w:val="left"/>
      <w:pPr>
        <w:ind w:left="720" w:hanging="360"/>
      </w:pPr>
    </w:lvl>
    <w:lvl w:ilvl="1">
      <w:start w:val="1"/>
      <w:numFmt w:val="upperLetter"/>
      <w:lvlText w:val="%2."/>
      <w:lvlJc w:val="left"/>
      <w:pPr>
        <w:ind w:left="1080" w:hanging="360"/>
      </w:pPr>
    </w:lvl>
    <w:lvl w:ilvl="2">
      <w:start w:val="1"/>
      <w:numFmt w:val="decimal"/>
      <w:lvlText w:val="%3."/>
      <w:lvlJc w:val="left"/>
      <w:pPr>
        <w:ind w:left="1440" w:hanging="360"/>
      </w:pPr>
    </w:lvl>
    <w:lvl w:ilvl="3">
      <w:start w:val="1"/>
      <w:numFmt w:val="lowerLetter"/>
      <w:lvlText w:val="%4)"/>
      <w:lvlJc w:val="left"/>
      <w:pPr>
        <w:ind w:left="1800" w:hanging="360"/>
      </w:pPr>
    </w:lvl>
    <w:lvl w:ilvl="4">
      <w:start w:val="1"/>
      <w:numFmt w:val="decimal"/>
      <w:lvlText w:val="%5)"/>
      <w:lvlJc w:val="left"/>
      <w:pPr>
        <w:ind w:left="2160" w:hanging="360"/>
      </w:pPr>
    </w:lvl>
    <w:lvl w:ilvl="5">
      <w:start w:val="1"/>
      <w:numFmt w:val="lowerLetter"/>
      <w:lvlText w:val="%6)"/>
      <w:lvlJc w:val="left"/>
      <w:pPr>
        <w:ind w:left="2520" w:hanging="360"/>
      </w:pPr>
    </w:lvl>
    <w:lvl w:ilvl="6">
      <w:start w:val="1"/>
      <w:numFmt w:val="lowerRoman"/>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11" w15:restartNumberingAfterBreak="0">
    <w:nsid w:val="1C5E033B"/>
    <w:multiLevelType w:val="multilevel"/>
    <w:tmpl w:val="208022C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0150AAC"/>
    <w:multiLevelType w:val="hybridMultilevel"/>
    <w:tmpl w:val="269ED44A"/>
    <w:lvl w:ilvl="0" w:tplc="E9E69AAC">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3" w15:restartNumberingAfterBreak="0">
    <w:nsid w:val="22E0323A"/>
    <w:multiLevelType w:val="hybridMultilevel"/>
    <w:tmpl w:val="7FEAAC94"/>
    <w:lvl w:ilvl="0" w:tplc="ABD45766">
      <w:start w:val="1"/>
      <w:numFmt w:val="upp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4" w15:restartNumberingAfterBreak="0">
    <w:nsid w:val="23AC2F05"/>
    <w:multiLevelType w:val="multilevel"/>
    <w:tmpl w:val="2C484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533204"/>
    <w:multiLevelType w:val="hybridMultilevel"/>
    <w:tmpl w:val="A0E62E2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63E4B57"/>
    <w:multiLevelType w:val="multilevel"/>
    <w:tmpl w:val="38962426"/>
    <w:styleLink w:val="WW8Num24"/>
    <w:lvl w:ilvl="0">
      <w:numFmt w:val="bullet"/>
      <w:lvlText w:val=""/>
      <w:lvlJc w:val="left"/>
      <w:rPr>
        <w:rFonts w:ascii="Symbol" w:hAnsi="Symbol"/>
        <w:b w:val="0"/>
        <w:i w:val="0"/>
        <w:sz w:val="16"/>
        <w:szCs w:val="16"/>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7" w15:restartNumberingAfterBreak="0">
    <w:nsid w:val="2AFF2AD6"/>
    <w:multiLevelType w:val="hybridMultilevel"/>
    <w:tmpl w:val="196235BA"/>
    <w:lvl w:ilvl="0" w:tplc="E9E69AAC">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8" w15:restartNumberingAfterBreak="0">
    <w:nsid w:val="301A035D"/>
    <w:multiLevelType w:val="hybridMultilevel"/>
    <w:tmpl w:val="DD06C44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05A1AC7"/>
    <w:multiLevelType w:val="hybridMultilevel"/>
    <w:tmpl w:val="BDF266E2"/>
    <w:lvl w:ilvl="0" w:tplc="04150011">
      <w:start w:val="1"/>
      <w:numFmt w:val="decimal"/>
      <w:lvlText w:val="%1)"/>
      <w:lvlJc w:val="left"/>
      <w:pPr>
        <w:ind w:left="1287" w:hanging="360"/>
      </w:pPr>
    </w:lvl>
    <w:lvl w:ilvl="1" w:tplc="04150003">
      <w:start w:val="1"/>
      <w:numFmt w:val="bullet"/>
      <w:lvlText w:val="o"/>
      <w:lvlJc w:val="left"/>
      <w:pPr>
        <w:ind w:left="2007" w:hanging="360"/>
      </w:pPr>
      <w:rPr>
        <w:rFonts w:ascii="Courier New" w:hAnsi="Courier New" w:cs="Courier New" w:hint="default"/>
      </w:rPr>
    </w:lvl>
    <w:lvl w:ilvl="2" w:tplc="519EB27E">
      <w:start w:val="1"/>
      <w:numFmt w:val="bullet"/>
      <w:lvlText w:val="-"/>
      <w:lvlJc w:val="left"/>
      <w:pPr>
        <w:ind w:left="2727" w:hanging="180"/>
      </w:pPr>
      <w:rPr>
        <w:rFonts w:ascii="Arial" w:eastAsia="Arial" w:hAnsi="Arial" w:cs="Arial" w:hint="default"/>
      </w:r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0" w15:restartNumberingAfterBreak="0">
    <w:nsid w:val="32D71CBB"/>
    <w:multiLevelType w:val="multilevel"/>
    <w:tmpl w:val="F17E38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CCB7AE6"/>
    <w:multiLevelType w:val="hybridMultilevel"/>
    <w:tmpl w:val="25ACA46E"/>
    <w:lvl w:ilvl="0" w:tplc="E9E69AAC">
      <w:start w:val="1"/>
      <w:numFmt w:val="bullet"/>
      <w:lvlText w:val=""/>
      <w:lvlJc w:val="left"/>
      <w:pPr>
        <w:ind w:left="1320" w:hanging="360"/>
      </w:pPr>
      <w:rPr>
        <w:rFonts w:ascii="Symbol" w:hAnsi="Symbol" w:hint="default"/>
      </w:rPr>
    </w:lvl>
    <w:lvl w:ilvl="1" w:tplc="04150003" w:tentative="1">
      <w:start w:val="1"/>
      <w:numFmt w:val="bullet"/>
      <w:lvlText w:val="o"/>
      <w:lvlJc w:val="left"/>
      <w:pPr>
        <w:ind w:left="2040" w:hanging="360"/>
      </w:pPr>
      <w:rPr>
        <w:rFonts w:ascii="Courier New" w:hAnsi="Courier New" w:cs="Courier New" w:hint="default"/>
      </w:rPr>
    </w:lvl>
    <w:lvl w:ilvl="2" w:tplc="04150005" w:tentative="1">
      <w:start w:val="1"/>
      <w:numFmt w:val="bullet"/>
      <w:lvlText w:val=""/>
      <w:lvlJc w:val="left"/>
      <w:pPr>
        <w:ind w:left="2760" w:hanging="360"/>
      </w:pPr>
      <w:rPr>
        <w:rFonts w:ascii="Wingdings" w:hAnsi="Wingdings" w:hint="default"/>
      </w:rPr>
    </w:lvl>
    <w:lvl w:ilvl="3" w:tplc="04150001" w:tentative="1">
      <w:start w:val="1"/>
      <w:numFmt w:val="bullet"/>
      <w:lvlText w:val=""/>
      <w:lvlJc w:val="left"/>
      <w:pPr>
        <w:ind w:left="3480" w:hanging="360"/>
      </w:pPr>
      <w:rPr>
        <w:rFonts w:ascii="Symbol" w:hAnsi="Symbol" w:hint="default"/>
      </w:rPr>
    </w:lvl>
    <w:lvl w:ilvl="4" w:tplc="04150003" w:tentative="1">
      <w:start w:val="1"/>
      <w:numFmt w:val="bullet"/>
      <w:lvlText w:val="o"/>
      <w:lvlJc w:val="left"/>
      <w:pPr>
        <w:ind w:left="4200" w:hanging="360"/>
      </w:pPr>
      <w:rPr>
        <w:rFonts w:ascii="Courier New" w:hAnsi="Courier New" w:cs="Courier New" w:hint="default"/>
      </w:rPr>
    </w:lvl>
    <w:lvl w:ilvl="5" w:tplc="04150005" w:tentative="1">
      <w:start w:val="1"/>
      <w:numFmt w:val="bullet"/>
      <w:lvlText w:val=""/>
      <w:lvlJc w:val="left"/>
      <w:pPr>
        <w:ind w:left="4920" w:hanging="360"/>
      </w:pPr>
      <w:rPr>
        <w:rFonts w:ascii="Wingdings" w:hAnsi="Wingdings" w:hint="default"/>
      </w:rPr>
    </w:lvl>
    <w:lvl w:ilvl="6" w:tplc="04150001" w:tentative="1">
      <w:start w:val="1"/>
      <w:numFmt w:val="bullet"/>
      <w:lvlText w:val=""/>
      <w:lvlJc w:val="left"/>
      <w:pPr>
        <w:ind w:left="5640" w:hanging="360"/>
      </w:pPr>
      <w:rPr>
        <w:rFonts w:ascii="Symbol" w:hAnsi="Symbol" w:hint="default"/>
      </w:rPr>
    </w:lvl>
    <w:lvl w:ilvl="7" w:tplc="04150003" w:tentative="1">
      <w:start w:val="1"/>
      <w:numFmt w:val="bullet"/>
      <w:lvlText w:val="o"/>
      <w:lvlJc w:val="left"/>
      <w:pPr>
        <w:ind w:left="6360" w:hanging="360"/>
      </w:pPr>
      <w:rPr>
        <w:rFonts w:ascii="Courier New" w:hAnsi="Courier New" w:cs="Courier New" w:hint="default"/>
      </w:rPr>
    </w:lvl>
    <w:lvl w:ilvl="8" w:tplc="04150005" w:tentative="1">
      <w:start w:val="1"/>
      <w:numFmt w:val="bullet"/>
      <w:lvlText w:val=""/>
      <w:lvlJc w:val="left"/>
      <w:pPr>
        <w:ind w:left="7080" w:hanging="360"/>
      </w:pPr>
      <w:rPr>
        <w:rFonts w:ascii="Wingdings" w:hAnsi="Wingdings" w:hint="default"/>
      </w:rPr>
    </w:lvl>
  </w:abstractNum>
  <w:abstractNum w:abstractNumId="22" w15:restartNumberingAfterBreak="0">
    <w:nsid w:val="40233BC9"/>
    <w:multiLevelType w:val="hybridMultilevel"/>
    <w:tmpl w:val="A7F27A80"/>
    <w:lvl w:ilvl="0" w:tplc="1CE25AC2">
      <w:start w:val="1"/>
      <w:numFmt w:val="decimal"/>
      <w:lvlText w:val="%1)"/>
      <w:lvlJc w:val="left"/>
      <w:pPr>
        <w:ind w:left="471" w:hanging="239"/>
      </w:pPr>
      <w:rPr>
        <w:rFonts w:ascii="Times New Roman" w:eastAsia="Times New Roman" w:hAnsi="Times New Roman" w:cs="Times New Roman" w:hint="default"/>
        <w:w w:val="100"/>
        <w:sz w:val="22"/>
        <w:szCs w:val="22"/>
      </w:rPr>
    </w:lvl>
    <w:lvl w:ilvl="1" w:tplc="5D227FFE">
      <w:start w:val="1"/>
      <w:numFmt w:val="lowerLetter"/>
      <w:lvlText w:val="%2)"/>
      <w:lvlJc w:val="left"/>
      <w:pPr>
        <w:ind w:left="687" w:hanging="226"/>
      </w:pPr>
      <w:rPr>
        <w:rFonts w:ascii="Times New Roman" w:eastAsia="Times New Roman" w:hAnsi="Times New Roman" w:cs="Times New Roman" w:hint="default"/>
        <w:w w:val="100"/>
        <w:sz w:val="22"/>
        <w:szCs w:val="22"/>
      </w:rPr>
    </w:lvl>
    <w:lvl w:ilvl="2" w:tplc="95E2A3EA">
      <w:numFmt w:val="bullet"/>
      <w:pStyle w:val="3-punkt"/>
      <w:lvlText w:val="-"/>
      <w:lvlJc w:val="left"/>
      <w:pPr>
        <w:ind w:left="929" w:hanging="129"/>
      </w:pPr>
      <w:rPr>
        <w:rFonts w:ascii="Times New Roman" w:eastAsia="Times New Roman" w:hAnsi="Times New Roman" w:cs="Times New Roman" w:hint="default"/>
        <w:spacing w:val="-1"/>
        <w:w w:val="100"/>
        <w:sz w:val="22"/>
        <w:szCs w:val="22"/>
      </w:rPr>
    </w:lvl>
    <w:lvl w:ilvl="3" w:tplc="FAEAA714">
      <w:numFmt w:val="bullet"/>
      <w:pStyle w:val="4-litera"/>
      <w:lvlText w:val="•"/>
      <w:lvlJc w:val="left"/>
      <w:pPr>
        <w:ind w:left="2068" w:hanging="129"/>
      </w:pPr>
      <w:rPr>
        <w:rFonts w:hint="default"/>
      </w:rPr>
    </w:lvl>
    <w:lvl w:ilvl="4" w:tplc="24F4E6DC">
      <w:numFmt w:val="bullet"/>
      <w:lvlText w:val="•"/>
      <w:lvlJc w:val="left"/>
      <w:pPr>
        <w:ind w:left="3216" w:hanging="129"/>
      </w:pPr>
      <w:rPr>
        <w:rFonts w:hint="default"/>
      </w:rPr>
    </w:lvl>
    <w:lvl w:ilvl="5" w:tplc="48347ABE">
      <w:numFmt w:val="bullet"/>
      <w:lvlText w:val="•"/>
      <w:lvlJc w:val="left"/>
      <w:pPr>
        <w:ind w:left="4364" w:hanging="129"/>
      </w:pPr>
      <w:rPr>
        <w:rFonts w:hint="default"/>
      </w:rPr>
    </w:lvl>
    <w:lvl w:ilvl="6" w:tplc="4D16951A">
      <w:numFmt w:val="bullet"/>
      <w:lvlText w:val="•"/>
      <w:lvlJc w:val="left"/>
      <w:pPr>
        <w:ind w:left="5513" w:hanging="129"/>
      </w:pPr>
      <w:rPr>
        <w:rFonts w:hint="default"/>
      </w:rPr>
    </w:lvl>
    <w:lvl w:ilvl="7" w:tplc="8D1E37CC">
      <w:numFmt w:val="bullet"/>
      <w:lvlText w:val="•"/>
      <w:lvlJc w:val="left"/>
      <w:pPr>
        <w:ind w:left="6661" w:hanging="129"/>
      </w:pPr>
      <w:rPr>
        <w:rFonts w:hint="default"/>
      </w:rPr>
    </w:lvl>
    <w:lvl w:ilvl="8" w:tplc="E0FA5524">
      <w:numFmt w:val="bullet"/>
      <w:lvlText w:val="•"/>
      <w:lvlJc w:val="left"/>
      <w:pPr>
        <w:ind w:left="7809" w:hanging="129"/>
      </w:pPr>
      <w:rPr>
        <w:rFonts w:hint="default"/>
      </w:rPr>
    </w:lvl>
  </w:abstractNum>
  <w:abstractNum w:abstractNumId="23" w15:restartNumberingAfterBreak="0">
    <w:nsid w:val="43B360B2"/>
    <w:multiLevelType w:val="multilevel"/>
    <w:tmpl w:val="CD18A7A4"/>
    <w:lvl w:ilvl="0">
      <w:start w:val="1"/>
      <w:numFmt w:val="bullet"/>
      <w:pStyle w:val="Listanumerowana"/>
      <w:lvlText w:val=""/>
      <w:lvlJc w:val="left"/>
      <w:pPr>
        <w:tabs>
          <w:tab w:val="num" w:pos="360"/>
        </w:tabs>
        <w:ind w:left="36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4083B29"/>
    <w:multiLevelType w:val="hybridMultilevel"/>
    <w:tmpl w:val="A31A88AA"/>
    <w:lvl w:ilvl="0" w:tplc="04150003">
      <w:start w:val="1"/>
      <w:numFmt w:val="bullet"/>
      <w:lvlText w:val="o"/>
      <w:lvlJc w:val="left"/>
      <w:pPr>
        <w:ind w:left="1287" w:hanging="360"/>
      </w:pPr>
      <w:rPr>
        <w:rFonts w:ascii="Courier New" w:hAnsi="Courier New" w:cs="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5" w15:restartNumberingAfterBreak="0">
    <w:nsid w:val="448D0B70"/>
    <w:multiLevelType w:val="hybridMultilevel"/>
    <w:tmpl w:val="9998DA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5D65989"/>
    <w:multiLevelType w:val="multilevel"/>
    <w:tmpl w:val="523C48B2"/>
    <w:lvl w:ilvl="0">
      <w:start w:val="1"/>
      <w:numFmt w:val="decimal"/>
      <w:lvlText w:val="%1."/>
      <w:lvlJc w:val="left"/>
      <w:pPr>
        <w:tabs>
          <w:tab w:val="num" w:pos="720"/>
        </w:tabs>
        <w:ind w:left="720" w:hanging="360"/>
      </w:pPr>
      <w:rPr>
        <w:rFonts w:hint="default"/>
        <w:b w:val="0"/>
        <w:bCs w:val="0"/>
        <w:i w:val="0"/>
        <w:iCs w:val="0"/>
        <w:sz w:val="20"/>
        <w:szCs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7E26944"/>
    <w:multiLevelType w:val="multilevel"/>
    <w:tmpl w:val="9344FEE2"/>
    <w:lvl w:ilvl="0">
      <w:start w:val="1"/>
      <w:numFmt w:val="decimal"/>
      <w:pStyle w:val="Nagwek11"/>
      <w:lvlText w:val="%1."/>
      <w:lvlJc w:val="left"/>
      <w:pPr>
        <w:ind w:left="0" w:firstLine="0"/>
      </w:pPr>
      <w:rPr>
        <w:rFonts w:ascii="Arial" w:hAnsi="Arial"/>
        <w:b/>
        <w:bCs/>
        <w:sz w:val="28"/>
        <w:szCs w:val="28"/>
      </w:rPr>
    </w:lvl>
    <w:lvl w:ilvl="1">
      <w:start w:val="1"/>
      <w:numFmt w:val="decimal"/>
      <w:pStyle w:val="Nagwek21"/>
      <w:lvlText w:val="%1.%2."/>
      <w:lvlJc w:val="left"/>
      <w:pPr>
        <w:ind w:left="0" w:firstLine="0"/>
      </w:pPr>
      <w:rPr>
        <w:rFonts w:asciiTheme="minorHAnsi" w:hAnsiTheme="minorHAnsi" w:hint="default"/>
        <w:b/>
        <w:bCs/>
      </w:rPr>
    </w:lvl>
    <w:lvl w:ilvl="2">
      <w:start w:val="1"/>
      <w:numFmt w:val="decimal"/>
      <w:pStyle w:val="Nagwek31"/>
      <w:lvlText w:val="%1.%2.%3."/>
      <w:lvlJc w:val="left"/>
      <w:pPr>
        <w:ind w:left="0" w:firstLine="0"/>
      </w:pPr>
      <w:rPr>
        <w:rFonts w:asciiTheme="minorHAnsi" w:hAnsiTheme="minorHAnsi" w:cstheme="minorHAnsi" w:hint="default"/>
        <w:b/>
        <w:sz w:val="20"/>
        <w:szCs w:val="20"/>
      </w:rPr>
    </w:lvl>
    <w:lvl w:ilvl="3">
      <w:start w:val="1"/>
      <w:numFmt w:val="none"/>
      <w:pStyle w:val="Nagwek41"/>
      <w:suff w:val="nothing"/>
      <w:lvlText w:val=""/>
      <w:lvlJc w:val="left"/>
      <w:pPr>
        <w:ind w:left="0" w:firstLine="0"/>
      </w:pPr>
    </w:lvl>
    <w:lvl w:ilvl="4">
      <w:start w:val="1"/>
      <w:numFmt w:val="none"/>
      <w:pStyle w:val="Nagwek51"/>
      <w:suff w:val="nothing"/>
      <w:lvlText w:val=""/>
      <w:lvlJc w:val="left"/>
      <w:pPr>
        <w:ind w:left="0" w:firstLine="0"/>
      </w:pPr>
    </w:lvl>
    <w:lvl w:ilvl="5">
      <w:start w:val="1"/>
      <w:numFmt w:val="none"/>
      <w:pStyle w:val="Nagwek61"/>
      <w:suff w:val="nothing"/>
      <w:lvlText w:val=""/>
      <w:lvlJc w:val="left"/>
      <w:pPr>
        <w:ind w:left="0" w:firstLine="0"/>
      </w:pPr>
    </w:lvl>
    <w:lvl w:ilvl="6">
      <w:start w:val="1"/>
      <w:numFmt w:val="none"/>
      <w:pStyle w:val="Nagwek71"/>
      <w:suff w:val="nothing"/>
      <w:lvlText w:val=""/>
      <w:lvlJc w:val="left"/>
      <w:pPr>
        <w:ind w:left="0" w:firstLine="0"/>
      </w:pPr>
    </w:lvl>
    <w:lvl w:ilvl="7">
      <w:start w:val="1"/>
      <w:numFmt w:val="none"/>
      <w:pStyle w:val="Nagwek81"/>
      <w:suff w:val="nothing"/>
      <w:lvlText w:val=""/>
      <w:lvlJc w:val="left"/>
      <w:pPr>
        <w:ind w:left="0" w:firstLine="0"/>
      </w:pPr>
    </w:lvl>
    <w:lvl w:ilvl="8">
      <w:start w:val="1"/>
      <w:numFmt w:val="none"/>
      <w:pStyle w:val="Nagwek91"/>
      <w:suff w:val="nothing"/>
      <w:lvlText w:val=""/>
      <w:lvlJc w:val="left"/>
      <w:pPr>
        <w:ind w:left="0" w:firstLine="0"/>
      </w:pPr>
    </w:lvl>
  </w:abstractNum>
  <w:abstractNum w:abstractNumId="28" w15:restartNumberingAfterBreak="0">
    <w:nsid w:val="485233B2"/>
    <w:multiLevelType w:val="hybridMultilevel"/>
    <w:tmpl w:val="B4D61F56"/>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A4D2754"/>
    <w:multiLevelType w:val="hybridMultilevel"/>
    <w:tmpl w:val="3C8C20EC"/>
    <w:lvl w:ilvl="0" w:tplc="04150003">
      <w:start w:val="1"/>
      <w:numFmt w:val="bullet"/>
      <w:lvlText w:val="o"/>
      <w:lvlJc w:val="left"/>
      <w:pPr>
        <w:ind w:left="1287" w:hanging="360"/>
      </w:pPr>
      <w:rPr>
        <w:rFonts w:ascii="Courier New" w:hAnsi="Courier New" w:cs="Courier New" w:hint="default"/>
      </w:rPr>
    </w:lvl>
    <w:lvl w:ilvl="1" w:tplc="04150003">
      <w:numFmt w:val="bullet"/>
      <w:lvlText w:val="-"/>
      <w:lvlJc w:val="left"/>
      <w:pPr>
        <w:ind w:left="2007" w:hanging="360"/>
      </w:pPr>
      <w:rPr>
        <w:rFonts w:ascii="Arial" w:eastAsia="Arial" w:hAnsi="Arial" w:cs="Arial" w:hint="default"/>
        <w:b w:val="0"/>
        <w:bCs w:val="0"/>
        <w:i w:val="0"/>
        <w:iCs w:val="0"/>
        <w:w w:val="99"/>
        <w:sz w:val="20"/>
        <w:szCs w:val="20"/>
        <w:lang w:val="pl-PL" w:eastAsia="en-US" w:bidi="ar-SA"/>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0" w15:restartNumberingAfterBreak="0">
    <w:nsid w:val="4EC40315"/>
    <w:multiLevelType w:val="hybridMultilevel"/>
    <w:tmpl w:val="FC423E1E"/>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1" w15:restartNumberingAfterBreak="0">
    <w:nsid w:val="5310640F"/>
    <w:multiLevelType w:val="hybridMultilevel"/>
    <w:tmpl w:val="BF780B4A"/>
    <w:lvl w:ilvl="0" w:tplc="C3AC4190">
      <w:start w:val="1"/>
      <w:numFmt w:val="decimal"/>
      <w:lvlText w:val="1.2.%1]"/>
      <w:lvlJc w:val="left"/>
      <w:pPr>
        <w:tabs>
          <w:tab w:val="num" w:pos="360"/>
        </w:tabs>
        <w:ind w:left="360" w:hanging="360"/>
      </w:pPr>
      <w:rPr>
        <w:rFonts w:hint="default"/>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15:restartNumberingAfterBreak="0">
    <w:nsid w:val="5519646B"/>
    <w:multiLevelType w:val="multilevel"/>
    <w:tmpl w:val="54861F9A"/>
    <w:lvl w:ilvl="0">
      <w:start w:val="1"/>
      <w:numFmt w:val="bullet"/>
      <w:pStyle w:val="Styl2"/>
      <w:lvlText w:val=""/>
      <w:lvlJc w:val="left"/>
      <w:pPr>
        <w:ind w:left="1287"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A583462"/>
    <w:multiLevelType w:val="hybridMultilevel"/>
    <w:tmpl w:val="C57261E2"/>
    <w:lvl w:ilvl="0" w:tplc="E9E69AAC">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4" w15:restartNumberingAfterBreak="0">
    <w:nsid w:val="607E0A59"/>
    <w:multiLevelType w:val="hybridMultilevel"/>
    <w:tmpl w:val="6EDA1034"/>
    <w:lvl w:ilvl="0" w:tplc="E9E69AAC">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5" w15:restartNumberingAfterBreak="0">
    <w:nsid w:val="668B2ADA"/>
    <w:multiLevelType w:val="hybridMultilevel"/>
    <w:tmpl w:val="EDC65654"/>
    <w:lvl w:ilvl="0" w:tplc="37FE95B0">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6" w15:restartNumberingAfterBreak="0">
    <w:nsid w:val="6B6A0470"/>
    <w:multiLevelType w:val="hybridMultilevel"/>
    <w:tmpl w:val="E6E20FF2"/>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7" w15:restartNumberingAfterBreak="0">
    <w:nsid w:val="6CCF1C1C"/>
    <w:multiLevelType w:val="hybridMultilevel"/>
    <w:tmpl w:val="467A3192"/>
    <w:lvl w:ilvl="0" w:tplc="04150003">
      <w:start w:val="1"/>
      <w:numFmt w:val="bullet"/>
      <w:lvlText w:val="o"/>
      <w:lvlJc w:val="left"/>
      <w:pPr>
        <w:ind w:left="1287" w:hanging="360"/>
      </w:pPr>
      <w:rPr>
        <w:rFonts w:ascii="Courier New" w:hAnsi="Courier New" w:cs="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8" w15:restartNumberingAfterBreak="0">
    <w:nsid w:val="6CF7217D"/>
    <w:multiLevelType w:val="multilevel"/>
    <w:tmpl w:val="CE345C56"/>
    <w:lvl w:ilvl="0">
      <w:start w:val="1"/>
      <w:numFmt w:val="decimal"/>
      <w:pStyle w:val="Ekowypunkt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6E550A8B"/>
    <w:multiLevelType w:val="hybridMultilevel"/>
    <w:tmpl w:val="19F88FE6"/>
    <w:lvl w:ilvl="0" w:tplc="04150011">
      <w:start w:val="1"/>
      <w:numFmt w:val="decimal"/>
      <w:lvlText w:val="%1)"/>
      <w:lvlJc w:val="left"/>
      <w:pPr>
        <w:ind w:left="1647" w:hanging="360"/>
      </w:pPr>
    </w:lvl>
    <w:lvl w:ilvl="1" w:tplc="04150017">
      <w:start w:val="1"/>
      <w:numFmt w:val="lowerLetter"/>
      <w:lvlText w:val="%2)"/>
      <w:lvlJc w:val="left"/>
      <w:pPr>
        <w:ind w:left="2367" w:hanging="360"/>
      </w:pPr>
    </w:lvl>
    <w:lvl w:ilvl="2" w:tplc="0415001B" w:tentative="1">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40" w15:restartNumberingAfterBreak="0">
    <w:nsid w:val="74A077A5"/>
    <w:multiLevelType w:val="multilevel"/>
    <w:tmpl w:val="DEECA390"/>
    <w:lvl w:ilvl="0">
      <w:start w:val="1"/>
      <w:numFmt w:val="decimal"/>
      <w:pStyle w:val="Nagwek1"/>
      <w:lvlText w:val="%1"/>
      <w:lvlJc w:val="left"/>
      <w:pPr>
        <w:tabs>
          <w:tab w:val="num" w:pos="720"/>
        </w:tabs>
        <w:ind w:left="644" w:hanging="284"/>
      </w:pPr>
      <w:rPr>
        <w:rFonts w:hint="default"/>
      </w:rPr>
    </w:lvl>
    <w:lvl w:ilvl="1">
      <w:start w:val="1"/>
      <w:numFmt w:val="decimal"/>
      <w:pStyle w:val="Nagwek2"/>
      <w:lvlText w:val="%1.%2"/>
      <w:lvlJc w:val="left"/>
      <w:pPr>
        <w:tabs>
          <w:tab w:val="num" w:pos="927"/>
        </w:tabs>
        <w:ind w:left="927" w:hanging="567"/>
      </w:pPr>
      <w:rPr>
        <w:rFonts w:hint="default"/>
      </w:rPr>
    </w:lvl>
    <w:lvl w:ilvl="2">
      <w:start w:val="1"/>
      <w:numFmt w:val="decimal"/>
      <w:pStyle w:val="Nagwek3"/>
      <w:lvlText w:val="%1.%2.%3"/>
      <w:lvlJc w:val="left"/>
      <w:pPr>
        <w:tabs>
          <w:tab w:val="num" w:pos="1080"/>
        </w:tabs>
        <w:ind w:left="1080" w:hanging="720"/>
      </w:pPr>
      <w:rPr>
        <w:rFonts w:hint="default"/>
      </w:rPr>
    </w:lvl>
    <w:lvl w:ilvl="3">
      <w:start w:val="1"/>
      <w:numFmt w:val="decimal"/>
      <w:pStyle w:val="Nagwek4"/>
      <w:lvlText w:val="%1.%2.%3.%4"/>
      <w:lvlJc w:val="left"/>
      <w:pPr>
        <w:tabs>
          <w:tab w:val="num" w:pos="1224"/>
        </w:tabs>
        <w:ind w:left="1224" w:hanging="864"/>
      </w:pPr>
      <w:rPr>
        <w:rFonts w:hint="default"/>
      </w:rPr>
    </w:lvl>
    <w:lvl w:ilvl="4">
      <w:start w:val="1"/>
      <w:numFmt w:val="decimal"/>
      <w:pStyle w:val="Nagwek5"/>
      <w:lvlText w:val="%1.%2.%3.%4.%5"/>
      <w:lvlJc w:val="left"/>
      <w:pPr>
        <w:tabs>
          <w:tab w:val="num" w:pos="1368"/>
        </w:tabs>
        <w:ind w:left="1368" w:hanging="1008"/>
      </w:pPr>
      <w:rPr>
        <w:rFonts w:hint="default"/>
      </w:rPr>
    </w:lvl>
    <w:lvl w:ilvl="5">
      <w:start w:val="1"/>
      <w:numFmt w:val="decimal"/>
      <w:pStyle w:val="Nagwek6"/>
      <w:lvlText w:val="%1.%2.%3.%4.%5.%6"/>
      <w:lvlJc w:val="left"/>
      <w:pPr>
        <w:tabs>
          <w:tab w:val="num" w:pos="1512"/>
        </w:tabs>
        <w:ind w:left="1512" w:hanging="1152"/>
      </w:pPr>
      <w:rPr>
        <w:rFonts w:hint="default"/>
      </w:rPr>
    </w:lvl>
    <w:lvl w:ilvl="6">
      <w:start w:val="1"/>
      <w:numFmt w:val="decimal"/>
      <w:pStyle w:val="Nagwek7"/>
      <w:lvlText w:val="%1.%2.%3.%4.%5.%6.%7"/>
      <w:lvlJc w:val="left"/>
      <w:pPr>
        <w:tabs>
          <w:tab w:val="num" w:pos="1656"/>
        </w:tabs>
        <w:ind w:left="1656" w:hanging="1296"/>
      </w:pPr>
      <w:rPr>
        <w:rFonts w:hint="default"/>
      </w:rPr>
    </w:lvl>
    <w:lvl w:ilvl="7">
      <w:start w:val="1"/>
      <w:numFmt w:val="decimal"/>
      <w:pStyle w:val="Nagwek8"/>
      <w:lvlText w:val="%1.%2.%3.%4.%5.%6.%7.%8"/>
      <w:lvlJc w:val="left"/>
      <w:pPr>
        <w:tabs>
          <w:tab w:val="num" w:pos="1800"/>
        </w:tabs>
        <w:ind w:left="1800" w:hanging="1440"/>
      </w:pPr>
      <w:rPr>
        <w:rFonts w:hint="default"/>
      </w:rPr>
    </w:lvl>
    <w:lvl w:ilvl="8">
      <w:start w:val="1"/>
      <w:numFmt w:val="decimal"/>
      <w:pStyle w:val="Nagwek9"/>
      <w:lvlText w:val="%1.%2.%3.%4.%5.%6.%7.%8.%9"/>
      <w:lvlJc w:val="left"/>
      <w:pPr>
        <w:tabs>
          <w:tab w:val="num" w:pos="1944"/>
        </w:tabs>
        <w:ind w:left="1944" w:hanging="1584"/>
      </w:pPr>
      <w:rPr>
        <w:rFonts w:hint="default"/>
      </w:rPr>
    </w:lvl>
  </w:abstractNum>
  <w:abstractNum w:abstractNumId="41" w15:restartNumberingAfterBreak="0">
    <w:nsid w:val="7CE35B2A"/>
    <w:multiLevelType w:val="multilevel"/>
    <w:tmpl w:val="22927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E45623C"/>
    <w:multiLevelType w:val="hybridMultilevel"/>
    <w:tmpl w:val="EAF09D50"/>
    <w:lvl w:ilvl="0" w:tplc="78F263EE">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3" w15:restartNumberingAfterBreak="0">
    <w:nsid w:val="7F6B0F14"/>
    <w:multiLevelType w:val="hybridMultilevel"/>
    <w:tmpl w:val="644AC708"/>
    <w:lvl w:ilvl="0" w:tplc="78F263EE">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4" w15:restartNumberingAfterBreak="0">
    <w:nsid w:val="7F907AA7"/>
    <w:multiLevelType w:val="hybridMultilevel"/>
    <w:tmpl w:val="7CAC52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096393858">
    <w:abstractNumId w:val="27"/>
  </w:num>
  <w:num w:numId="2" w16cid:durableId="780800274">
    <w:abstractNumId w:val="23"/>
  </w:num>
  <w:num w:numId="3" w16cid:durableId="1326205697">
    <w:abstractNumId w:val="32"/>
  </w:num>
  <w:num w:numId="4" w16cid:durableId="1171140210">
    <w:abstractNumId w:val="8"/>
  </w:num>
  <w:num w:numId="5" w16cid:durableId="433094557">
    <w:abstractNumId w:val="38"/>
  </w:num>
  <w:num w:numId="6" w16cid:durableId="2049983731">
    <w:abstractNumId w:val="22"/>
  </w:num>
  <w:num w:numId="7" w16cid:durableId="131100123">
    <w:abstractNumId w:val="16"/>
  </w:num>
  <w:num w:numId="8" w16cid:durableId="1830094400">
    <w:abstractNumId w:val="40"/>
  </w:num>
  <w:num w:numId="9" w16cid:durableId="475151223">
    <w:abstractNumId w:val="10"/>
  </w:num>
  <w:num w:numId="10" w16cid:durableId="580455588">
    <w:abstractNumId w:val="0"/>
  </w:num>
  <w:num w:numId="11" w16cid:durableId="1741829962">
    <w:abstractNumId w:val="28"/>
  </w:num>
  <w:num w:numId="12" w16cid:durableId="328215989">
    <w:abstractNumId w:val="26"/>
  </w:num>
  <w:num w:numId="13" w16cid:durableId="1854220886">
    <w:abstractNumId w:val="13"/>
  </w:num>
  <w:num w:numId="14" w16cid:durableId="553320581">
    <w:abstractNumId w:val="14"/>
  </w:num>
  <w:num w:numId="15" w16cid:durableId="1032224255">
    <w:abstractNumId w:val="41"/>
  </w:num>
  <w:num w:numId="16" w16cid:durableId="757941122">
    <w:abstractNumId w:val="11"/>
  </w:num>
  <w:num w:numId="17" w16cid:durableId="443619156">
    <w:abstractNumId w:val="5"/>
  </w:num>
  <w:num w:numId="18" w16cid:durableId="1343898484">
    <w:abstractNumId w:val="30"/>
  </w:num>
  <w:num w:numId="19" w16cid:durableId="1825394029">
    <w:abstractNumId w:val="31"/>
  </w:num>
  <w:num w:numId="20" w16cid:durableId="2078353390">
    <w:abstractNumId w:val="34"/>
  </w:num>
  <w:num w:numId="21" w16cid:durableId="1412846906">
    <w:abstractNumId w:val="25"/>
  </w:num>
  <w:num w:numId="22" w16cid:durableId="836074991">
    <w:abstractNumId w:val="17"/>
  </w:num>
  <w:num w:numId="23" w16cid:durableId="1376731277">
    <w:abstractNumId w:val="33"/>
  </w:num>
  <w:num w:numId="24" w16cid:durableId="1827087540">
    <w:abstractNumId w:val="36"/>
  </w:num>
  <w:num w:numId="25" w16cid:durableId="2018773628">
    <w:abstractNumId w:val="21"/>
  </w:num>
  <w:num w:numId="26" w16cid:durableId="1581409029">
    <w:abstractNumId w:val="35"/>
  </w:num>
  <w:num w:numId="27" w16cid:durableId="753285488">
    <w:abstractNumId w:val="39"/>
  </w:num>
  <w:num w:numId="28" w16cid:durableId="2017419263">
    <w:abstractNumId w:val="18"/>
  </w:num>
  <w:num w:numId="29" w16cid:durableId="1614550983">
    <w:abstractNumId w:val="7"/>
  </w:num>
  <w:num w:numId="30" w16cid:durableId="758332368">
    <w:abstractNumId w:val="29"/>
  </w:num>
  <w:num w:numId="31" w16cid:durableId="1381250812">
    <w:abstractNumId w:val="24"/>
  </w:num>
  <w:num w:numId="32" w16cid:durableId="1069498442">
    <w:abstractNumId w:val="12"/>
  </w:num>
  <w:num w:numId="33" w16cid:durableId="1545213997">
    <w:abstractNumId w:val="19"/>
  </w:num>
  <w:num w:numId="34" w16cid:durableId="717555722">
    <w:abstractNumId w:val="4"/>
  </w:num>
  <w:num w:numId="35" w16cid:durableId="63377724">
    <w:abstractNumId w:val="15"/>
  </w:num>
  <w:num w:numId="36" w16cid:durableId="526413979">
    <w:abstractNumId w:val="3"/>
  </w:num>
  <w:num w:numId="37" w16cid:durableId="1101561620">
    <w:abstractNumId w:val="37"/>
  </w:num>
  <w:num w:numId="38" w16cid:durableId="1565094703">
    <w:abstractNumId w:val="20"/>
  </w:num>
  <w:num w:numId="39" w16cid:durableId="524637344">
    <w:abstractNumId w:val="9"/>
  </w:num>
  <w:num w:numId="40" w16cid:durableId="805315607">
    <w:abstractNumId w:val="42"/>
  </w:num>
  <w:num w:numId="41" w16cid:durableId="1981690359">
    <w:abstractNumId w:val="43"/>
  </w:num>
  <w:num w:numId="42" w16cid:durableId="331027077">
    <w:abstractNumId w:val="6"/>
  </w:num>
  <w:num w:numId="43" w16cid:durableId="648169161">
    <w:abstractNumId w:val="4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9"/>
  <w:hyphenationZone w:val="425"/>
  <w:drawingGridHorizontalSpacing w:val="100"/>
  <w:displayHorizontalDrawingGridEvery w:val="2"/>
  <w:characterSpacingControl w:val="doNotCompress"/>
  <w:hdrShapeDefaults>
    <o:shapedefaults v:ext="edit" spidmax="2050"/>
    <o:shapelayout v:ext="edit">
      <o:idmap v:ext="edit" data="1"/>
      <o:rules v:ext="edit">
        <o:r id="V:Rule1" type="connector" idref="#AutoShape 9"/>
        <o:r id="V:Rule2" type="connector" idref="#AutoShape 7"/>
      </o:rules>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5E5CFD"/>
    <w:rsid w:val="000004EE"/>
    <w:rsid w:val="00000703"/>
    <w:rsid w:val="00002C6A"/>
    <w:rsid w:val="00004F09"/>
    <w:rsid w:val="000051E3"/>
    <w:rsid w:val="00011EF7"/>
    <w:rsid w:val="0001231A"/>
    <w:rsid w:val="00012322"/>
    <w:rsid w:val="000124DC"/>
    <w:rsid w:val="000126AA"/>
    <w:rsid w:val="00012BC9"/>
    <w:rsid w:val="00012C1A"/>
    <w:rsid w:val="0001339F"/>
    <w:rsid w:val="00013C39"/>
    <w:rsid w:val="000141C3"/>
    <w:rsid w:val="00015B2C"/>
    <w:rsid w:val="00020C74"/>
    <w:rsid w:val="00024E13"/>
    <w:rsid w:val="00024E50"/>
    <w:rsid w:val="00025169"/>
    <w:rsid w:val="000254BD"/>
    <w:rsid w:val="0002738B"/>
    <w:rsid w:val="000306B4"/>
    <w:rsid w:val="00030B91"/>
    <w:rsid w:val="0003359E"/>
    <w:rsid w:val="00036B48"/>
    <w:rsid w:val="0003713D"/>
    <w:rsid w:val="000377AC"/>
    <w:rsid w:val="000378F0"/>
    <w:rsid w:val="00037955"/>
    <w:rsid w:val="000402BD"/>
    <w:rsid w:val="000413CF"/>
    <w:rsid w:val="00042470"/>
    <w:rsid w:val="000444ED"/>
    <w:rsid w:val="000446E4"/>
    <w:rsid w:val="00044EF5"/>
    <w:rsid w:val="0004580C"/>
    <w:rsid w:val="000472F4"/>
    <w:rsid w:val="00047957"/>
    <w:rsid w:val="00047E06"/>
    <w:rsid w:val="0005088C"/>
    <w:rsid w:val="00050B10"/>
    <w:rsid w:val="000515C7"/>
    <w:rsid w:val="00052798"/>
    <w:rsid w:val="00062118"/>
    <w:rsid w:val="0006366A"/>
    <w:rsid w:val="00063CEE"/>
    <w:rsid w:val="00063F1F"/>
    <w:rsid w:val="000646FA"/>
    <w:rsid w:val="000672EC"/>
    <w:rsid w:val="00071071"/>
    <w:rsid w:val="00071094"/>
    <w:rsid w:val="00074E09"/>
    <w:rsid w:val="000758FE"/>
    <w:rsid w:val="00075E11"/>
    <w:rsid w:val="0008080D"/>
    <w:rsid w:val="00082154"/>
    <w:rsid w:val="00083BF4"/>
    <w:rsid w:val="00085880"/>
    <w:rsid w:val="000864BF"/>
    <w:rsid w:val="000867C7"/>
    <w:rsid w:val="0008707E"/>
    <w:rsid w:val="00092A2E"/>
    <w:rsid w:val="000945D1"/>
    <w:rsid w:val="000948FC"/>
    <w:rsid w:val="00095102"/>
    <w:rsid w:val="000952E8"/>
    <w:rsid w:val="000A0989"/>
    <w:rsid w:val="000A274C"/>
    <w:rsid w:val="000A2AEC"/>
    <w:rsid w:val="000A3BBE"/>
    <w:rsid w:val="000A4D40"/>
    <w:rsid w:val="000A5860"/>
    <w:rsid w:val="000A60C8"/>
    <w:rsid w:val="000A627F"/>
    <w:rsid w:val="000A6898"/>
    <w:rsid w:val="000A7A0D"/>
    <w:rsid w:val="000A7E03"/>
    <w:rsid w:val="000B108C"/>
    <w:rsid w:val="000B26D9"/>
    <w:rsid w:val="000B52EA"/>
    <w:rsid w:val="000B6D8E"/>
    <w:rsid w:val="000B749A"/>
    <w:rsid w:val="000C00A2"/>
    <w:rsid w:val="000C022E"/>
    <w:rsid w:val="000C2726"/>
    <w:rsid w:val="000C374D"/>
    <w:rsid w:val="000C3E25"/>
    <w:rsid w:val="000C3FCD"/>
    <w:rsid w:val="000C425B"/>
    <w:rsid w:val="000C63A3"/>
    <w:rsid w:val="000C7A7F"/>
    <w:rsid w:val="000D1911"/>
    <w:rsid w:val="000D23DC"/>
    <w:rsid w:val="000D254D"/>
    <w:rsid w:val="000D4074"/>
    <w:rsid w:val="000D4F38"/>
    <w:rsid w:val="000D581C"/>
    <w:rsid w:val="000D6BAB"/>
    <w:rsid w:val="000D741D"/>
    <w:rsid w:val="000D7617"/>
    <w:rsid w:val="000D7BB3"/>
    <w:rsid w:val="000D7DFF"/>
    <w:rsid w:val="000E0B57"/>
    <w:rsid w:val="000E0CDE"/>
    <w:rsid w:val="000E24F5"/>
    <w:rsid w:val="000E28AC"/>
    <w:rsid w:val="000E2A28"/>
    <w:rsid w:val="000E5051"/>
    <w:rsid w:val="000F001F"/>
    <w:rsid w:val="000F0425"/>
    <w:rsid w:val="000F15C8"/>
    <w:rsid w:val="000F19E6"/>
    <w:rsid w:val="000F2D6F"/>
    <w:rsid w:val="000F2F63"/>
    <w:rsid w:val="000F419A"/>
    <w:rsid w:val="000F5AE6"/>
    <w:rsid w:val="000F5CC5"/>
    <w:rsid w:val="000F66B6"/>
    <w:rsid w:val="000F6B0A"/>
    <w:rsid w:val="000F7841"/>
    <w:rsid w:val="000F7E13"/>
    <w:rsid w:val="001013FB"/>
    <w:rsid w:val="00103050"/>
    <w:rsid w:val="001066BA"/>
    <w:rsid w:val="00106FCF"/>
    <w:rsid w:val="00110F52"/>
    <w:rsid w:val="001114F0"/>
    <w:rsid w:val="00112386"/>
    <w:rsid w:val="00112559"/>
    <w:rsid w:val="00112F7C"/>
    <w:rsid w:val="001146A8"/>
    <w:rsid w:val="00115C9B"/>
    <w:rsid w:val="00116AB4"/>
    <w:rsid w:val="00120665"/>
    <w:rsid w:val="00122E89"/>
    <w:rsid w:val="001249B1"/>
    <w:rsid w:val="00124B60"/>
    <w:rsid w:val="00125F2A"/>
    <w:rsid w:val="00126533"/>
    <w:rsid w:val="0012669E"/>
    <w:rsid w:val="001310B3"/>
    <w:rsid w:val="00131509"/>
    <w:rsid w:val="00135665"/>
    <w:rsid w:val="001357EA"/>
    <w:rsid w:val="001377AE"/>
    <w:rsid w:val="00140746"/>
    <w:rsid w:val="00140FDB"/>
    <w:rsid w:val="00141D8F"/>
    <w:rsid w:val="001421B0"/>
    <w:rsid w:val="00143199"/>
    <w:rsid w:val="00143E77"/>
    <w:rsid w:val="00143ED4"/>
    <w:rsid w:val="00147098"/>
    <w:rsid w:val="001478C6"/>
    <w:rsid w:val="00150F4D"/>
    <w:rsid w:val="00151A65"/>
    <w:rsid w:val="00153178"/>
    <w:rsid w:val="001534BE"/>
    <w:rsid w:val="001538BC"/>
    <w:rsid w:val="00153CC1"/>
    <w:rsid w:val="00153DE7"/>
    <w:rsid w:val="00154B22"/>
    <w:rsid w:val="00155383"/>
    <w:rsid w:val="0015656F"/>
    <w:rsid w:val="00156A45"/>
    <w:rsid w:val="0015707E"/>
    <w:rsid w:val="00161BAD"/>
    <w:rsid w:val="00161D47"/>
    <w:rsid w:val="00162838"/>
    <w:rsid w:val="00166ECE"/>
    <w:rsid w:val="00173E5F"/>
    <w:rsid w:val="0017666D"/>
    <w:rsid w:val="0017711A"/>
    <w:rsid w:val="001803F7"/>
    <w:rsid w:val="0018133C"/>
    <w:rsid w:val="00182E53"/>
    <w:rsid w:val="00184550"/>
    <w:rsid w:val="0018469D"/>
    <w:rsid w:val="00184B76"/>
    <w:rsid w:val="00184DFD"/>
    <w:rsid w:val="00190097"/>
    <w:rsid w:val="0019011D"/>
    <w:rsid w:val="001922C9"/>
    <w:rsid w:val="00193A7C"/>
    <w:rsid w:val="001960E1"/>
    <w:rsid w:val="00197639"/>
    <w:rsid w:val="00197D84"/>
    <w:rsid w:val="001A15B0"/>
    <w:rsid w:val="001A1BCA"/>
    <w:rsid w:val="001A35F6"/>
    <w:rsid w:val="001A3E00"/>
    <w:rsid w:val="001A4238"/>
    <w:rsid w:val="001A458D"/>
    <w:rsid w:val="001A653D"/>
    <w:rsid w:val="001A662A"/>
    <w:rsid w:val="001A6FB2"/>
    <w:rsid w:val="001A7710"/>
    <w:rsid w:val="001B0041"/>
    <w:rsid w:val="001B384E"/>
    <w:rsid w:val="001B6879"/>
    <w:rsid w:val="001B7BF0"/>
    <w:rsid w:val="001C089F"/>
    <w:rsid w:val="001C09DF"/>
    <w:rsid w:val="001C0FCC"/>
    <w:rsid w:val="001C29BD"/>
    <w:rsid w:val="001C2A17"/>
    <w:rsid w:val="001C311A"/>
    <w:rsid w:val="001C3604"/>
    <w:rsid w:val="001C370D"/>
    <w:rsid w:val="001C4074"/>
    <w:rsid w:val="001C4993"/>
    <w:rsid w:val="001C505E"/>
    <w:rsid w:val="001C5815"/>
    <w:rsid w:val="001C6067"/>
    <w:rsid w:val="001C6624"/>
    <w:rsid w:val="001C6F8D"/>
    <w:rsid w:val="001C7078"/>
    <w:rsid w:val="001C753E"/>
    <w:rsid w:val="001D05DF"/>
    <w:rsid w:val="001D1A7A"/>
    <w:rsid w:val="001D2269"/>
    <w:rsid w:val="001D3238"/>
    <w:rsid w:val="001D39D6"/>
    <w:rsid w:val="001D462F"/>
    <w:rsid w:val="001D5463"/>
    <w:rsid w:val="001D761D"/>
    <w:rsid w:val="001D7940"/>
    <w:rsid w:val="001E010E"/>
    <w:rsid w:val="001E0AEB"/>
    <w:rsid w:val="001E2FCC"/>
    <w:rsid w:val="001E3351"/>
    <w:rsid w:val="001E3522"/>
    <w:rsid w:val="001E4296"/>
    <w:rsid w:val="001E55D5"/>
    <w:rsid w:val="001E7CC3"/>
    <w:rsid w:val="001F05F9"/>
    <w:rsid w:val="001F130F"/>
    <w:rsid w:val="001F18F6"/>
    <w:rsid w:val="001F5EAD"/>
    <w:rsid w:val="001F6866"/>
    <w:rsid w:val="0020022A"/>
    <w:rsid w:val="0020118A"/>
    <w:rsid w:val="002022BE"/>
    <w:rsid w:val="002028F2"/>
    <w:rsid w:val="00202F74"/>
    <w:rsid w:val="002032AD"/>
    <w:rsid w:val="00203B89"/>
    <w:rsid w:val="00203FBA"/>
    <w:rsid w:val="00207E5C"/>
    <w:rsid w:val="00210139"/>
    <w:rsid w:val="00211351"/>
    <w:rsid w:val="00211BF7"/>
    <w:rsid w:val="00211E82"/>
    <w:rsid w:val="002121AA"/>
    <w:rsid w:val="00212A06"/>
    <w:rsid w:val="002139BA"/>
    <w:rsid w:val="00213C95"/>
    <w:rsid w:val="00214AE0"/>
    <w:rsid w:val="00215B1C"/>
    <w:rsid w:val="00220714"/>
    <w:rsid w:val="00221558"/>
    <w:rsid w:val="00222C5F"/>
    <w:rsid w:val="0022444E"/>
    <w:rsid w:val="00225720"/>
    <w:rsid w:val="0022646F"/>
    <w:rsid w:val="0023069D"/>
    <w:rsid w:val="002311C5"/>
    <w:rsid w:val="00231E0B"/>
    <w:rsid w:val="00232134"/>
    <w:rsid w:val="0023255A"/>
    <w:rsid w:val="00232F85"/>
    <w:rsid w:val="002348BC"/>
    <w:rsid w:val="00237445"/>
    <w:rsid w:val="00237DBE"/>
    <w:rsid w:val="002404A5"/>
    <w:rsid w:val="00240874"/>
    <w:rsid w:val="0024190C"/>
    <w:rsid w:val="00241DDD"/>
    <w:rsid w:val="00243103"/>
    <w:rsid w:val="0024427B"/>
    <w:rsid w:val="00245315"/>
    <w:rsid w:val="00245C8B"/>
    <w:rsid w:val="00246B00"/>
    <w:rsid w:val="0024763C"/>
    <w:rsid w:val="00247CD7"/>
    <w:rsid w:val="002503D2"/>
    <w:rsid w:val="00252A51"/>
    <w:rsid w:val="002549FA"/>
    <w:rsid w:val="0025639A"/>
    <w:rsid w:val="002563D5"/>
    <w:rsid w:val="00256590"/>
    <w:rsid w:val="002570DE"/>
    <w:rsid w:val="00261015"/>
    <w:rsid w:val="00261814"/>
    <w:rsid w:val="00264D42"/>
    <w:rsid w:val="00267224"/>
    <w:rsid w:val="00270310"/>
    <w:rsid w:val="00270DB6"/>
    <w:rsid w:val="00270FCC"/>
    <w:rsid w:val="00271372"/>
    <w:rsid w:val="00271BA9"/>
    <w:rsid w:val="00275494"/>
    <w:rsid w:val="0028044A"/>
    <w:rsid w:val="0028070D"/>
    <w:rsid w:val="00281018"/>
    <w:rsid w:val="00281906"/>
    <w:rsid w:val="00290149"/>
    <w:rsid w:val="002903E4"/>
    <w:rsid w:val="0029176B"/>
    <w:rsid w:val="00292324"/>
    <w:rsid w:val="00292345"/>
    <w:rsid w:val="002938EF"/>
    <w:rsid w:val="00295D60"/>
    <w:rsid w:val="00296139"/>
    <w:rsid w:val="002964CD"/>
    <w:rsid w:val="002A1DBA"/>
    <w:rsid w:val="002A1E7D"/>
    <w:rsid w:val="002A2750"/>
    <w:rsid w:val="002A2DC1"/>
    <w:rsid w:val="002A3A12"/>
    <w:rsid w:val="002A5DD8"/>
    <w:rsid w:val="002A7194"/>
    <w:rsid w:val="002A74BE"/>
    <w:rsid w:val="002A7807"/>
    <w:rsid w:val="002B002F"/>
    <w:rsid w:val="002B0DC8"/>
    <w:rsid w:val="002B2C66"/>
    <w:rsid w:val="002B2FCA"/>
    <w:rsid w:val="002B6A1F"/>
    <w:rsid w:val="002B7C1B"/>
    <w:rsid w:val="002C0208"/>
    <w:rsid w:val="002C1F65"/>
    <w:rsid w:val="002C22C5"/>
    <w:rsid w:val="002C2601"/>
    <w:rsid w:val="002C2E67"/>
    <w:rsid w:val="002C410E"/>
    <w:rsid w:val="002C5207"/>
    <w:rsid w:val="002C65F9"/>
    <w:rsid w:val="002C7A10"/>
    <w:rsid w:val="002C7B8B"/>
    <w:rsid w:val="002D007E"/>
    <w:rsid w:val="002D1D8E"/>
    <w:rsid w:val="002D3493"/>
    <w:rsid w:val="002D4BEF"/>
    <w:rsid w:val="002D5A8B"/>
    <w:rsid w:val="002D6C68"/>
    <w:rsid w:val="002D7377"/>
    <w:rsid w:val="002E08C5"/>
    <w:rsid w:val="002E3CEA"/>
    <w:rsid w:val="002E4827"/>
    <w:rsid w:val="002E6245"/>
    <w:rsid w:val="002E72BB"/>
    <w:rsid w:val="002E72FA"/>
    <w:rsid w:val="002F2C33"/>
    <w:rsid w:val="002F474A"/>
    <w:rsid w:val="002F5092"/>
    <w:rsid w:val="002F58C0"/>
    <w:rsid w:val="002F6C52"/>
    <w:rsid w:val="002F6E8F"/>
    <w:rsid w:val="002F7C14"/>
    <w:rsid w:val="00301927"/>
    <w:rsid w:val="00302CEE"/>
    <w:rsid w:val="00303A5F"/>
    <w:rsid w:val="00303B25"/>
    <w:rsid w:val="00303FFF"/>
    <w:rsid w:val="00304679"/>
    <w:rsid w:val="00305853"/>
    <w:rsid w:val="00305DA6"/>
    <w:rsid w:val="00305EED"/>
    <w:rsid w:val="00306322"/>
    <w:rsid w:val="00306373"/>
    <w:rsid w:val="0030724F"/>
    <w:rsid w:val="003113AE"/>
    <w:rsid w:val="00312409"/>
    <w:rsid w:val="003143E1"/>
    <w:rsid w:val="003151D7"/>
    <w:rsid w:val="00316AA7"/>
    <w:rsid w:val="00316B20"/>
    <w:rsid w:val="00317344"/>
    <w:rsid w:val="0032140D"/>
    <w:rsid w:val="003215FB"/>
    <w:rsid w:val="00323786"/>
    <w:rsid w:val="0032409B"/>
    <w:rsid w:val="00327E3D"/>
    <w:rsid w:val="0033019B"/>
    <w:rsid w:val="003308D8"/>
    <w:rsid w:val="00331A8B"/>
    <w:rsid w:val="00331CA3"/>
    <w:rsid w:val="00334618"/>
    <w:rsid w:val="00335083"/>
    <w:rsid w:val="00336398"/>
    <w:rsid w:val="00337602"/>
    <w:rsid w:val="003412A5"/>
    <w:rsid w:val="00342AC0"/>
    <w:rsid w:val="00342FD3"/>
    <w:rsid w:val="00343368"/>
    <w:rsid w:val="0034348A"/>
    <w:rsid w:val="0034474D"/>
    <w:rsid w:val="00346503"/>
    <w:rsid w:val="00346D56"/>
    <w:rsid w:val="00346D5E"/>
    <w:rsid w:val="00347412"/>
    <w:rsid w:val="00350C18"/>
    <w:rsid w:val="00352586"/>
    <w:rsid w:val="00354078"/>
    <w:rsid w:val="00355492"/>
    <w:rsid w:val="00356339"/>
    <w:rsid w:val="00356536"/>
    <w:rsid w:val="00356575"/>
    <w:rsid w:val="003565CA"/>
    <w:rsid w:val="00360DE5"/>
    <w:rsid w:val="00361248"/>
    <w:rsid w:val="00361A4D"/>
    <w:rsid w:val="00361B3B"/>
    <w:rsid w:val="00361EFF"/>
    <w:rsid w:val="0036217D"/>
    <w:rsid w:val="003633D5"/>
    <w:rsid w:val="00363BB4"/>
    <w:rsid w:val="00363EF2"/>
    <w:rsid w:val="00363FE9"/>
    <w:rsid w:val="00365F7C"/>
    <w:rsid w:val="00366D13"/>
    <w:rsid w:val="003678B3"/>
    <w:rsid w:val="0037018E"/>
    <w:rsid w:val="003715CB"/>
    <w:rsid w:val="003727B4"/>
    <w:rsid w:val="00373613"/>
    <w:rsid w:val="00375FC4"/>
    <w:rsid w:val="003768AB"/>
    <w:rsid w:val="00377E51"/>
    <w:rsid w:val="003804CC"/>
    <w:rsid w:val="00380F63"/>
    <w:rsid w:val="0038240B"/>
    <w:rsid w:val="003830EB"/>
    <w:rsid w:val="0038462E"/>
    <w:rsid w:val="00385B3B"/>
    <w:rsid w:val="00385CC6"/>
    <w:rsid w:val="0038614F"/>
    <w:rsid w:val="00387EEE"/>
    <w:rsid w:val="003902FE"/>
    <w:rsid w:val="00391090"/>
    <w:rsid w:val="003936FA"/>
    <w:rsid w:val="00393A42"/>
    <w:rsid w:val="00394D8C"/>
    <w:rsid w:val="003A09C1"/>
    <w:rsid w:val="003A2FE2"/>
    <w:rsid w:val="003A36A4"/>
    <w:rsid w:val="003A561F"/>
    <w:rsid w:val="003A5B3F"/>
    <w:rsid w:val="003A5F94"/>
    <w:rsid w:val="003A602F"/>
    <w:rsid w:val="003A680D"/>
    <w:rsid w:val="003A6B8C"/>
    <w:rsid w:val="003B0C3E"/>
    <w:rsid w:val="003B0E8F"/>
    <w:rsid w:val="003B1CC9"/>
    <w:rsid w:val="003B23B1"/>
    <w:rsid w:val="003B29C8"/>
    <w:rsid w:val="003B370A"/>
    <w:rsid w:val="003B7034"/>
    <w:rsid w:val="003B74B1"/>
    <w:rsid w:val="003B7B3A"/>
    <w:rsid w:val="003B7E15"/>
    <w:rsid w:val="003C037F"/>
    <w:rsid w:val="003C1FB7"/>
    <w:rsid w:val="003C43EC"/>
    <w:rsid w:val="003C44B5"/>
    <w:rsid w:val="003C57ED"/>
    <w:rsid w:val="003C6F63"/>
    <w:rsid w:val="003D4144"/>
    <w:rsid w:val="003D4836"/>
    <w:rsid w:val="003D5CF1"/>
    <w:rsid w:val="003D6020"/>
    <w:rsid w:val="003D670C"/>
    <w:rsid w:val="003D783C"/>
    <w:rsid w:val="003E00F6"/>
    <w:rsid w:val="003E0837"/>
    <w:rsid w:val="003E109D"/>
    <w:rsid w:val="003E1165"/>
    <w:rsid w:val="003E182F"/>
    <w:rsid w:val="003E30BA"/>
    <w:rsid w:val="003E3367"/>
    <w:rsid w:val="003E53C1"/>
    <w:rsid w:val="003E5648"/>
    <w:rsid w:val="003F0C71"/>
    <w:rsid w:val="003F32CF"/>
    <w:rsid w:val="003F3E8E"/>
    <w:rsid w:val="003F4096"/>
    <w:rsid w:val="003F4486"/>
    <w:rsid w:val="003F473E"/>
    <w:rsid w:val="003F4C02"/>
    <w:rsid w:val="003F50C0"/>
    <w:rsid w:val="003F54F7"/>
    <w:rsid w:val="003F56EC"/>
    <w:rsid w:val="003F5A56"/>
    <w:rsid w:val="003F5E66"/>
    <w:rsid w:val="003F6D5D"/>
    <w:rsid w:val="003F73DF"/>
    <w:rsid w:val="003F789E"/>
    <w:rsid w:val="004005E6"/>
    <w:rsid w:val="00400AC0"/>
    <w:rsid w:val="004010E4"/>
    <w:rsid w:val="00401382"/>
    <w:rsid w:val="00401F11"/>
    <w:rsid w:val="004023EA"/>
    <w:rsid w:val="00403205"/>
    <w:rsid w:val="00404B11"/>
    <w:rsid w:val="004065D3"/>
    <w:rsid w:val="004078F9"/>
    <w:rsid w:val="00407E27"/>
    <w:rsid w:val="00410C4A"/>
    <w:rsid w:val="00412BAC"/>
    <w:rsid w:val="00413084"/>
    <w:rsid w:val="00413A5F"/>
    <w:rsid w:val="00413F69"/>
    <w:rsid w:val="00414513"/>
    <w:rsid w:val="00415A84"/>
    <w:rsid w:val="0041754B"/>
    <w:rsid w:val="00417809"/>
    <w:rsid w:val="00420BE1"/>
    <w:rsid w:val="00422190"/>
    <w:rsid w:val="00424ACB"/>
    <w:rsid w:val="00425575"/>
    <w:rsid w:val="00425A18"/>
    <w:rsid w:val="0042679B"/>
    <w:rsid w:val="00427A21"/>
    <w:rsid w:val="00427F35"/>
    <w:rsid w:val="00430457"/>
    <w:rsid w:val="00430A45"/>
    <w:rsid w:val="004316E3"/>
    <w:rsid w:val="004321FA"/>
    <w:rsid w:val="00432D16"/>
    <w:rsid w:val="004343E0"/>
    <w:rsid w:val="00434B7C"/>
    <w:rsid w:val="00437639"/>
    <w:rsid w:val="004402DE"/>
    <w:rsid w:val="00440722"/>
    <w:rsid w:val="0044260E"/>
    <w:rsid w:val="00442E99"/>
    <w:rsid w:val="00443C28"/>
    <w:rsid w:val="00443F71"/>
    <w:rsid w:val="004449F2"/>
    <w:rsid w:val="00447AD9"/>
    <w:rsid w:val="004506B9"/>
    <w:rsid w:val="00451883"/>
    <w:rsid w:val="0045208C"/>
    <w:rsid w:val="00452E31"/>
    <w:rsid w:val="00453B54"/>
    <w:rsid w:val="00454011"/>
    <w:rsid w:val="0045495E"/>
    <w:rsid w:val="0046011F"/>
    <w:rsid w:val="00460891"/>
    <w:rsid w:val="00461AE6"/>
    <w:rsid w:val="00461D72"/>
    <w:rsid w:val="004645BD"/>
    <w:rsid w:val="004646BC"/>
    <w:rsid w:val="00464D44"/>
    <w:rsid w:val="00465E37"/>
    <w:rsid w:val="00465FA3"/>
    <w:rsid w:val="004669F6"/>
    <w:rsid w:val="004671A3"/>
    <w:rsid w:val="004707D3"/>
    <w:rsid w:val="00471684"/>
    <w:rsid w:val="00471821"/>
    <w:rsid w:val="00471989"/>
    <w:rsid w:val="0047269F"/>
    <w:rsid w:val="004730D4"/>
    <w:rsid w:val="004730ED"/>
    <w:rsid w:val="00473A05"/>
    <w:rsid w:val="00474D82"/>
    <w:rsid w:val="0047528F"/>
    <w:rsid w:val="00475DC9"/>
    <w:rsid w:val="00476AB0"/>
    <w:rsid w:val="0047726B"/>
    <w:rsid w:val="00480F29"/>
    <w:rsid w:val="004837D4"/>
    <w:rsid w:val="0048406B"/>
    <w:rsid w:val="00484AB5"/>
    <w:rsid w:val="00485430"/>
    <w:rsid w:val="004856A3"/>
    <w:rsid w:val="00485F53"/>
    <w:rsid w:val="0049169C"/>
    <w:rsid w:val="00492AF5"/>
    <w:rsid w:val="00495A51"/>
    <w:rsid w:val="00496078"/>
    <w:rsid w:val="004A05B7"/>
    <w:rsid w:val="004A0A3E"/>
    <w:rsid w:val="004A10E8"/>
    <w:rsid w:val="004A28E1"/>
    <w:rsid w:val="004A2A33"/>
    <w:rsid w:val="004A2E4B"/>
    <w:rsid w:val="004A3447"/>
    <w:rsid w:val="004A3487"/>
    <w:rsid w:val="004A36DD"/>
    <w:rsid w:val="004A3C26"/>
    <w:rsid w:val="004A418B"/>
    <w:rsid w:val="004A4E5C"/>
    <w:rsid w:val="004A5D04"/>
    <w:rsid w:val="004B137A"/>
    <w:rsid w:val="004B427F"/>
    <w:rsid w:val="004B4ECF"/>
    <w:rsid w:val="004B50B2"/>
    <w:rsid w:val="004B51EB"/>
    <w:rsid w:val="004B59E2"/>
    <w:rsid w:val="004B661F"/>
    <w:rsid w:val="004B7B9D"/>
    <w:rsid w:val="004C03D4"/>
    <w:rsid w:val="004C1BED"/>
    <w:rsid w:val="004C1DC0"/>
    <w:rsid w:val="004C3257"/>
    <w:rsid w:val="004C4E0D"/>
    <w:rsid w:val="004C5B51"/>
    <w:rsid w:val="004C692F"/>
    <w:rsid w:val="004C7B3E"/>
    <w:rsid w:val="004D0CF8"/>
    <w:rsid w:val="004D1D2A"/>
    <w:rsid w:val="004D21C3"/>
    <w:rsid w:val="004D2744"/>
    <w:rsid w:val="004D2DA8"/>
    <w:rsid w:val="004D3568"/>
    <w:rsid w:val="004D3D3D"/>
    <w:rsid w:val="004D42FE"/>
    <w:rsid w:val="004D5030"/>
    <w:rsid w:val="004D7908"/>
    <w:rsid w:val="004D7D6F"/>
    <w:rsid w:val="004E00A1"/>
    <w:rsid w:val="004E0714"/>
    <w:rsid w:val="004E1EE1"/>
    <w:rsid w:val="004E2217"/>
    <w:rsid w:val="004E2C9F"/>
    <w:rsid w:val="004E38B5"/>
    <w:rsid w:val="004E6CDC"/>
    <w:rsid w:val="004F0105"/>
    <w:rsid w:val="004F2D86"/>
    <w:rsid w:val="004F4AD3"/>
    <w:rsid w:val="00501E32"/>
    <w:rsid w:val="005031F3"/>
    <w:rsid w:val="00503721"/>
    <w:rsid w:val="005037F7"/>
    <w:rsid w:val="0050642D"/>
    <w:rsid w:val="00506922"/>
    <w:rsid w:val="00506C83"/>
    <w:rsid w:val="00506D0E"/>
    <w:rsid w:val="00507623"/>
    <w:rsid w:val="0051005F"/>
    <w:rsid w:val="0051194D"/>
    <w:rsid w:val="00511F1B"/>
    <w:rsid w:val="005129C0"/>
    <w:rsid w:val="0051399D"/>
    <w:rsid w:val="00513BB9"/>
    <w:rsid w:val="00513E5D"/>
    <w:rsid w:val="00513F3A"/>
    <w:rsid w:val="005148AD"/>
    <w:rsid w:val="005148FD"/>
    <w:rsid w:val="00514E2D"/>
    <w:rsid w:val="00515793"/>
    <w:rsid w:val="00515FFE"/>
    <w:rsid w:val="005160DD"/>
    <w:rsid w:val="0052044A"/>
    <w:rsid w:val="005209B8"/>
    <w:rsid w:val="00522137"/>
    <w:rsid w:val="0052332F"/>
    <w:rsid w:val="00523BC4"/>
    <w:rsid w:val="00523F8E"/>
    <w:rsid w:val="005264E8"/>
    <w:rsid w:val="00530978"/>
    <w:rsid w:val="00530E26"/>
    <w:rsid w:val="0053147A"/>
    <w:rsid w:val="0053202D"/>
    <w:rsid w:val="00533AA7"/>
    <w:rsid w:val="00533C8D"/>
    <w:rsid w:val="00534AC8"/>
    <w:rsid w:val="00535A69"/>
    <w:rsid w:val="005361DC"/>
    <w:rsid w:val="005402D2"/>
    <w:rsid w:val="00540AF4"/>
    <w:rsid w:val="00541066"/>
    <w:rsid w:val="005411D6"/>
    <w:rsid w:val="00543051"/>
    <w:rsid w:val="00543BB9"/>
    <w:rsid w:val="0054426C"/>
    <w:rsid w:val="00544776"/>
    <w:rsid w:val="00544BEA"/>
    <w:rsid w:val="00545CC3"/>
    <w:rsid w:val="00547A1A"/>
    <w:rsid w:val="005513DE"/>
    <w:rsid w:val="00553392"/>
    <w:rsid w:val="005564B3"/>
    <w:rsid w:val="005565F3"/>
    <w:rsid w:val="00556651"/>
    <w:rsid w:val="00560880"/>
    <w:rsid w:val="005631FE"/>
    <w:rsid w:val="00563448"/>
    <w:rsid w:val="005645CE"/>
    <w:rsid w:val="0056508A"/>
    <w:rsid w:val="005703FC"/>
    <w:rsid w:val="00570577"/>
    <w:rsid w:val="00570DE5"/>
    <w:rsid w:val="00571EDD"/>
    <w:rsid w:val="00573362"/>
    <w:rsid w:val="00574A34"/>
    <w:rsid w:val="0057545D"/>
    <w:rsid w:val="00575D27"/>
    <w:rsid w:val="0057631A"/>
    <w:rsid w:val="00577F7C"/>
    <w:rsid w:val="0058008C"/>
    <w:rsid w:val="00580798"/>
    <w:rsid w:val="00580C64"/>
    <w:rsid w:val="00584323"/>
    <w:rsid w:val="0058487F"/>
    <w:rsid w:val="00584F55"/>
    <w:rsid w:val="005852D6"/>
    <w:rsid w:val="005862B6"/>
    <w:rsid w:val="00586DDE"/>
    <w:rsid w:val="00591A15"/>
    <w:rsid w:val="00591C37"/>
    <w:rsid w:val="00592444"/>
    <w:rsid w:val="0059399E"/>
    <w:rsid w:val="0059480A"/>
    <w:rsid w:val="00596D0F"/>
    <w:rsid w:val="005A178E"/>
    <w:rsid w:val="005A2054"/>
    <w:rsid w:val="005A415C"/>
    <w:rsid w:val="005A4748"/>
    <w:rsid w:val="005A524D"/>
    <w:rsid w:val="005A57DC"/>
    <w:rsid w:val="005A5835"/>
    <w:rsid w:val="005A5F2F"/>
    <w:rsid w:val="005A75DA"/>
    <w:rsid w:val="005B442B"/>
    <w:rsid w:val="005B4538"/>
    <w:rsid w:val="005B57F4"/>
    <w:rsid w:val="005B749B"/>
    <w:rsid w:val="005C022C"/>
    <w:rsid w:val="005C04D0"/>
    <w:rsid w:val="005C0509"/>
    <w:rsid w:val="005C1AE8"/>
    <w:rsid w:val="005C1D11"/>
    <w:rsid w:val="005C3750"/>
    <w:rsid w:val="005C4B66"/>
    <w:rsid w:val="005C5387"/>
    <w:rsid w:val="005D006E"/>
    <w:rsid w:val="005D1A53"/>
    <w:rsid w:val="005D1D4F"/>
    <w:rsid w:val="005D2087"/>
    <w:rsid w:val="005D3673"/>
    <w:rsid w:val="005D370A"/>
    <w:rsid w:val="005D3F47"/>
    <w:rsid w:val="005D4EF0"/>
    <w:rsid w:val="005D578E"/>
    <w:rsid w:val="005D7F8A"/>
    <w:rsid w:val="005E0E22"/>
    <w:rsid w:val="005E18CA"/>
    <w:rsid w:val="005E345D"/>
    <w:rsid w:val="005E3AAB"/>
    <w:rsid w:val="005E5CFD"/>
    <w:rsid w:val="005E6569"/>
    <w:rsid w:val="005E6DBD"/>
    <w:rsid w:val="005E7168"/>
    <w:rsid w:val="005E7184"/>
    <w:rsid w:val="005E718D"/>
    <w:rsid w:val="005F008A"/>
    <w:rsid w:val="005F0345"/>
    <w:rsid w:val="005F3D83"/>
    <w:rsid w:val="005F4186"/>
    <w:rsid w:val="005F5C3A"/>
    <w:rsid w:val="005F5F88"/>
    <w:rsid w:val="005F772D"/>
    <w:rsid w:val="005F7BB2"/>
    <w:rsid w:val="00601B61"/>
    <w:rsid w:val="006073C2"/>
    <w:rsid w:val="00607B32"/>
    <w:rsid w:val="00610D0B"/>
    <w:rsid w:val="00610F59"/>
    <w:rsid w:val="00611AC1"/>
    <w:rsid w:val="00611BD6"/>
    <w:rsid w:val="00612333"/>
    <w:rsid w:val="00614544"/>
    <w:rsid w:val="00614ACA"/>
    <w:rsid w:val="00614FA3"/>
    <w:rsid w:val="00620E53"/>
    <w:rsid w:val="00621052"/>
    <w:rsid w:val="00621367"/>
    <w:rsid w:val="0062207D"/>
    <w:rsid w:val="00622762"/>
    <w:rsid w:val="0062372A"/>
    <w:rsid w:val="00623D54"/>
    <w:rsid w:val="0062543F"/>
    <w:rsid w:val="00630B58"/>
    <w:rsid w:val="00631451"/>
    <w:rsid w:val="006315F0"/>
    <w:rsid w:val="00631784"/>
    <w:rsid w:val="00632BEB"/>
    <w:rsid w:val="006339C5"/>
    <w:rsid w:val="006343C5"/>
    <w:rsid w:val="00634F95"/>
    <w:rsid w:val="006355F3"/>
    <w:rsid w:val="00635ED6"/>
    <w:rsid w:val="0063787E"/>
    <w:rsid w:val="00637A36"/>
    <w:rsid w:val="006419BA"/>
    <w:rsid w:val="00641FC6"/>
    <w:rsid w:val="006426EF"/>
    <w:rsid w:val="006460D7"/>
    <w:rsid w:val="006470D7"/>
    <w:rsid w:val="00651237"/>
    <w:rsid w:val="00651E55"/>
    <w:rsid w:val="00652613"/>
    <w:rsid w:val="00652AE3"/>
    <w:rsid w:val="006539AE"/>
    <w:rsid w:val="006549A6"/>
    <w:rsid w:val="00655D0C"/>
    <w:rsid w:val="00657012"/>
    <w:rsid w:val="00661719"/>
    <w:rsid w:val="00661BAB"/>
    <w:rsid w:val="006621B5"/>
    <w:rsid w:val="006627DD"/>
    <w:rsid w:val="00663F2D"/>
    <w:rsid w:val="00664D37"/>
    <w:rsid w:val="006650D0"/>
    <w:rsid w:val="00666024"/>
    <w:rsid w:val="00667F57"/>
    <w:rsid w:val="006723DC"/>
    <w:rsid w:val="0067454D"/>
    <w:rsid w:val="00674A9F"/>
    <w:rsid w:val="0067646C"/>
    <w:rsid w:val="00680830"/>
    <w:rsid w:val="00680E4F"/>
    <w:rsid w:val="00681729"/>
    <w:rsid w:val="00682AA5"/>
    <w:rsid w:val="00683548"/>
    <w:rsid w:val="00683A89"/>
    <w:rsid w:val="0068425A"/>
    <w:rsid w:val="00684319"/>
    <w:rsid w:val="0068446C"/>
    <w:rsid w:val="006844FB"/>
    <w:rsid w:val="00684831"/>
    <w:rsid w:val="00684CA9"/>
    <w:rsid w:val="00686DE5"/>
    <w:rsid w:val="00687AE3"/>
    <w:rsid w:val="0069125C"/>
    <w:rsid w:val="00696AD9"/>
    <w:rsid w:val="00697AB5"/>
    <w:rsid w:val="006A2A56"/>
    <w:rsid w:val="006A36F2"/>
    <w:rsid w:val="006A3996"/>
    <w:rsid w:val="006A3A31"/>
    <w:rsid w:val="006A7EAB"/>
    <w:rsid w:val="006B3058"/>
    <w:rsid w:val="006B3238"/>
    <w:rsid w:val="006B4776"/>
    <w:rsid w:val="006B5DB9"/>
    <w:rsid w:val="006B69C1"/>
    <w:rsid w:val="006B76AF"/>
    <w:rsid w:val="006C3817"/>
    <w:rsid w:val="006C478E"/>
    <w:rsid w:val="006C4885"/>
    <w:rsid w:val="006C5582"/>
    <w:rsid w:val="006C6F70"/>
    <w:rsid w:val="006C763E"/>
    <w:rsid w:val="006D0249"/>
    <w:rsid w:val="006D1797"/>
    <w:rsid w:val="006D2B3C"/>
    <w:rsid w:val="006D5666"/>
    <w:rsid w:val="006D7435"/>
    <w:rsid w:val="006E082C"/>
    <w:rsid w:val="006E2312"/>
    <w:rsid w:val="006E2C36"/>
    <w:rsid w:val="006E3412"/>
    <w:rsid w:val="006E3D99"/>
    <w:rsid w:val="006E472A"/>
    <w:rsid w:val="006E4E28"/>
    <w:rsid w:val="006E535D"/>
    <w:rsid w:val="006E56F6"/>
    <w:rsid w:val="006E5AA9"/>
    <w:rsid w:val="006F08A5"/>
    <w:rsid w:val="006F17DC"/>
    <w:rsid w:val="006F24BA"/>
    <w:rsid w:val="006F3D7E"/>
    <w:rsid w:val="006F4CC9"/>
    <w:rsid w:val="006F61D7"/>
    <w:rsid w:val="006F6A27"/>
    <w:rsid w:val="0070009F"/>
    <w:rsid w:val="00701A49"/>
    <w:rsid w:val="00701CB8"/>
    <w:rsid w:val="00701D00"/>
    <w:rsid w:val="00702ADA"/>
    <w:rsid w:val="007070BA"/>
    <w:rsid w:val="00710E80"/>
    <w:rsid w:val="00711E7A"/>
    <w:rsid w:val="00713041"/>
    <w:rsid w:val="00714162"/>
    <w:rsid w:val="00715146"/>
    <w:rsid w:val="00716428"/>
    <w:rsid w:val="0071699F"/>
    <w:rsid w:val="00720617"/>
    <w:rsid w:val="00720EE5"/>
    <w:rsid w:val="00721856"/>
    <w:rsid w:val="0072440C"/>
    <w:rsid w:val="007255BF"/>
    <w:rsid w:val="00727114"/>
    <w:rsid w:val="00727C2B"/>
    <w:rsid w:val="00730FEF"/>
    <w:rsid w:val="00731FC6"/>
    <w:rsid w:val="007329B6"/>
    <w:rsid w:val="00733743"/>
    <w:rsid w:val="00733F16"/>
    <w:rsid w:val="00734BE6"/>
    <w:rsid w:val="00734CCA"/>
    <w:rsid w:val="00740389"/>
    <w:rsid w:val="007408CA"/>
    <w:rsid w:val="00744C84"/>
    <w:rsid w:val="00745200"/>
    <w:rsid w:val="00745565"/>
    <w:rsid w:val="00746920"/>
    <w:rsid w:val="00747582"/>
    <w:rsid w:val="007479E4"/>
    <w:rsid w:val="00752EBA"/>
    <w:rsid w:val="00753A46"/>
    <w:rsid w:val="0075526E"/>
    <w:rsid w:val="00756055"/>
    <w:rsid w:val="007569A2"/>
    <w:rsid w:val="007624C6"/>
    <w:rsid w:val="00763473"/>
    <w:rsid w:val="007652E6"/>
    <w:rsid w:val="007667EA"/>
    <w:rsid w:val="00766C2B"/>
    <w:rsid w:val="00767642"/>
    <w:rsid w:val="0077015B"/>
    <w:rsid w:val="007715DC"/>
    <w:rsid w:val="00771EC7"/>
    <w:rsid w:val="00774A09"/>
    <w:rsid w:val="00775873"/>
    <w:rsid w:val="00775A12"/>
    <w:rsid w:val="00775B83"/>
    <w:rsid w:val="00777A90"/>
    <w:rsid w:val="00777FC9"/>
    <w:rsid w:val="007819F5"/>
    <w:rsid w:val="00782120"/>
    <w:rsid w:val="0078417E"/>
    <w:rsid w:val="00784480"/>
    <w:rsid w:val="00784EBF"/>
    <w:rsid w:val="0079033E"/>
    <w:rsid w:val="0079033F"/>
    <w:rsid w:val="00790B58"/>
    <w:rsid w:val="00791552"/>
    <w:rsid w:val="00791A2D"/>
    <w:rsid w:val="00793B2E"/>
    <w:rsid w:val="0079487B"/>
    <w:rsid w:val="00794BD2"/>
    <w:rsid w:val="0079744F"/>
    <w:rsid w:val="00797C09"/>
    <w:rsid w:val="00797F98"/>
    <w:rsid w:val="007A1537"/>
    <w:rsid w:val="007A1A30"/>
    <w:rsid w:val="007A27C8"/>
    <w:rsid w:val="007A35E8"/>
    <w:rsid w:val="007A50D4"/>
    <w:rsid w:val="007B1198"/>
    <w:rsid w:val="007B2F0A"/>
    <w:rsid w:val="007B3DE1"/>
    <w:rsid w:val="007B43E8"/>
    <w:rsid w:val="007B6355"/>
    <w:rsid w:val="007B6A1C"/>
    <w:rsid w:val="007C0CA2"/>
    <w:rsid w:val="007C230C"/>
    <w:rsid w:val="007C2799"/>
    <w:rsid w:val="007C3130"/>
    <w:rsid w:val="007C4A46"/>
    <w:rsid w:val="007C530E"/>
    <w:rsid w:val="007C6839"/>
    <w:rsid w:val="007D1180"/>
    <w:rsid w:val="007D344B"/>
    <w:rsid w:val="007D3D7E"/>
    <w:rsid w:val="007D4B3E"/>
    <w:rsid w:val="007D5B7C"/>
    <w:rsid w:val="007D5DCF"/>
    <w:rsid w:val="007D68D5"/>
    <w:rsid w:val="007D6BFA"/>
    <w:rsid w:val="007D6F07"/>
    <w:rsid w:val="007E1CF5"/>
    <w:rsid w:val="007E1DAF"/>
    <w:rsid w:val="007E2526"/>
    <w:rsid w:val="007E2652"/>
    <w:rsid w:val="007E4B5F"/>
    <w:rsid w:val="007E4D2B"/>
    <w:rsid w:val="007E5441"/>
    <w:rsid w:val="007E64A3"/>
    <w:rsid w:val="007F04A8"/>
    <w:rsid w:val="007F129F"/>
    <w:rsid w:val="007F2072"/>
    <w:rsid w:val="007F4145"/>
    <w:rsid w:val="007F50E8"/>
    <w:rsid w:val="007F51D5"/>
    <w:rsid w:val="007F6DCB"/>
    <w:rsid w:val="007F7302"/>
    <w:rsid w:val="007F775D"/>
    <w:rsid w:val="00800D11"/>
    <w:rsid w:val="00801A70"/>
    <w:rsid w:val="00802012"/>
    <w:rsid w:val="00802C03"/>
    <w:rsid w:val="0080458C"/>
    <w:rsid w:val="00804ECD"/>
    <w:rsid w:val="00805230"/>
    <w:rsid w:val="0080612C"/>
    <w:rsid w:val="00806DEA"/>
    <w:rsid w:val="008120C4"/>
    <w:rsid w:val="008144E7"/>
    <w:rsid w:val="00815029"/>
    <w:rsid w:val="00815186"/>
    <w:rsid w:val="00816E96"/>
    <w:rsid w:val="008201F8"/>
    <w:rsid w:val="00820E9A"/>
    <w:rsid w:val="00820FD0"/>
    <w:rsid w:val="008220DF"/>
    <w:rsid w:val="00823E62"/>
    <w:rsid w:val="00824461"/>
    <w:rsid w:val="0082545E"/>
    <w:rsid w:val="00825857"/>
    <w:rsid w:val="00826EFB"/>
    <w:rsid w:val="008336F2"/>
    <w:rsid w:val="00833CA4"/>
    <w:rsid w:val="00835D67"/>
    <w:rsid w:val="0083681F"/>
    <w:rsid w:val="008370ED"/>
    <w:rsid w:val="008375A3"/>
    <w:rsid w:val="0084024F"/>
    <w:rsid w:val="00841453"/>
    <w:rsid w:val="00841878"/>
    <w:rsid w:val="00842EAF"/>
    <w:rsid w:val="00842F23"/>
    <w:rsid w:val="00842F4E"/>
    <w:rsid w:val="00843478"/>
    <w:rsid w:val="008446D5"/>
    <w:rsid w:val="008453C6"/>
    <w:rsid w:val="00845898"/>
    <w:rsid w:val="00847E26"/>
    <w:rsid w:val="00847EBB"/>
    <w:rsid w:val="00850061"/>
    <w:rsid w:val="00850B2D"/>
    <w:rsid w:val="00851BE3"/>
    <w:rsid w:val="0085262B"/>
    <w:rsid w:val="008529C8"/>
    <w:rsid w:val="00854249"/>
    <w:rsid w:val="00854F7A"/>
    <w:rsid w:val="00855E9E"/>
    <w:rsid w:val="008563E9"/>
    <w:rsid w:val="00857838"/>
    <w:rsid w:val="008578E1"/>
    <w:rsid w:val="00861EDB"/>
    <w:rsid w:val="00862079"/>
    <w:rsid w:val="00865009"/>
    <w:rsid w:val="00865419"/>
    <w:rsid w:val="00865CB5"/>
    <w:rsid w:val="00865D91"/>
    <w:rsid w:val="00865E84"/>
    <w:rsid w:val="00871E37"/>
    <w:rsid w:val="00871FA9"/>
    <w:rsid w:val="00874156"/>
    <w:rsid w:val="00874E5C"/>
    <w:rsid w:val="00875B0A"/>
    <w:rsid w:val="008765E3"/>
    <w:rsid w:val="008769A8"/>
    <w:rsid w:val="00877B32"/>
    <w:rsid w:val="00880D06"/>
    <w:rsid w:val="008811DE"/>
    <w:rsid w:val="00882E9B"/>
    <w:rsid w:val="00883578"/>
    <w:rsid w:val="0088361B"/>
    <w:rsid w:val="00883A6A"/>
    <w:rsid w:val="008842B7"/>
    <w:rsid w:val="008857AB"/>
    <w:rsid w:val="00885C2D"/>
    <w:rsid w:val="00885E82"/>
    <w:rsid w:val="00886758"/>
    <w:rsid w:val="008912BF"/>
    <w:rsid w:val="008924F7"/>
    <w:rsid w:val="0089269B"/>
    <w:rsid w:val="0089419A"/>
    <w:rsid w:val="00894C19"/>
    <w:rsid w:val="008957C8"/>
    <w:rsid w:val="00896577"/>
    <w:rsid w:val="00896855"/>
    <w:rsid w:val="00897019"/>
    <w:rsid w:val="00897510"/>
    <w:rsid w:val="00897855"/>
    <w:rsid w:val="00897974"/>
    <w:rsid w:val="008A1149"/>
    <w:rsid w:val="008A1C36"/>
    <w:rsid w:val="008A1E42"/>
    <w:rsid w:val="008A2387"/>
    <w:rsid w:val="008A3AD0"/>
    <w:rsid w:val="008A4377"/>
    <w:rsid w:val="008A51AE"/>
    <w:rsid w:val="008A5A00"/>
    <w:rsid w:val="008A5BD6"/>
    <w:rsid w:val="008B0EBC"/>
    <w:rsid w:val="008B0FD5"/>
    <w:rsid w:val="008B16EF"/>
    <w:rsid w:val="008B1F97"/>
    <w:rsid w:val="008B4929"/>
    <w:rsid w:val="008B56B4"/>
    <w:rsid w:val="008B581B"/>
    <w:rsid w:val="008B59CA"/>
    <w:rsid w:val="008B5B50"/>
    <w:rsid w:val="008B64EE"/>
    <w:rsid w:val="008B6D3A"/>
    <w:rsid w:val="008C11F7"/>
    <w:rsid w:val="008C1B07"/>
    <w:rsid w:val="008C2621"/>
    <w:rsid w:val="008C2908"/>
    <w:rsid w:val="008C2CA8"/>
    <w:rsid w:val="008C3A27"/>
    <w:rsid w:val="008C4E57"/>
    <w:rsid w:val="008C4F69"/>
    <w:rsid w:val="008C5BAF"/>
    <w:rsid w:val="008C6C48"/>
    <w:rsid w:val="008C7678"/>
    <w:rsid w:val="008D0083"/>
    <w:rsid w:val="008D072A"/>
    <w:rsid w:val="008D337F"/>
    <w:rsid w:val="008D3420"/>
    <w:rsid w:val="008D3D4F"/>
    <w:rsid w:val="008D4C99"/>
    <w:rsid w:val="008D7AD0"/>
    <w:rsid w:val="008E101E"/>
    <w:rsid w:val="008E1B13"/>
    <w:rsid w:val="008E234E"/>
    <w:rsid w:val="008E2CCE"/>
    <w:rsid w:val="008E3053"/>
    <w:rsid w:val="008E417B"/>
    <w:rsid w:val="008E74BF"/>
    <w:rsid w:val="008E7A52"/>
    <w:rsid w:val="008F00AC"/>
    <w:rsid w:val="008F2DC3"/>
    <w:rsid w:val="008F43B6"/>
    <w:rsid w:val="008F4DAE"/>
    <w:rsid w:val="008F56BC"/>
    <w:rsid w:val="008F57BD"/>
    <w:rsid w:val="008F7E2F"/>
    <w:rsid w:val="0090075C"/>
    <w:rsid w:val="009008EE"/>
    <w:rsid w:val="00903687"/>
    <w:rsid w:val="00903EA5"/>
    <w:rsid w:val="00903F76"/>
    <w:rsid w:val="00905B3A"/>
    <w:rsid w:val="00906486"/>
    <w:rsid w:val="00907D31"/>
    <w:rsid w:val="009113EB"/>
    <w:rsid w:val="00911839"/>
    <w:rsid w:val="00911DA3"/>
    <w:rsid w:val="0091224E"/>
    <w:rsid w:val="00912787"/>
    <w:rsid w:val="00912EEC"/>
    <w:rsid w:val="00912F0F"/>
    <w:rsid w:val="00913834"/>
    <w:rsid w:val="00915A13"/>
    <w:rsid w:val="00915E66"/>
    <w:rsid w:val="00916842"/>
    <w:rsid w:val="0091797E"/>
    <w:rsid w:val="00917E23"/>
    <w:rsid w:val="009202C3"/>
    <w:rsid w:val="009208DD"/>
    <w:rsid w:val="00921ED9"/>
    <w:rsid w:val="009223BE"/>
    <w:rsid w:val="009227D5"/>
    <w:rsid w:val="0092302C"/>
    <w:rsid w:val="00923298"/>
    <w:rsid w:val="00923388"/>
    <w:rsid w:val="00923BC5"/>
    <w:rsid w:val="00923CC8"/>
    <w:rsid w:val="00924D90"/>
    <w:rsid w:val="00924E14"/>
    <w:rsid w:val="00924E4A"/>
    <w:rsid w:val="009262C2"/>
    <w:rsid w:val="009267BE"/>
    <w:rsid w:val="00926A60"/>
    <w:rsid w:val="00930C76"/>
    <w:rsid w:val="00931DB5"/>
    <w:rsid w:val="00934574"/>
    <w:rsid w:val="00936274"/>
    <w:rsid w:val="0093777C"/>
    <w:rsid w:val="009416EE"/>
    <w:rsid w:val="00942139"/>
    <w:rsid w:val="00942857"/>
    <w:rsid w:val="00942D92"/>
    <w:rsid w:val="00944B73"/>
    <w:rsid w:val="00944C81"/>
    <w:rsid w:val="0094566C"/>
    <w:rsid w:val="00946B7F"/>
    <w:rsid w:val="00947232"/>
    <w:rsid w:val="00952894"/>
    <w:rsid w:val="00952D1E"/>
    <w:rsid w:val="00953133"/>
    <w:rsid w:val="00953212"/>
    <w:rsid w:val="00953F6D"/>
    <w:rsid w:val="00955222"/>
    <w:rsid w:val="009557B2"/>
    <w:rsid w:val="00956046"/>
    <w:rsid w:val="00956D5B"/>
    <w:rsid w:val="00960887"/>
    <w:rsid w:val="009617B1"/>
    <w:rsid w:val="00961CB1"/>
    <w:rsid w:val="00962076"/>
    <w:rsid w:val="00962A73"/>
    <w:rsid w:val="009632E1"/>
    <w:rsid w:val="00964F0A"/>
    <w:rsid w:val="00965F6C"/>
    <w:rsid w:val="0096674C"/>
    <w:rsid w:val="0096696F"/>
    <w:rsid w:val="00966BD9"/>
    <w:rsid w:val="00967092"/>
    <w:rsid w:val="00970450"/>
    <w:rsid w:val="00972984"/>
    <w:rsid w:val="00972D82"/>
    <w:rsid w:val="00972DEF"/>
    <w:rsid w:val="00973CFC"/>
    <w:rsid w:val="009741DF"/>
    <w:rsid w:val="009747EF"/>
    <w:rsid w:val="00974BD1"/>
    <w:rsid w:val="00975FBA"/>
    <w:rsid w:val="0098025B"/>
    <w:rsid w:val="009803BD"/>
    <w:rsid w:val="009828D5"/>
    <w:rsid w:val="00982B25"/>
    <w:rsid w:val="0098421A"/>
    <w:rsid w:val="00984F80"/>
    <w:rsid w:val="00985520"/>
    <w:rsid w:val="00985760"/>
    <w:rsid w:val="009875C8"/>
    <w:rsid w:val="009936A1"/>
    <w:rsid w:val="00994B7C"/>
    <w:rsid w:val="00997300"/>
    <w:rsid w:val="009A2B25"/>
    <w:rsid w:val="009A2B8C"/>
    <w:rsid w:val="009A5CA1"/>
    <w:rsid w:val="009A624C"/>
    <w:rsid w:val="009A6FA1"/>
    <w:rsid w:val="009B12E9"/>
    <w:rsid w:val="009B2356"/>
    <w:rsid w:val="009B44E2"/>
    <w:rsid w:val="009B45FA"/>
    <w:rsid w:val="009B4A15"/>
    <w:rsid w:val="009B54B8"/>
    <w:rsid w:val="009B69C4"/>
    <w:rsid w:val="009B7BB9"/>
    <w:rsid w:val="009C05F6"/>
    <w:rsid w:val="009C1A55"/>
    <w:rsid w:val="009C41B6"/>
    <w:rsid w:val="009C4777"/>
    <w:rsid w:val="009C4F52"/>
    <w:rsid w:val="009C58A1"/>
    <w:rsid w:val="009C58B9"/>
    <w:rsid w:val="009C5A1F"/>
    <w:rsid w:val="009C5FCC"/>
    <w:rsid w:val="009C6EEB"/>
    <w:rsid w:val="009C7039"/>
    <w:rsid w:val="009C78D7"/>
    <w:rsid w:val="009C78E6"/>
    <w:rsid w:val="009D0405"/>
    <w:rsid w:val="009D1B51"/>
    <w:rsid w:val="009D308B"/>
    <w:rsid w:val="009D3D12"/>
    <w:rsid w:val="009D4226"/>
    <w:rsid w:val="009D7778"/>
    <w:rsid w:val="009E0B09"/>
    <w:rsid w:val="009E16D2"/>
    <w:rsid w:val="009E1BBA"/>
    <w:rsid w:val="009E48CC"/>
    <w:rsid w:val="009E5D65"/>
    <w:rsid w:val="009E6EFE"/>
    <w:rsid w:val="009F22BB"/>
    <w:rsid w:val="009F303E"/>
    <w:rsid w:val="009F3490"/>
    <w:rsid w:val="009F3FAD"/>
    <w:rsid w:val="009F4E60"/>
    <w:rsid w:val="009F638F"/>
    <w:rsid w:val="009F6BEE"/>
    <w:rsid w:val="009F7BD0"/>
    <w:rsid w:val="00A00CC1"/>
    <w:rsid w:val="00A00D9B"/>
    <w:rsid w:val="00A029CA"/>
    <w:rsid w:val="00A03288"/>
    <w:rsid w:val="00A033F1"/>
    <w:rsid w:val="00A04DE1"/>
    <w:rsid w:val="00A07005"/>
    <w:rsid w:val="00A10927"/>
    <w:rsid w:val="00A110DB"/>
    <w:rsid w:val="00A111BF"/>
    <w:rsid w:val="00A11F54"/>
    <w:rsid w:val="00A139B4"/>
    <w:rsid w:val="00A149E7"/>
    <w:rsid w:val="00A14D30"/>
    <w:rsid w:val="00A163B2"/>
    <w:rsid w:val="00A16BCE"/>
    <w:rsid w:val="00A172A4"/>
    <w:rsid w:val="00A21395"/>
    <w:rsid w:val="00A2693F"/>
    <w:rsid w:val="00A300CE"/>
    <w:rsid w:val="00A31BC9"/>
    <w:rsid w:val="00A33642"/>
    <w:rsid w:val="00A344D4"/>
    <w:rsid w:val="00A34C73"/>
    <w:rsid w:val="00A35FD4"/>
    <w:rsid w:val="00A3680D"/>
    <w:rsid w:val="00A36D48"/>
    <w:rsid w:val="00A376BF"/>
    <w:rsid w:val="00A37940"/>
    <w:rsid w:val="00A37FA8"/>
    <w:rsid w:val="00A4161F"/>
    <w:rsid w:val="00A42974"/>
    <w:rsid w:val="00A4357C"/>
    <w:rsid w:val="00A43CF3"/>
    <w:rsid w:val="00A46344"/>
    <w:rsid w:val="00A46899"/>
    <w:rsid w:val="00A46D98"/>
    <w:rsid w:val="00A51114"/>
    <w:rsid w:val="00A535C8"/>
    <w:rsid w:val="00A544EA"/>
    <w:rsid w:val="00A55B09"/>
    <w:rsid w:val="00A55CC5"/>
    <w:rsid w:val="00A56198"/>
    <w:rsid w:val="00A57603"/>
    <w:rsid w:val="00A60D25"/>
    <w:rsid w:val="00A615A5"/>
    <w:rsid w:val="00A61D7A"/>
    <w:rsid w:val="00A633F8"/>
    <w:rsid w:val="00A6378D"/>
    <w:rsid w:val="00A64A98"/>
    <w:rsid w:val="00A65B1E"/>
    <w:rsid w:val="00A670E0"/>
    <w:rsid w:val="00A67110"/>
    <w:rsid w:val="00A6791D"/>
    <w:rsid w:val="00A7144A"/>
    <w:rsid w:val="00A717BE"/>
    <w:rsid w:val="00A72564"/>
    <w:rsid w:val="00A72E65"/>
    <w:rsid w:val="00A758ED"/>
    <w:rsid w:val="00A75B82"/>
    <w:rsid w:val="00A76185"/>
    <w:rsid w:val="00A769D6"/>
    <w:rsid w:val="00A81F63"/>
    <w:rsid w:val="00A84FA4"/>
    <w:rsid w:val="00A8579C"/>
    <w:rsid w:val="00A86E6F"/>
    <w:rsid w:val="00A92654"/>
    <w:rsid w:val="00A94D28"/>
    <w:rsid w:val="00A95414"/>
    <w:rsid w:val="00A9547B"/>
    <w:rsid w:val="00AA0874"/>
    <w:rsid w:val="00AA14AB"/>
    <w:rsid w:val="00AA1DAE"/>
    <w:rsid w:val="00AA24BD"/>
    <w:rsid w:val="00AA4992"/>
    <w:rsid w:val="00AA5D0B"/>
    <w:rsid w:val="00AA606E"/>
    <w:rsid w:val="00AB0734"/>
    <w:rsid w:val="00AB20E4"/>
    <w:rsid w:val="00AB3C9A"/>
    <w:rsid w:val="00AB3D7A"/>
    <w:rsid w:val="00AB3FD5"/>
    <w:rsid w:val="00AB4D36"/>
    <w:rsid w:val="00AB5947"/>
    <w:rsid w:val="00AB5B63"/>
    <w:rsid w:val="00AB6610"/>
    <w:rsid w:val="00AB7C17"/>
    <w:rsid w:val="00AB7CBC"/>
    <w:rsid w:val="00AC23A5"/>
    <w:rsid w:val="00AC45DD"/>
    <w:rsid w:val="00AC5770"/>
    <w:rsid w:val="00AC7CA4"/>
    <w:rsid w:val="00AC7DC8"/>
    <w:rsid w:val="00AD0078"/>
    <w:rsid w:val="00AD0D39"/>
    <w:rsid w:val="00AD15BE"/>
    <w:rsid w:val="00AD1B46"/>
    <w:rsid w:val="00AD247A"/>
    <w:rsid w:val="00AD2C78"/>
    <w:rsid w:val="00AD3D3A"/>
    <w:rsid w:val="00AD7E26"/>
    <w:rsid w:val="00AD7FAE"/>
    <w:rsid w:val="00AE2DFF"/>
    <w:rsid w:val="00AE6512"/>
    <w:rsid w:val="00AE7A61"/>
    <w:rsid w:val="00AF012E"/>
    <w:rsid w:val="00AF0B04"/>
    <w:rsid w:val="00AF1206"/>
    <w:rsid w:val="00AF1F1D"/>
    <w:rsid w:val="00AF273C"/>
    <w:rsid w:val="00AF32CB"/>
    <w:rsid w:val="00AF3E89"/>
    <w:rsid w:val="00AF712F"/>
    <w:rsid w:val="00AF7263"/>
    <w:rsid w:val="00B01B0D"/>
    <w:rsid w:val="00B101EA"/>
    <w:rsid w:val="00B108DF"/>
    <w:rsid w:val="00B11917"/>
    <w:rsid w:val="00B13740"/>
    <w:rsid w:val="00B140BC"/>
    <w:rsid w:val="00B150AD"/>
    <w:rsid w:val="00B15D8A"/>
    <w:rsid w:val="00B17E47"/>
    <w:rsid w:val="00B211DD"/>
    <w:rsid w:val="00B220C8"/>
    <w:rsid w:val="00B227F2"/>
    <w:rsid w:val="00B23514"/>
    <w:rsid w:val="00B250F5"/>
    <w:rsid w:val="00B261C0"/>
    <w:rsid w:val="00B278BD"/>
    <w:rsid w:val="00B31444"/>
    <w:rsid w:val="00B33F19"/>
    <w:rsid w:val="00B36BD2"/>
    <w:rsid w:val="00B37CEA"/>
    <w:rsid w:val="00B43996"/>
    <w:rsid w:val="00B442F8"/>
    <w:rsid w:val="00B44C32"/>
    <w:rsid w:val="00B45DFD"/>
    <w:rsid w:val="00B4774D"/>
    <w:rsid w:val="00B47C19"/>
    <w:rsid w:val="00B47C5A"/>
    <w:rsid w:val="00B509F9"/>
    <w:rsid w:val="00B51FE5"/>
    <w:rsid w:val="00B525B2"/>
    <w:rsid w:val="00B52859"/>
    <w:rsid w:val="00B5695A"/>
    <w:rsid w:val="00B60EAF"/>
    <w:rsid w:val="00B60F8C"/>
    <w:rsid w:val="00B61544"/>
    <w:rsid w:val="00B61546"/>
    <w:rsid w:val="00B630EB"/>
    <w:rsid w:val="00B635DA"/>
    <w:rsid w:val="00B64768"/>
    <w:rsid w:val="00B64F3D"/>
    <w:rsid w:val="00B65CB4"/>
    <w:rsid w:val="00B66450"/>
    <w:rsid w:val="00B674B5"/>
    <w:rsid w:val="00B704BE"/>
    <w:rsid w:val="00B70996"/>
    <w:rsid w:val="00B72C8F"/>
    <w:rsid w:val="00B73C2A"/>
    <w:rsid w:val="00B74293"/>
    <w:rsid w:val="00B74ED1"/>
    <w:rsid w:val="00B7609A"/>
    <w:rsid w:val="00B76878"/>
    <w:rsid w:val="00B76A31"/>
    <w:rsid w:val="00B77F56"/>
    <w:rsid w:val="00B8086A"/>
    <w:rsid w:val="00B85459"/>
    <w:rsid w:val="00B85BBA"/>
    <w:rsid w:val="00B869D9"/>
    <w:rsid w:val="00B91207"/>
    <w:rsid w:val="00B91B73"/>
    <w:rsid w:val="00B928D3"/>
    <w:rsid w:val="00B95BD5"/>
    <w:rsid w:val="00B97D89"/>
    <w:rsid w:val="00BA5389"/>
    <w:rsid w:val="00BA54BE"/>
    <w:rsid w:val="00BA6591"/>
    <w:rsid w:val="00BA7D9E"/>
    <w:rsid w:val="00BB1020"/>
    <w:rsid w:val="00BB1794"/>
    <w:rsid w:val="00BB1908"/>
    <w:rsid w:val="00BB29D8"/>
    <w:rsid w:val="00BB453F"/>
    <w:rsid w:val="00BB567C"/>
    <w:rsid w:val="00BB6310"/>
    <w:rsid w:val="00BB74EA"/>
    <w:rsid w:val="00BC1856"/>
    <w:rsid w:val="00BC1CA1"/>
    <w:rsid w:val="00BC263A"/>
    <w:rsid w:val="00BC3A18"/>
    <w:rsid w:val="00BD01BB"/>
    <w:rsid w:val="00BD0382"/>
    <w:rsid w:val="00BD0934"/>
    <w:rsid w:val="00BD1810"/>
    <w:rsid w:val="00BD392F"/>
    <w:rsid w:val="00BD3C8D"/>
    <w:rsid w:val="00BD65B1"/>
    <w:rsid w:val="00BD6BED"/>
    <w:rsid w:val="00BD732F"/>
    <w:rsid w:val="00BE1845"/>
    <w:rsid w:val="00BE43A6"/>
    <w:rsid w:val="00BE492F"/>
    <w:rsid w:val="00BE5670"/>
    <w:rsid w:val="00BE61A3"/>
    <w:rsid w:val="00BE6EEE"/>
    <w:rsid w:val="00BE775C"/>
    <w:rsid w:val="00BE7B63"/>
    <w:rsid w:val="00BF08D4"/>
    <w:rsid w:val="00BF1CF0"/>
    <w:rsid w:val="00BF22D1"/>
    <w:rsid w:val="00BF2A75"/>
    <w:rsid w:val="00BF4980"/>
    <w:rsid w:val="00BF5D97"/>
    <w:rsid w:val="00BF5E83"/>
    <w:rsid w:val="00BF6296"/>
    <w:rsid w:val="00BF66FB"/>
    <w:rsid w:val="00BF6778"/>
    <w:rsid w:val="00BF713A"/>
    <w:rsid w:val="00BF7252"/>
    <w:rsid w:val="00BF7CF5"/>
    <w:rsid w:val="00C00859"/>
    <w:rsid w:val="00C02803"/>
    <w:rsid w:val="00C03771"/>
    <w:rsid w:val="00C03EB2"/>
    <w:rsid w:val="00C059D2"/>
    <w:rsid w:val="00C063CC"/>
    <w:rsid w:val="00C133D9"/>
    <w:rsid w:val="00C135EE"/>
    <w:rsid w:val="00C1366E"/>
    <w:rsid w:val="00C14443"/>
    <w:rsid w:val="00C160D6"/>
    <w:rsid w:val="00C203AD"/>
    <w:rsid w:val="00C20AE8"/>
    <w:rsid w:val="00C2159C"/>
    <w:rsid w:val="00C22C59"/>
    <w:rsid w:val="00C24EBA"/>
    <w:rsid w:val="00C254EF"/>
    <w:rsid w:val="00C2602B"/>
    <w:rsid w:val="00C271C4"/>
    <w:rsid w:val="00C30931"/>
    <w:rsid w:val="00C32C11"/>
    <w:rsid w:val="00C33840"/>
    <w:rsid w:val="00C345F9"/>
    <w:rsid w:val="00C347B6"/>
    <w:rsid w:val="00C364FD"/>
    <w:rsid w:val="00C365CB"/>
    <w:rsid w:val="00C36D63"/>
    <w:rsid w:val="00C37CB0"/>
    <w:rsid w:val="00C4205A"/>
    <w:rsid w:val="00C42D49"/>
    <w:rsid w:val="00C43151"/>
    <w:rsid w:val="00C43226"/>
    <w:rsid w:val="00C4648C"/>
    <w:rsid w:val="00C4678B"/>
    <w:rsid w:val="00C468DC"/>
    <w:rsid w:val="00C46E20"/>
    <w:rsid w:val="00C47AD5"/>
    <w:rsid w:val="00C47AFF"/>
    <w:rsid w:val="00C50C93"/>
    <w:rsid w:val="00C52CC3"/>
    <w:rsid w:val="00C52CD0"/>
    <w:rsid w:val="00C54124"/>
    <w:rsid w:val="00C54624"/>
    <w:rsid w:val="00C55231"/>
    <w:rsid w:val="00C55399"/>
    <w:rsid w:val="00C5602A"/>
    <w:rsid w:val="00C56496"/>
    <w:rsid w:val="00C60570"/>
    <w:rsid w:val="00C6301E"/>
    <w:rsid w:val="00C63C12"/>
    <w:rsid w:val="00C65685"/>
    <w:rsid w:val="00C663EE"/>
    <w:rsid w:val="00C67374"/>
    <w:rsid w:val="00C70123"/>
    <w:rsid w:val="00C71E4A"/>
    <w:rsid w:val="00C73CE4"/>
    <w:rsid w:val="00C73CFC"/>
    <w:rsid w:val="00C73DB7"/>
    <w:rsid w:val="00C7410B"/>
    <w:rsid w:val="00C74902"/>
    <w:rsid w:val="00C74E8E"/>
    <w:rsid w:val="00C75368"/>
    <w:rsid w:val="00C75760"/>
    <w:rsid w:val="00C75FE6"/>
    <w:rsid w:val="00C80E6A"/>
    <w:rsid w:val="00C82639"/>
    <w:rsid w:val="00C82DA0"/>
    <w:rsid w:val="00C83965"/>
    <w:rsid w:val="00C872C1"/>
    <w:rsid w:val="00C90C04"/>
    <w:rsid w:val="00C90F63"/>
    <w:rsid w:val="00C93B8C"/>
    <w:rsid w:val="00C94113"/>
    <w:rsid w:val="00C94C08"/>
    <w:rsid w:val="00C96632"/>
    <w:rsid w:val="00CA02D9"/>
    <w:rsid w:val="00CA12ED"/>
    <w:rsid w:val="00CA3482"/>
    <w:rsid w:val="00CA3A85"/>
    <w:rsid w:val="00CA4103"/>
    <w:rsid w:val="00CA45F4"/>
    <w:rsid w:val="00CA4FC1"/>
    <w:rsid w:val="00CA507D"/>
    <w:rsid w:val="00CA5CE1"/>
    <w:rsid w:val="00CA76D3"/>
    <w:rsid w:val="00CA784A"/>
    <w:rsid w:val="00CA7AD8"/>
    <w:rsid w:val="00CB1372"/>
    <w:rsid w:val="00CB2149"/>
    <w:rsid w:val="00CB293F"/>
    <w:rsid w:val="00CB3B09"/>
    <w:rsid w:val="00CB3C27"/>
    <w:rsid w:val="00CB41F0"/>
    <w:rsid w:val="00CB56C0"/>
    <w:rsid w:val="00CB6231"/>
    <w:rsid w:val="00CC01AD"/>
    <w:rsid w:val="00CC1651"/>
    <w:rsid w:val="00CC2025"/>
    <w:rsid w:val="00CC22A8"/>
    <w:rsid w:val="00CC364E"/>
    <w:rsid w:val="00CC4A8A"/>
    <w:rsid w:val="00CC536A"/>
    <w:rsid w:val="00CC72B1"/>
    <w:rsid w:val="00CD1235"/>
    <w:rsid w:val="00CD1596"/>
    <w:rsid w:val="00CD31A8"/>
    <w:rsid w:val="00CD3E55"/>
    <w:rsid w:val="00CD422D"/>
    <w:rsid w:val="00CD4A05"/>
    <w:rsid w:val="00CD551E"/>
    <w:rsid w:val="00CD5F9D"/>
    <w:rsid w:val="00CD5FEF"/>
    <w:rsid w:val="00CD622C"/>
    <w:rsid w:val="00CD62A4"/>
    <w:rsid w:val="00CD67AD"/>
    <w:rsid w:val="00CD7D10"/>
    <w:rsid w:val="00CE02C3"/>
    <w:rsid w:val="00CE0609"/>
    <w:rsid w:val="00CE2280"/>
    <w:rsid w:val="00CE2B1E"/>
    <w:rsid w:val="00CE4224"/>
    <w:rsid w:val="00CE47C6"/>
    <w:rsid w:val="00CE5869"/>
    <w:rsid w:val="00CF0A48"/>
    <w:rsid w:val="00CF0FDE"/>
    <w:rsid w:val="00CF28BF"/>
    <w:rsid w:val="00CF4884"/>
    <w:rsid w:val="00CF4B9C"/>
    <w:rsid w:val="00CF5081"/>
    <w:rsid w:val="00CF50B2"/>
    <w:rsid w:val="00CF5812"/>
    <w:rsid w:val="00CF7417"/>
    <w:rsid w:val="00D003F9"/>
    <w:rsid w:val="00D00C70"/>
    <w:rsid w:val="00D00D91"/>
    <w:rsid w:val="00D013F1"/>
    <w:rsid w:val="00D01491"/>
    <w:rsid w:val="00D0199D"/>
    <w:rsid w:val="00D024C9"/>
    <w:rsid w:val="00D0296C"/>
    <w:rsid w:val="00D03C7C"/>
    <w:rsid w:val="00D04812"/>
    <w:rsid w:val="00D056BE"/>
    <w:rsid w:val="00D0595E"/>
    <w:rsid w:val="00D072A9"/>
    <w:rsid w:val="00D07ED7"/>
    <w:rsid w:val="00D1137D"/>
    <w:rsid w:val="00D12907"/>
    <w:rsid w:val="00D12FCA"/>
    <w:rsid w:val="00D12FE0"/>
    <w:rsid w:val="00D14993"/>
    <w:rsid w:val="00D15D79"/>
    <w:rsid w:val="00D163D9"/>
    <w:rsid w:val="00D1655E"/>
    <w:rsid w:val="00D17D32"/>
    <w:rsid w:val="00D20309"/>
    <w:rsid w:val="00D20AE9"/>
    <w:rsid w:val="00D21063"/>
    <w:rsid w:val="00D21590"/>
    <w:rsid w:val="00D2183B"/>
    <w:rsid w:val="00D21DCD"/>
    <w:rsid w:val="00D22F24"/>
    <w:rsid w:val="00D24BC5"/>
    <w:rsid w:val="00D25593"/>
    <w:rsid w:val="00D27080"/>
    <w:rsid w:val="00D34606"/>
    <w:rsid w:val="00D34A2A"/>
    <w:rsid w:val="00D34FE4"/>
    <w:rsid w:val="00D3505A"/>
    <w:rsid w:val="00D35284"/>
    <w:rsid w:val="00D3556E"/>
    <w:rsid w:val="00D35CAA"/>
    <w:rsid w:val="00D36472"/>
    <w:rsid w:val="00D36B52"/>
    <w:rsid w:val="00D37ACD"/>
    <w:rsid w:val="00D40DFE"/>
    <w:rsid w:val="00D420D6"/>
    <w:rsid w:val="00D42156"/>
    <w:rsid w:val="00D42259"/>
    <w:rsid w:val="00D450E0"/>
    <w:rsid w:val="00D4522B"/>
    <w:rsid w:val="00D45723"/>
    <w:rsid w:val="00D47564"/>
    <w:rsid w:val="00D51355"/>
    <w:rsid w:val="00D5226B"/>
    <w:rsid w:val="00D52C6D"/>
    <w:rsid w:val="00D53B49"/>
    <w:rsid w:val="00D574F0"/>
    <w:rsid w:val="00D60D20"/>
    <w:rsid w:val="00D60D2A"/>
    <w:rsid w:val="00D638DF"/>
    <w:rsid w:val="00D65EE9"/>
    <w:rsid w:val="00D66137"/>
    <w:rsid w:val="00D66F2F"/>
    <w:rsid w:val="00D67625"/>
    <w:rsid w:val="00D6774A"/>
    <w:rsid w:val="00D679AE"/>
    <w:rsid w:val="00D67AD6"/>
    <w:rsid w:val="00D707D4"/>
    <w:rsid w:val="00D72F7A"/>
    <w:rsid w:val="00D731E5"/>
    <w:rsid w:val="00D759A5"/>
    <w:rsid w:val="00D80861"/>
    <w:rsid w:val="00D80BC0"/>
    <w:rsid w:val="00D81231"/>
    <w:rsid w:val="00D8165C"/>
    <w:rsid w:val="00D81A8A"/>
    <w:rsid w:val="00D81FD5"/>
    <w:rsid w:val="00D83F84"/>
    <w:rsid w:val="00D84A2C"/>
    <w:rsid w:val="00D85049"/>
    <w:rsid w:val="00D86247"/>
    <w:rsid w:val="00D86756"/>
    <w:rsid w:val="00D86855"/>
    <w:rsid w:val="00D86D80"/>
    <w:rsid w:val="00D909C1"/>
    <w:rsid w:val="00D92FB8"/>
    <w:rsid w:val="00D933DA"/>
    <w:rsid w:val="00D94507"/>
    <w:rsid w:val="00D94FC1"/>
    <w:rsid w:val="00D9644C"/>
    <w:rsid w:val="00D96A0C"/>
    <w:rsid w:val="00D97525"/>
    <w:rsid w:val="00DA073F"/>
    <w:rsid w:val="00DA0BF2"/>
    <w:rsid w:val="00DA0F13"/>
    <w:rsid w:val="00DA14AE"/>
    <w:rsid w:val="00DA1B7B"/>
    <w:rsid w:val="00DA1C20"/>
    <w:rsid w:val="00DA2D89"/>
    <w:rsid w:val="00DA7CB9"/>
    <w:rsid w:val="00DB1083"/>
    <w:rsid w:val="00DB1096"/>
    <w:rsid w:val="00DB3154"/>
    <w:rsid w:val="00DB382C"/>
    <w:rsid w:val="00DB3A5C"/>
    <w:rsid w:val="00DB755E"/>
    <w:rsid w:val="00DB763C"/>
    <w:rsid w:val="00DC2E58"/>
    <w:rsid w:val="00DC3353"/>
    <w:rsid w:val="00DC3589"/>
    <w:rsid w:val="00DC3934"/>
    <w:rsid w:val="00DC3C65"/>
    <w:rsid w:val="00DC5218"/>
    <w:rsid w:val="00DC5542"/>
    <w:rsid w:val="00DC66DE"/>
    <w:rsid w:val="00DC6CE0"/>
    <w:rsid w:val="00DD07A0"/>
    <w:rsid w:val="00DD11A5"/>
    <w:rsid w:val="00DD17DE"/>
    <w:rsid w:val="00DD333D"/>
    <w:rsid w:val="00DD3774"/>
    <w:rsid w:val="00DD430E"/>
    <w:rsid w:val="00DD55E6"/>
    <w:rsid w:val="00DD59B4"/>
    <w:rsid w:val="00DD6A76"/>
    <w:rsid w:val="00DD6CE3"/>
    <w:rsid w:val="00DE153D"/>
    <w:rsid w:val="00DE1B94"/>
    <w:rsid w:val="00DE1F88"/>
    <w:rsid w:val="00DE2E64"/>
    <w:rsid w:val="00DE3FF9"/>
    <w:rsid w:val="00DE48C5"/>
    <w:rsid w:val="00DE537B"/>
    <w:rsid w:val="00DE59E1"/>
    <w:rsid w:val="00DE5A7E"/>
    <w:rsid w:val="00DE5CF9"/>
    <w:rsid w:val="00DE6DB7"/>
    <w:rsid w:val="00DE74C3"/>
    <w:rsid w:val="00DE76D9"/>
    <w:rsid w:val="00DE7EC8"/>
    <w:rsid w:val="00DF023D"/>
    <w:rsid w:val="00DF099E"/>
    <w:rsid w:val="00DF1054"/>
    <w:rsid w:val="00DF1A5F"/>
    <w:rsid w:val="00DF2B83"/>
    <w:rsid w:val="00DF37EF"/>
    <w:rsid w:val="00DF616A"/>
    <w:rsid w:val="00DF6691"/>
    <w:rsid w:val="00DF6F83"/>
    <w:rsid w:val="00DF7674"/>
    <w:rsid w:val="00DF78E2"/>
    <w:rsid w:val="00E01088"/>
    <w:rsid w:val="00E019AD"/>
    <w:rsid w:val="00E02401"/>
    <w:rsid w:val="00E0369E"/>
    <w:rsid w:val="00E06604"/>
    <w:rsid w:val="00E06A1C"/>
    <w:rsid w:val="00E07014"/>
    <w:rsid w:val="00E11654"/>
    <w:rsid w:val="00E129C1"/>
    <w:rsid w:val="00E12ED9"/>
    <w:rsid w:val="00E14140"/>
    <w:rsid w:val="00E15F63"/>
    <w:rsid w:val="00E16852"/>
    <w:rsid w:val="00E17062"/>
    <w:rsid w:val="00E17282"/>
    <w:rsid w:val="00E176BE"/>
    <w:rsid w:val="00E20C22"/>
    <w:rsid w:val="00E21F1E"/>
    <w:rsid w:val="00E21F6B"/>
    <w:rsid w:val="00E23A63"/>
    <w:rsid w:val="00E33826"/>
    <w:rsid w:val="00E33C9D"/>
    <w:rsid w:val="00E3526F"/>
    <w:rsid w:val="00E35D65"/>
    <w:rsid w:val="00E369AD"/>
    <w:rsid w:val="00E374BA"/>
    <w:rsid w:val="00E376C8"/>
    <w:rsid w:val="00E400BF"/>
    <w:rsid w:val="00E40E7F"/>
    <w:rsid w:val="00E4261C"/>
    <w:rsid w:val="00E42FD4"/>
    <w:rsid w:val="00E4328E"/>
    <w:rsid w:val="00E43E2C"/>
    <w:rsid w:val="00E45A76"/>
    <w:rsid w:val="00E460E8"/>
    <w:rsid w:val="00E465D3"/>
    <w:rsid w:val="00E46D4B"/>
    <w:rsid w:val="00E51F05"/>
    <w:rsid w:val="00E52D23"/>
    <w:rsid w:val="00E538B4"/>
    <w:rsid w:val="00E53EFB"/>
    <w:rsid w:val="00E56354"/>
    <w:rsid w:val="00E56417"/>
    <w:rsid w:val="00E56F44"/>
    <w:rsid w:val="00E575FE"/>
    <w:rsid w:val="00E605F2"/>
    <w:rsid w:val="00E629D6"/>
    <w:rsid w:val="00E633DB"/>
    <w:rsid w:val="00E63449"/>
    <w:rsid w:val="00E63B70"/>
    <w:rsid w:val="00E64302"/>
    <w:rsid w:val="00E65281"/>
    <w:rsid w:val="00E6623A"/>
    <w:rsid w:val="00E673C4"/>
    <w:rsid w:val="00E6740A"/>
    <w:rsid w:val="00E67A51"/>
    <w:rsid w:val="00E67B9D"/>
    <w:rsid w:val="00E67E71"/>
    <w:rsid w:val="00E713FB"/>
    <w:rsid w:val="00E71BF7"/>
    <w:rsid w:val="00E71DF6"/>
    <w:rsid w:val="00E73569"/>
    <w:rsid w:val="00E73F71"/>
    <w:rsid w:val="00E73F85"/>
    <w:rsid w:val="00E74A5C"/>
    <w:rsid w:val="00E75205"/>
    <w:rsid w:val="00E777FE"/>
    <w:rsid w:val="00E80952"/>
    <w:rsid w:val="00E8139F"/>
    <w:rsid w:val="00E84343"/>
    <w:rsid w:val="00E86C7D"/>
    <w:rsid w:val="00E86E50"/>
    <w:rsid w:val="00E87758"/>
    <w:rsid w:val="00E90868"/>
    <w:rsid w:val="00E90A06"/>
    <w:rsid w:val="00E91594"/>
    <w:rsid w:val="00E92DC6"/>
    <w:rsid w:val="00E93726"/>
    <w:rsid w:val="00E96D7F"/>
    <w:rsid w:val="00E9709F"/>
    <w:rsid w:val="00E97959"/>
    <w:rsid w:val="00EA030C"/>
    <w:rsid w:val="00EA05ED"/>
    <w:rsid w:val="00EA09A7"/>
    <w:rsid w:val="00EA198E"/>
    <w:rsid w:val="00EA37BD"/>
    <w:rsid w:val="00EA38F8"/>
    <w:rsid w:val="00EA565B"/>
    <w:rsid w:val="00EA5929"/>
    <w:rsid w:val="00EA60A3"/>
    <w:rsid w:val="00EA79FD"/>
    <w:rsid w:val="00EB2983"/>
    <w:rsid w:val="00EB2B44"/>
    <w:rsid w:val="00EB4A9F"/>
    <w:rsid w:val="00EB4B4D"/>
    <w:rsid w:val="00EB559B"/>
    <w:rsid w:val="00EB5C94"/>
    <w:rsid w:val="00EB62AC"/>
    <w:rsid w:val="00EC047D"/>
    <w:rsid w:val="00EC3956"/>
    <w:rsid w:val="00EC4013"/>
    <w:rsid w:val="00EC52F4"/>
    <w:rsid w:val="00EC5F9B"/>
    <w:rsid w:val="00EC727F"/>
    <w:rsid w:val="00EC797E"/>
    <w:rsid w:val="00ED1DC3"/>
    <w:rsid w:val="00ED23E9"/>
    <w:rsid w:val="00ED34C9"/>
    <w:rsid w:val="00ED4347"/>
    <w:rsid w:val="00ED4AF3"/>
    <w:rsid w:val="00ED5B47"/>
    <w:rsid w:val="00ED7AFE"/>
    <w:rsid w:val="00EE1BA1"/>
    <w:rsid w:val="00EE2DD7"/>
    <w:rsid w:val="00EE2EEB"/>
    <w:rsid w:val="00EE3C88"/>
    <w:rsid w:val="00EE7AFE"/>
    <w:rsid w:val="00EF0331"/>
    <w:rsid w:val="00EF0CC4"/>
    <w:rsid w:val="00EF27AE"/>
    <w:rsid w:val="00EF2C07"/>
    <w:rsid w:val="00EF3712"/>
    <w:rsid w:val="00EF37B5"/>
    <w:rsid w:val="00EF64A8"/>
    <w:rsid w:val="00EF6643"/>
    <w:rsid w:val="00EF74DA"/>
    <w:rsid w:val="00EF7949"/>
    <w:rsid w:val="00EF7E79"/>
    <w:rsid w:val="00F0026F"/>
    <w:rsid w:val="00F011F2"/>
    <w:rsid w:val="00F0168E"/>
    <w:rsid w:val="00F01A5F"/>
    <w:rsid w:val="00F039F8"/>
    <w:rsid w:val="00F0497C"/>
    <w:rsid w:val="00F054E0"/>
    <w:rsid w:val="00F0642A"/>
    <w:rsid w:val="00F0646A"/>
    <w:rsid w:val="00F067E6"/>
    <w:rsid w:val="00F075A9"/>
    <w:rsid w:val="00F10A16"/>
    <w:rsid w:val="00F12575"/>
    <w:rsid w:val="00F12A57"/>
    <w:rsid w:val="00F12E42"/>
    <w:rsid w:val="00F146E5"/>
    <w:rsid w:val="00F16516"/>
    <w:rsid w:val="00F16AC2"/>
    <w:rsid w:val="00F20010"/>
    <w:rsid w:val="00F231EA"/>
    <w:rsid w:val="00F23F70"/>
    <w:rsid w:val="00F26B18"/>
    <w:rsid w:val="00F30B24"/>
    <w:rsid w:val="00F30E6C"/>
    <w:rsid w:val="00F31CBF"/>
    <w:rsid w:val="00F31CF3"/>
    <w:rsid w:val="00F323B7"/>
    <w:rsid w:val="00F35836"/>
    <w:rsid w:val="00F35A13"/>
    <w:rsid w:val="00F36B21"/>
    <w:rsid w:val="00F40901"/>
    <w:rsid w:val="00F40F50"/>
    <w:rsid w:val="00F42875"/>
    <w:rsid w:val="00F42C4F"/>
    <w:rsid w:val="00F45D2E"/>
    <w:rsid w:val="00F46DD8"/>
    <w:rsid w:val="00F50D69"/>
    <w:rsid w:val="00F51A06"/>
    <w:rsid w:val="00F5309A"/>
    <w:rsid w:val="00F53197"/>
    <w:rsid w:val="00F53969"/>
    <w:rsid w:val="00F53FDB"/>
    <w:rsid w:val="00F5555F"/>
    <w:rsid w:val="00F5636F"/>
    <w:rsid w:val="00F61165"/>
    <w:rsid w:val="00F612CB"/>
    <w:rsid w:val="00F63EF0"/>
    <w:rsid w:val="00F63F47"/>
    <w:rsid w:val="00F64CB3"/>
    <w:rsid w:val="00F6575A"/>
    <w:rsid w:val="00F6759E"/>
    <w:rsid w:val="00F67999"/>
    <w:rsid w:val="00F67CEE"/>
    <w:rsid w:val="00F7079C"/>
    <w:rsid w:val="00F712D4"/>
    <w:rsid w:val="00F71767"/>
    <w:rsid w:val="00F717C1"/>
    <w:rsid w:val="00F80F35"/>
    <w:rsid w:val="00F81D4D"/>
    <w:rsid w:val="00F827C0"/>
    <w:rsid w:val="00F82C50"/>
    <w:rsid w:val="00F831A9"/>
    <w:rsid w:val="00F83F2B"/>
    <w:rsid w:val="00F83F5F"/>
    <w:rsid w:val="00F847C8"/>
    <w:rsid w:val="00F84DE3"/>
    <w:rsid w:val="00F85A69"/>
    <w:rsid w:val="00F85CD7"/>
    <w:rsid w:val="00F86854"/>
    <w:rsid w:val="00F86B11"/>
    <w:rsid w:val="00F87541"/>
    <w:rsid w:val="00F90BA6"/>
    <w:rsid w:val="00F91225"/>
    <w:rsid w:val="00F92BDE"/>
    <w:rsid w:val="00F92ED1"/>
    <w:rsid w:val="00F93310"/>
    <w:rsid w:val="00F96042"/>
    <w:rsid w:val="00FA003E"/>
    <w:rsid w:val="00FA0658"/>
    <w:rsid w:val="00FA151C"/>
    <w:rsid w:val="00FA1ADE"/>
    <w:rsid w:val="00FA32F1"/>
    <w:rsid w:val="00FA37C5"/>
    <w:rsid w:val="00FA4F15"/>
    <w:rsid w:val="00FA5095"/>
    <w:rsid w:val="00FA6159"/>
    <w:rsid w:val="00FA62F1"/>
    <w:rsid w:val="00FA6A39"/>
    <w:rsid w:val="00FA7527"/>
    <w:rsid w:val="00FA7CC4"/>
    <w:rsid w:val="00FB155E"/>
    <w:rsid w:val="00FB1BDB"/>
    <w:rsid w:val="00FB223E"/>
    <w:rsid w:val="00FB4235"/>
    <w:rsid w:val="00FB4941"/>
    <w:rsid w:val="00FB536E"/>
    <w:rsid w:val="00FB54FB"/>
    <w:rsid w:val="00FB7B4A"/>
    <w:rsid w:val="00FC0D66"/>
    <w:rsid w:val="00FC16F9"/>
    <w:rsid w:val="00FC2932"/>
    <w:rsid w:val="00FC2B6E"/>
    <w:rsid w:val="00FC5770"/>
    <w:rsid w:val="00FC6A91"/>
    <w:rsid w:val="00FC77DC"/>
    <w:rsid w:val="00FD007D"/>
    <w:rsid w:val="00FD212A"/>
    <w:rsid w:val="00FD2211"/>
    <w:rsid w:val="00FD29CC"/>
    <w:rsid w:val="00FD3286"/>
    <w:rsid w:val="00FD417F"/>
    <w:rsid w:val="00FD44BB"/>
    <w:rsid w:val="00FD5F97"/>
    <w:rsid w:val="00FD6739"/>
    <w:rsid w:val="00FD6E44"/>
    <w:rsid w:val="00FD7C74"/>
    <w:rsid w:val="00FE025C"/>
    <w:rsid w:val="00FE0A8E"/>
    <w:rsid w:val="00FE2686"/>
    <w:rsid w:val="00FE2B2C"/>
    <w:rsid w:val="00FE36C0"/>
    <w:rsid w:val="00FE37F2"/>
    <w:rsid w:val="00FE5C81"/>
    <w:rsid w:val="00FE7AB4"/>
    <w:rsid w:val="00FE7CC1"/>
    <w:rsid w:val="00FF237E"/>
    <w:rsid w:val="00FF42E8"/>
    <w:rsid w:val="00FF4D4A"/>
    <w:rsid w:val="00FF69C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AEC841"/>
  <w15:docId w15:val="{49046E86-570E-460C-BA02-B84EDD9C8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SimSun" w:hAnsi="Liberation Serif" w:cs="Arial Unicode MS"/>
        <w:sz w:val="24"/>
        <w:szCs w:val="24"/>
        <w:lang w:val="pl-PL" w:eastAsia="zh-CN" w:bidi="hi-IN"/>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E5CFD"/>
    <w:pPr>
      <w:suppressAutoHyphens/>
    </w:pPr>
    <w:rPr>
      <w:rFonts w:ascii="Arial" w:hAnsi="Arial"/>
      <w:sz w:val="20"/>
    </w:rPr>
  </w:style>
  <w:style w:type="paragraph" w:styleId="Nagwek1">
    <w:name w:val="heading 1"/>
    <w:basedOn w:val="Normalny"/>
    <w:next w:val="Normalny"/>
    <w:link w:val="Nagwek1Znak"/>
    <w:qFormat/>
    <w:rsid w:val="000864BF"/>
    <w:pPr>
      <w:keepNext/>
      <w:numPr>
        <w:numId w:val="8"/>
      </w:numPr>
      <w:suppressAutoHyphens w:val="0"/>
      <w:spacing w:before="240" w:after="60" w:line="360" w:lineRule="auto"/>
      <w:jc w:val="both"/>
      <w:outlineLvl w:val="0"/>
    </w:pPr>
    <w:rPr>
      <w:rFonts w:eastAsia="Times New Roman" w:cs="Arial"/>
      <w:b/>
      <w:bCs/>
      <w:kern w:val="32"/>
      <w:sz w:val="24"/>
      <w:szCs w:val="32"/>
      <w:lang w:eastAsia="pl-PL" w:bidi="ar-SA"/>
    </w:rPr>
  </w:style>
  <w:style w:type="paragraph" w:styleId="Nagwek2">
    <w:name w:val="heading 2"/>
    <w:basedOn w:val="Normalny"/>
    <w:next w:val="Normalny"/>
    <w:link w:val="Nagwek2Znak"/>
    <w:qFormat/>
    <w:rsid w:val="000864BF"/>
    <w:pPr>
      <w:keepNext/>
      <w:numPr>
        <w:ilvl w:val="1"/>
        <w:numId w:val="8"/>
      </w:numPr>
      <w:suppressAutoHyphens w:val="0"/>
      <w:spacing w:before="240" w:after="60" w:line="360" w:lineRule="auto"/>
      <w:jc w:val="both"/>
      <w:outlineLvl w:val="1"/>
    </w:pPr>
    <w:rPr>
      <w:rFonts w:eastAsia="Times New Roman" w:cs="Arial"/>
      <w:b/>
      <w:bCs/>
      <w:iCs/>
      <w:sz w:val="22"/>
      <w:szCs w:val="28"/>
      <w:lang w:eastAsia="pl-PL" w:bidi="ar-SA"/>
    </w:rPr>
  </w:style>
  <w:style w:type="paragraph" w:styleId="Nagwek3">
    <w:name w:val="heading 3"/>
    <w:basedOn w:val="Normalny"/>
    <w:next w:val="Normalny"/>
    <w:link w:val="Nagwek3Znak"/>
    <w:qFormat/>
    <w:rsid w:val="000864BF"/>
    <w:pPr>
      <w:keepNext/>
      <w:numPr>
        <w:ilvl w:val="2"/>
        <w:numId w:val="8"/>
      </w:numPr>
      <w:suppressAutoHyphens w:val="0"/>
      <w:spacing w:before="240" w:after="60" w:line="360" w:lineRule="auto"/>
      <w:jc w:val="both"/>
      <w:outlineLvl w:val="2"/>
    </w:pPr>
    <w:rPr>
      <w:rFonts w:eastAsia="Times New Roman" w:cs="Arial"/>
      <w:b/>
      <w:bCs/>
      <w:sz w:val="26"/>
      <w:szCs w:val="26"/>
      <w:lang w:eastAsia="pl-PL" w:bidi="ar-SA"/>
    </w:rPr>
  </w:style>
  <w:style w:type="paragraph" w:styleId="Nagwek4">
    <w:name w:val="heading 4"/>
    <w:basedOn w:val="Normalny"/>
    <w:next w:val="Normalny"/>
    <w:link w:val="Nagwek4Znak"/>
    <w:qFormat/>
    <w:rsid w:val="000864BF"/>
    <w:pPr>
      <w:keepNext/>
      <w:numPr>
        <w:ilvl w:val="3"/>
        <w:numId w:val="8"/>
      </w:numPr>
      <w:suppressAutoHyphens w:val="0"/>
      <w:spacing w:line="360" w:lineRule="auto"/>
      <w:jc w:val="both"/>
      <w:outlineLvl w:val="3"/>
    </w:pPr>
    <w:rPr>
      <w:rFonts w:eastAsia="Times New Roman" w:cs="Arial"/>
      <w:szCs w:val="22"/>
      <w:lang w:eastAsia="pl-PL" w:bidi="ar-SA"/>
    </w:rPr>
  </w:style>
  <w:style w:type="paragraph" w:styleId="Nagwek5">
    <w:name w:val="heading 5"/>
    <w:basedOn w:val="Normalny"/>
    <w:next w:val="Normalny"/>
    <w:link w:val="Nagwek5Znak"/>
    <w:qFormat/>
    <w:rsid w:val="000864BF"/>
    <w:pPr>
      <w:keepNext/>
      <w:widowControl w:val="0"/>
      <w:numPr>
        <w:ilvl w:val="4"/>
        <w:numId w:val="8"/>
      </w:numPr>
      <w:suppressAutoHyphens w:val="0"/>
      <w:autoSpaceDE w:val="0"/>
      <w:autoSpaceDN w:val="0"/>
      <w:adjustRightInd w:val="0"/>
      <w:snapToGrid w:val="0"/>
      <w:spacing w:line="360" w:lineRule="auto"/>
      <w:jc w:val="both"/>
      <w:outlineLvl w:val="4"/>
    </w:pPr>
    <w:rPr>
      <w:rFonts w:eastAsia="Arial Unicode MS" w:cs="Times New Roman"/>
      <w:b/>
      <w:szCs w:val="20"/>
      <w:lang w:eastAsia="pl-PL" w:bidi="ar-SA"/>
    </w:rPr>
  </w:style>
  <w:style w:type="paragraph" w:styleId="Nagwek6">
    <w:name w:val="heading 6"/>
    <w:basedOn w:val="Normalny"/>
    <w:next w:val="Normalny"/>
    <w:link w:val="Nagwek6Znak"/>
    <w:qFormat/>
    <w:rsid w:val="000864BF"/>
    <w:pPr>
      <w:keepNext/>
      <w:numPr>
        <w:ilvl w:val="5"/>
        <w:numId w:val="8"/>
      </w:numPr>
      <w:suppressAutoHyphens w:val="0"/>
      <w:autoSpaceDE w:val="0"/>
      <w:autoSpaceDN w:val="0"/>
      <w:adjustRightInd w:val="0"/>
      <w:spacing w:line="360" w:lineRule="auto"/>
      <w:jc w:val="both"/>
      <w:outlineLvl w:val="5"/>
    </w:pPr>
    <w:rPr>
      <w:rFonts w:eastAsia="Times New Roman" w:cs="Arial"/>
      <w:b/>
      <w:bCs/>
      <w:color w:val="FF6600"/>
      <w:sz w:val="28"/>
      <w:szCs w:val="22"/>
      <w:lang w:eastAsia="pl-PL" w:bidi="ar-SA"/>
    </w:rPr>
  </w:style>
  <w:style w:type="paragraph" w:styleId="Nagwek7">
    <w:name w:val="heading 7"/>
    <w:basedOn w:val="Normalny"/>
    <w:next w:val="Normalny"/>
    <w:link w:val="Nagwek7Znak"/>
    <w:qFormat/>
    <w:rsid w:val="000864BF"/>
    <w:pPr>
      <w:keepNext/>
      <w:widowControl w:val="0"/>
      <w:numPr>
        <w:ilvl w:val="6"/>
        <w:numId w:val="8"/>
      </w:numPr>
      <w:suppressAutoHyphens w:val="0"/>
      <w:autoSpaceDE w:val="0"/>
      <w:autoSpaceDN w:val="0"/>
      <w:adjustRightInd w:val="0"/>
      <w:snapToGrid w:val="0"/>
      <w:spacing w:line="360" w:lineRule="auto"/>
      <w:jc w:val="center"/>
      <w:outlineLvl w:val="6"/>
    </w:pPr>
    <w:rPr>
      <w:rFonts w:eastAsia="Times New Roman" w:cs="Arial"/>
      <w:bCs/>
      <w:i/>
      <w:iCs/>
      <w:color w:val="008000"/>
      <w:szCs w:val="20"/>
      <w:lang w:eastAsia="pl-PL" w:bidi="ar-SA"/>
    </w:rPr>
  </w:style>
  <w:style w:type="paragraph" w:styleId="Nagwek8">
    <w:name w:val="heading 8"/>
    <w:basedOn w:val="Normalny"/>
    <w:next w:val="Normalny"/>
    <w:link w:val="Nagwek8Znak"/>
    <w:qFormat/>
    <w:rsid w:val="000864BF"/>
    <w:pPr>
      <w:keepNext/>
      <w:widowControl w:val="0"/>
      <w:numPr>
        <w:ilvl w:val="7"/>
        <w:numId w:val="8"/>
      </w:numPr>
      <w:suppressAutoHyphens w:val="0"/>
      <w:autoSpaceDE w:val="0"/>
      <w:autoSpaceDN w:val="0"/>
      <w:adjustRightInd w:val="0"/>
      <w:snapToGrid w:val="0"/>
      <w:spacing w:line="360" w:lineRule="auto"/>
      <w:jc w:val="both"/>
      <w:outlineLvl w:val="7"/>
    </w:pPr>
    <w:rPr>
      <w:rFonts w:eastAsia="Times New Roman" w:cs="Arial"/>
      <w:bCs/>
      <w:i/>
      <w:iCs/>
      <w:color w:val="008000"/>
      <w:szCs w:val="20"/>
      <w:lang w:eastAsia="pl-PL" w:bidi="ar-SA"/>
    </w:rPr>
  </w:style>
  <w:style w:type="paragraph" w:styleId="Nagwek9">
    <w:name w:val="heading 9"/>
    <w:basedOn w:val="Normalny"/>
    <w:next w:val="Normalny"/>
    <w:link w:val="Nagwek9Znak"/>
    <w:qFormat/>
    <w:rsid w:val="000864BF"/>
    <w:pPr>
      <w:keepNext/>
      <w:widowControl w:val="0"/>
      <w:numPr>
        <w:ilvl w:val="8"/>
        <w:numId w:val="8"/>
      </w:numPr>
      <w:suppressAutoHyphens w:val="0"/>
      <w:autoSpaceDE w:val="0"/>
      <w:autoSpaceDN w:val="0"/>
      <w:adjustRightInd w:val="0"/>
      <w:snapToGrid w:val="0"/>
      <w:spacing w:line="360" w:lineRule="auto"/>
      <w:jc w:val="both"/>
      <w:outlineLvl w:val="8"/>
    </w:pPr>
    <w:rPr>
      <w:rFonts w:eastAsia="Times New Roman" w:cs="Arial"/>
      <w:bCs/>
      <w:i/>
      <w:iCs/>
      <w:color w:val="008000"/>
      <w:szCs w:val="20"/>
      <w:lang w:eastAsia="pl-PL"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1">
    <w:name w:val="Nagłówek 11"/>
    <w:basedOn w:val="Nagwek"/>
    <w:next w:val="Tekstpodstawowy"/>
    <w:qFormat/>
    <w:rsid w:val="005E5CFD"/>
    <w:pPr>
      <w:numPr>
        <w:numId w:val="1"/>
      </w:numPr>
      <w:outlineLvl w:val="0"/>
    </w:pPr>
    <w:rPr>
      <w:b/>
      <w:bCs/>
      <w:sz w:val="36"/>
      <w:szCs w:val="36"/>
    </w:rPr>
  </w:style>
  <w:style w:type="paragraph" w:customStyle="1" w:styleId="Nagwek21">
    <w:name w:val="Nagłówek 21"/>
    <w:basedOn w:val="Nagwek"/>
    <w:next w:val="Tekstpodstawowy"/>
    <w:qFormat/>
    <w:rsid w:val="005E5CFD"/>
    <w:pPr>
      <w:numPr>
        <w:ilvl w:val="1"/>
        <w:numId w:val="1"/>
      </w:numPr>
      <w:spacing w:before="200"/>
      <w:outlineLvl w:val="1"/>
    </w:pPr>
    <w:rPr>
      <w:rFonts w:ascii="Arial" w:hAnsi="Arial" w:cs="Arial"/>
      <w:b/>
      <w:bCs/>
      <w:sz w:val="22"/>
      <w:szCs w:val="32"/>
    </w:rPr>
  </w:style>
  <w:style w:type="paragraph" w:customStyle="1" w:styleId="Nagwek31">
    <w:name w:val="Nagłówek 31"/>
    <w:basedOn w:val="Nagwek"/>
    <w:next w:val="Tekstpodstawowy"/>
    <w:qFormat/>
    <w:rsid w:val="005E5CFD"/>
    <w:pPr>
      <w:numPr>
        <w:ilvl w:val="2"/>
        <w:numId w:val="1"/>
      </w:numPr>
      <w:spacing w:before="140"/>
      <w:outlineLvl w:val="2"/>
    </w:pPr>
    <w:rPr>
      <w:b/>
      <w:bCs/>
    </w:rPr>
  </w:style>
  <w:style w:type="paragraph" w:customStyle="1" w:styleId="Nagwek41">
    <w:name w:val="Nagłówek 41"/>
    <w:basedOn w:val="Nagwek"/>
    <w:next w:val="Tekstpodstawowy"/>
    <w:qFormat/>
    <w:rsid w:val="005E5CFD"/>
    <w:pPr>
      <w:numPr>
        <w:ilvl w:val="3"/>
        <w:numId w:val="1"/>
      </w:numPr>
      <w:spacing w:before="120"/>
      <w:outlineLvl w:val="3"/>
    </w:pPr>
    <w:rPr>
      <w:b/>
      <w:bCs/>
      <w:i/>
      <w:iCs/>
      <w:sz w:val="27"/>
      <w:szCs w:val="27"/>
    </w:rPr>
  </w:style>
  <w:style w:type="paragraph" w:customStyle="1" w:styleId="Nagwek51">
    <w:name w:val="Nagłówek 51"/>
    <w:basedOn w:val="Nagwek"/>
    <w:next w:val="Tekstpodstawowy"/>
    <w:qFormat/>
    <w:rsid w:val="005E5CFD"/>
    <w:pPr>
      <w:numPr>
        <w:ilvl w:val="4"/>
        <w:numId w:val="1"/>
      </w:numPr>
      <w:spacing w:before="120" w:after="60"/>
      <w:outlineLvl w:val="4"/>
    </w:pPr>
    <w:rPr>
      <w:b/>
      <w:bCs/>
      <w:sz w:val="24"/>
      <w:szCs w:val="24"/>
    </w:rPr>
  </w:style>
  <w:style w:type="paragraph" w:customStyle="1" w:styleId="Nagwek61">
    <w:name w:val="Nagłówek 61"/>
    <w:basedOn w:val="Nagwek"/>
    <w:next w:val="Tekstpodstawowy"/>
    <w:qFormat/>
    <w:rsid w:val="005E5CFD"/>
    <w:pPr>
      <w:numPr>
        <w:ilvl w:val="5"/>
        <w:numId w:val="1"/>
      </w:numPr>
      <w:spacing w:before="60" w:after="60"/>
      <w:outlineLvl w:val="5"/>
    </w:pPr>
    <w:rPr>
      <w:b/>
      <w:bCs/>
      <w:i/>
      <w:iCs/>
      <w:sz w:val="24"/>
      <w:szCs w:val="24"/>
    </w:rPr>
  </w:style>
  <w:style w:type="paragraph" w:customStyle="1" w:styleId="Nagwek71">
    <w:name w:val="Nagłówek 71"/>
    <w:basedOn w:val="Nagwek"/>
    <w:next w:val="Tekstpodstawowy"/>
    <w:qFormat/>
    <w:rsid w:val="005E5CFD"/>
    <w:pPr>
      <w:numPr>
        <w:ilvl w:val="6"/>
        <w:numId w:val="1"/>
      </w:numPr>
      <w:spacing w:before="60" w:after="60"/>
      <w:outlineLvl w:val="6"/>
    </w:pPr>
    <w:rPr>
      <w:b/>
      <w:bCs/>
      <w:sz w:val="22"/>
      <w:szCs w:val="22"/>
    </w:rPr>
  </w:style>
  <w:style w:type="paragraph" w:customStyle="1" w:styleId="Nagwek81">
    <w:name w:val="Nagłówek 81"/>
    <w:basedOn w:val="Nagwek"/>
    <w:next w:val="Tekstpodstawowy"/>
    <w:qFormat/>
    <w:rsid w:val="005E5CFD"/>
    <w:pPr>
      <w:numPr>
        <w:ilvl w:val="7"/>
        <w:numId w:val="1"/>
      </w:numPr>
      <w:spacing w:before="60" w:after="60"/>
      <w:outlineLvl w:val="7"/>
    </w:pPr>
    <w:rPr>
      <w:b/>
      <w:bCs/>
      <w:i/>
      <w:iCs/>
      <w:sz w:val="22"/>
      <w:szCs w:val="22"/>
    </w:rPr>
  </w:style>
  <w:style w:type="paragraph" w:customStyle="1" w:styleId="Nagwek91">
    <w:name w:val="Nagłówek 91"/>
    <w:basedOn w:val="Nagwek"/>
    <w:next w:val="Tekstpodstawowy"/>
    <w:qFormat/>
    <w:rsid w:val="005E5CFD"/>
    <w:pPr>
      <w:numPr>
        <w:ilvl w:val="8"/>
        <w:numId w:val="1"/>
      </w:numPr>
      <w:spacing w:before="60" w:after="60"/>
      <w:outlineLvl w:val="8"/>
    </w:pPr>
    <w:rPr>
      <w:b/>
      <w:bCs/>
      <w:sz w:val="21"/>
      <w:szCs w:val="21"/>
    </w:rPr>
  </w:style>
  <w:style w:type="character" w:customStyle="1" w:styleId="WW8Num1z0">
    <w:name w:val="WW8Num1z0"/>
    <w:qFormat/>
    <w:rsid w:val="005E5CFD"/>
    <w:rPr>
      <w:rFonts w:ascii="Arial" w:hAnsi="Arial"/>
      <w:b/>
      <w:bCs/>
      <w:sz w:val="28"/>
      <w:szCs w:val="28"/>
    </w:rPr>
  </w:style>
  <w:style w:type="character" w:customStyle="1" w:styleId="WW8Num1z1">
    <w:name w:val="WW8Num1z1"/>
    <w:qFormat/>
    <w:rsid w:val="005E5CFD"/>
    <w:rPr>
      <w:b/>
      <w:bCs/>
    </w:rPr>
  </w:style>
  <w:style w:type="character" w:customStyle="1" w:styleId="WW8Num1z2">
    <w:name w:val="WW8Num1z2"/>
    <w:qFormat/>
    <w:rsid w:val="005E5CFD"/>
    <w:rPr>
      <w:rFonts w:ascii="Arial" w:hAnsi="Arial"/>
      <w:sz w:val="20"/>
      <w:szCs w:val="20"/>
    </w:rPr>
  </w:style>
  <w:style w:type="character" w:customStyle="1" w:styleId="WW8Num1z3">
    <w:name w:val="WW8Num1z3"/>
    <w:qFormat/>
    <w:rsid w:val="005E5CFD"/>
  </w:style>
  <w:style w:type="character" w:customStyle="1" w:styleId="WW8Num1z4">
    <w:name w:val="WW8Num1z4"/>
    <w:qFormat/>
    <w:rsid w:val="005E5CFD"/>
  </w:style>
  <w:style w:type="character" w:customStyle="1" w:styleId="WW8Num1z5">
    <w:name w:val="WW8Num1z5"/>
    <w:qFormat/>
    <w:rsid w:val="005E5CFD"/>
  </w:style>
  <w:style w:type="character" w:customStyle="1" w:styleId="WW8Num1z6">
    <w:name w:val="WW8Num1z6"/>
    <w:qFormat/>
    <w:rsid w:val="005E5CFD"/>
  </w:style>
  <w:style w:type="character" w:customStyle="1" w:styleId="WW8Num1z7">
    <w:name w:val="WW8Num1z7"/>
    <w:qFormat/>
    <w:rsid w:val="005E5CFD"/>
  </w:style>
  <w:style w:type="character" w:customStyle="1" w:styleId="WW8Num1z8">
    <w:name w:val="WW8Num1z8"/>
    <w:qFormat/>
    <w:rsid w:val="005E5CFD"/>
  </w:style>
  <w:style w:type="character" w:customStyle="1" w:styleId="WW8Num2z0">
    <w:name w:val="WW8Num2z0"/>
    <w:qFormat/>
    <w:rsid w:val="005E5CFD"/>
    <w:rPr>
      <w:rFonts w:ascii="Arial" w:eastAsia="TimesNewRomanPSMT;Times New Rom" w:hAnsi="Arial" w:cs="Arial"/>
      <w:b w:val="0"/>
      <w:bCs w:val="0"/>
      <w:i w:val="0"/>
      <w:iCs w:val="0"/>
      <w:sz w:val="20"/>
      <w:szCs w:val="20"/>
    </w:rPr>
  </w:style>
  <w:style w:type="character" w:customStyle="1" w:styleId="czeinternetowe">
    <w:name w:val="Łącze internetowe"/>
    <w:rsid w:val="005E5CFD"/>
    <w:rPr>
      <w:color w:val="000080"/>
      <w:u w:val="single"/>
    </w:rPr>
  </w:style>
  <w:style w:type="character" w:customStyle="1" w:styleId="czeindeksu">
    <w:name w:val="Łącze indeksu"/>
    <w:qFormat/>
    <w:rsid w:val="005E5CFD"/>
  </w:style>
  <w:style w:type="character" w:customStyle="1" w:styleId="WW8Num41z0">
    <w:name w:val="WW8Num41z0"/>
    <w:qFormat/>
    <w:rsid w:val="005E5CFD"/>
    <w:rPr>
      <w:rFonts w:ascii="Arial" w:eastAsia="TimesNewRomanPSMT;Times New Rom" w:hAnsi="Arial" w:cs="Arial"/>
      <w:i w:val="0"/>
      <w:iCs/>
      <w:vanish/>
      <w:color w:val="000000"/>
    </w:rPr>
  </w:style>
  <w:style w:type="character" w:customStyle="1" w:styleId="WW8Num41z1">
    <w:name w:val="WW8Num41z1"/>
    <w:qFormat/>
    <w:rsid w:val="005E5CFD"/>
  </w:style>
  <w:style w:type="character" w:customStyle="1" w:styleId="WW8Num41z2">
    <w:name w:val="WW8Num41z2"/>
    <w:qFormat/>
    <w:rsid w:val="005E5CFD"/>
  </w:style>
  <w:style w:type="character" w:customStyle="1" w:styleId="WW8Num41z3">
    <w:name w:val="WW8Num41z3"/>
    <w:qFormat/>
    <w:rsid w:val="005E5CFD"/>
  </w:style>
  <w:style w:type="character" w:customStyle="1" w:styleId="WW8Num41z4">
    <w:name w:val="WW8Num41z4"/>
    <w:qFormat/>
    <w:rsid w:val="005E5CFD"/>
  </w:style>
  <w:style w:type="character" w:customStyle="1" w:styleId="WW8Num41z5">
    <w:name w:val="WW8Num41z5"/>
    <w:qFormat/>
    <w:rsid w:val="005E5CFD"/>
  </w:style>
  <w:style w:type="character" w:customStyle="1" w:styleId="WW8Num41z6">
    <w:name w:val="WW8Num41z6"/>
    <w:qFormat/>
    <w:rsid w:val="005E5CFD"/>
  </w:style>
  <w:style w:type="character" w:customStyle="1" w:styleId="WW8Num41z7">
    <w:name w:val="WW8Num41z7"/>
    <w:qFormat/>
    <w:rsid w:val="005E5CFD"/>
  </w:style>
  <w:style w:type="character" w:customStyle="1" w:styleId="WW8Num41z8">
    <w:name w:val="WW8Num41z8"/>
    <w:qFormat/>
    <w:rsid w:val="005E5CFD"/>
  </w:style>
  <w:style w:type="character" w:customStyle="1" w:styleId="FontStyle158">
    <w:name w:val="Font Style158"/>
    <w:qFormat/>
    <w:rsid w:val="005E5CFD"/>
    <w:rPr>
      <w:rFonts w:ascii="Arial" w:hAnsi="Arial" w:cs="Arial"/>
      <w:sz w:val="20"/>
      <w:szCs w:val="20"/>
    </w:rPr>
  </w:style>
  <w:style w:type="character" w:customStyle="1" w:styleId="WW8Num14z0">
    <w:name w:val="WW8Num14z0"/>
    <w:qFormat/>
    <w:rsid w:val="005E5CFD"/>
    <w:rPr>
      <w:rFonts w:ascii="Wingdings" w:hAnsi="Wingdings" w:cs="Wingdings"/>
      <w:color w:val="000000"/>
    </w:rPr>
  </w:style>
  <w:style w:type="character" w:customStyle="1" w:styleId="WW8Num14z1">
    <w:name w:val="WW8Num14z1"/>
    <w:qFormat/>
    <w:rsid w:val="005E5CFD"/>
    <w:rPr>
      <w:rFonts w:ascii="Courier New" w:hAnsi="Courier New" w:cs="Courier New"/>
    </w:rPr>
  </w:style>
  <w:style w:type="character" w:customStyle="1" w:styleId="WW8Num14z3">
    <w:name w:val="WW8Num14z3"/>
    <w:qFormat/>
    <w:rsid w:val="005E5CFD"/>
    <w:rPr>
      <w:rFonts w:ascii="Symbol" w:hAnsi="Symbol" w:cs="Symbol"/>
    </w:rPr>
  </w:style>
  <w:style w:type="character" w:customStyle="1" w:styleId="WW8Num44z0">
    <w:name w:val="WW8Num44z0"/>
    <w:qFormat/>
    <w:rsid w:val="005E5CFD"/>
    <w:rPr>
      <w:rFonts w:ascii="Symbol" w:hAnsi="Symbol" w:cs="Symbol"/>
      <w:color w:val="000000"/>
    </w:rPr>
  </w:style>
  <w:style w:type="character" w:customStyle="1" w:styleId="WW8Num44z1">
    <w:name w:val="WW8Num44z1"/>
    <w:qFormat/>
    <w:rsid w:val="005E5CFD"/>
    <w:rPr>
      <w:rFonts w:ascii="Courier New" w:hAnsi="Courier New" w:cs="Courier New"/>
    </w:rPr>
  </w:style>
  <w:style w:type="character" w:customStyle="1" w:styleId="WW8Num44z2">
    <w:name w:val="WW8Num44z2"/>
    <w:qFormat/>
    <w:rsid w:val="005E5CFD"/>
    <w:rPr>
      <w:rFonts w:ascii="Wingdings" w:hAnsi="Wingdings" w:cs="Wingdings"/>
    </w:rPr>
  </w:style>
  <w:style w:type="character" w:customStyle="1" w:styleId="WW8Num48z0">
    <w:name w:val="WW8Num48z0"/>
    <w:qFormat/>
    <w:rsid w:val="005E5CFD"/>
    <w:rPr>
      <w:rFonts w:ascii="Wingdings" w:hAnsi="Wingdings" w:cs="Wingdings"/>
      <w:color w:val="000000"/>
      <w:sz w:val="20"/>
      <w:szCs w:val="20"/>
    </w:rPr>
  </w:style>
  <w:style w:type="character" w:customStyle="1" w:styleId="WW8Num48z1">
    <w:name w:val="WW8Num48z1"/>
    <w:qFormat/>
    <w:rsid w:val="005E5CFD"/>
    <w:rPr>
      <w:rFonts w:ascii="Courier New" w:hAnsi="Courier New" w:cs="Courier New"/>
    </w:rPr>
  </w:style>
  <w:style w:type="character" w:customStyle="1" w:styleId="WW8Num48z3">
    <w:name w:val="WW8Num48z3"/>
    <w:qFormat/>
    <w:rsid w:val="005E5CFD"/>
    <w:rPr>
      <w:rFonts w:ascii="Symbol" w:hAnsi="Symbol" w:cs="Symbol"/>
    </w:rPr>
  </w:style>
  <w:style w:type="character" w:customStyle="1" w:styleId="WW8Num26z0">
    <w:name w:val="WW8Num26z0"/>
    <w:qFormat/>
    <w:rsid w:val="005E5CFD"/>
    <w:rPr>
      <w:rFonts w:ascii="Symbol" w:hAnsi="Symbol" w:cs="Symbol"/>
    </w:rPr>
  </w:style>
  <w:style w:type="character" w:customStyle="1" w:styleId="WW8Num26z1">
    <w:name w:val="WW8Num26z1"/>
    <w:qFormat/>
    <w:rsid w:val="005E5CFD"/>
    <w:rPr>
      <w:rFonts w:ascii="Courier New" w:hAnsi="Courier New" w:cs="Courier New"/>
    </w:rPr>
  </w:style>
  <w:style w:type="character" w:customStyle="1" w:styleId="WW8Num26z2">
    <w:name w:val="WW8Num26z2"/>
    <w:qFormat/>
    <w:rsid w:val="005E5CFD"/>
    <w:rPr>
      <w:rFonts w:ascii="Wingdings" w:hAnsi="Wingdings" w:cs="Wingdings"/>
    </w:rPr>
  </w:style>
  <w:style w:type="character" w:customStyle="1" w:styleId="WW8Num31z0">
    <w:name w:val="WW8Num31z0"/>
    <w:qFormat/>
    <w:rsid w:val="005E5CFD"/>
    <w:rPr>
      <w:rFonts w:ascii="Symbol" w:hAnsi="Symbol" w:cs="Symbol"/>
    </w:rPr>
  </w:style>
  <w:style w:type="character" w:customStyle="1" w:styleId="WW8Num31z1">
    <w:name w:val="WW8Num31z1"/>
    <w:qFormat/>
    <w:rsid w:val="005E5CFD"/>
    <w:rPr>
      <w:rFonts w:ascii="Courier New" w:hAnsi="Courier New" w:cs="Courier New"/>
    </w:rPr>
  </w:style>
  <w:style w:type="character" w:customStyle="1" w:styleId="WW8Num31z2">
    <w:name w:val="WW8Num31z2"/>
    <w:qFormat/>
    <w:rsid w:val="005E5CFD"/>
    <w:rPr>
      <w:rFonts w:ascii="Wingdings" w:hAnsi="Wingdings" w:cs="Wingdings"/>
    </w:rPr>
  </w:style>
  <w:style w:type="character" w:customStyle="1" w:styleId="WW8Num42z0">
    <w:name w:val="WW8Num42z0"/>
    <w:qFormat/>
    <w:rsid w:val="005E5CFD"/>
    <w:rPr>
      <w:rFonts w:ascii="Symbol" w:hAnsi="Symbol" w:cs="Symbol"/>
      <w:color w:val="000000"/>
    </w:rPr>
  </w:style>
  <w:style w:type="character" w:customStyle="1" w:styleId="WW8Num42z1">
    <w:name w:val="WW8Num42z1"/>
    <w:qFormat/>
    <w:rsid w:val="005E5CFD"/>
    <w:rPr>
      <w:rFonts w:ascii="Courier New" w:hAnsi="Courier New" w:cs="Courier New"/>
    </w:rPr>
  </w:style>
  <w:style w:type="character" w:customStyle="1" w:styleId="WW8Num42z2">
    <w:name w:val="WW8Num42z2"/>
    <w:qFormat/>
    <w:rsid w:val="005E5CFD"/>
    <w:rPr>
      <w:rFonts w:ascii="Wingdings" w:hAnsi="Wingdings" w:cs="Wingdings"/>
    </w:rPr>
  </w:style>
  <w:style w:type="character" w:customStyle="1" w:styleId="WW8Num35z0">
    <w:name w:val="WW8Num35z0"/>
    <w:qFormat/>
    <w:rsid w:val="005E5CFD"/>
    <w:rPr>
      <w:rFonts w:ascii="Courier New" w:hAnsi="Courier New" w:cs="Courier New"/>
      <w:color w:val="000000"/>
    </w:rPr>
  </w:style>
  <w:style w:type="character" w:customStyle="1" w:styleId="WW8Num35z2">
    <w:name w:val="WW8Num35z2"/>
    <w:qFormat/>
    <w:rsid w:val="005E5CFD"/>
    <w:rPr>
      <w:rFonts w:ascii="Wingdings" w:hAnsi="Wingdings" w:cs="Wingdings"/>
    </w:rPr>
  </w:style>
  <w:style w:type="character" w:customStyle="1" w:styleId="WW8Num35z3">
    <w:name w:val="WW8Num35z3"/>
    <w:qFormat/>
    <w:rsid w:val="005E5CFD"/>
    <w:rPr>
      <w:rFonts w:ascii="Symbol" w:hAnsi="Symbol" w:cs="Symbol"/>
    </w:rPr>
  </w:style>
  <w:style w:type="character" w:customStyle="1" w:styleId="Odwiedzoneczeinternetowe">
    <w:name w:val="Odwiedzone łącze internetowe"/>
    <w:rsid w:val="005E5CFD"/>
    <w:rPr>
      <w:color w:val="800000"/>
      <w:u w:val="single"/>
    </w:rPr>
  </w:style>
  <w:style w:type="character" w:customStyle="1" w:styleId="Wyrnienie">
    <w:name w:val="Wyróżnienie"/>
    <w:qFormat/>
    <w:rsid w:val="005E5CFD"/>
    <w:rPr>
      <w:i/>
      <w:iCs/>
    </w:rPr>
  </w:style>
  <w:style w:type="character" w:customStyle="1" w:styleId="st">
    <w:name w:val="st"/>
    <w:basedOn w:val="Domylnaczcionkaakapitu"/>
    <w:qFormat/>
    <w:rsid w:val="005E5CFD"/>
  </w:style>
  <w:style w:type="character" w:customStyle="1" w:styleId="Mocnowyrniony">
    <w:name w:val="Mocno wyróżniony"/>
    <w:qFormat/>
    <w:rsid w:val="005E5CFD"/>
    <w:rPr>
      <w:b/>
      <w:bCs/>
    </w:rPr>
  </w:style>
  <w:style w:type="character" w:customStyle="1" w:styleId="WW8Num39z0">
    <w:name w:val="WW8Num39z0"/>
    <w:qFormat/>
    <w:rsid w:val="005E5CFD"/>
    <w:rPr>
      <w:rFonts w:ascii="Arial" w:hAnsi="Arial" w:cs="Arial"/>
      <w:b w:val="0"/>
      <w:sz w:val="20"/>
      <w:szCs w:val="20"/>
    </w:rPr>
  </w:style>
  <w:style w:type="character" w:customStyle="1" w:styleId="WW8Num39z1">
    <w:name w:val="WW8Num39z1"/>
    <w:qFormat/>
    <w:rsid w:val="005E5CFD"/>
  </w:style>
  <w:style w:type="character" w:customStyle="1" w:styleId="WW8Num39z2">
    <w:name w:val="WW8Num39z2"/>
    <w:qFormat/>
    <w:rsid w:val="005E5CFD"/>
  </w:style>
  <w:style w:type="character" w:customStyle="1" w:styleId="WW8Num39z3">
    <w:name w:val="WW8Num39z3"/>
    <w:qFormat/>
    <w:rsid w:val="005E5CFD"/>
  </w:style>
  <w:style w:type="character" w:customStyle="1" w:styleId="WW8Num39z4">
    <w:name w:val="WW8Num39z4"/>
    <w:qFormat/>
    <w:rsid w:val="005E5CFD"/>
  </w:style>
  <w:style w:type="character" w:customStyle="1" w:styleId="WW8Num39z5">
    <w:name w:val="WW8Num39z5"/>
    <w:qFormat/>
    <w:rsid w:val="005E5CFD"/>
  </w:style>
  <w:style w:type="character" w:customStyle="1" w:styleId="WW8Num39z6">
    <w:name w:val="WW8Num39z6"/>
    <w:qFormat/>
    <w:rsid w:val="005E5CFD"/>
  </w:style>
  <w:style w:type="character" w:customStyle="1" w:styleId="WW8Num39z7">
    <w:name w:val="WW8Num39z7"/>
    <w:qFormat/>
    <w:rsid w:val="005E5CFD"/>
  </w:style>
  <w:style w:type="character" w:customStyle="1" w:styleId="WW8Num39z8">
    <w:name w:val="WW8Num39z8"/>
    <w:qFormat/>
    <w:rsid w:val="005E5CFD"/>
  </w:style>
  <w:style w:type="character" w:customStyle="1" w:styleId="WW8Num27z0">
    <w:name w:val="WW8Num27z0"/>
    <w:qFormat/>
    <w:rsid w:val="005E5CFD"/>
    <w:rPr>
      <w:color w:val="000000"/>
    </w:rPr>
  </w:style>
  <w:style w:type="character" w:customStyle="1" w:styleId="WW8Num27z1">
    <w:name w:val="WW8Num27z1"/>
    <w:qFormat/>
    <w:rsid w:val="005E5CFD"/>
    <w:rPr>
      <w:rFonts w:ascii="Symbol" w:hAnsi="Symbol" w:cs="Symbol"/>
    </w:rPr>
  </w:style>
  <w:style w:type="character" w:customStyle="1" w:styleId="WW8Num27z2">
    <w:name w:val="WW8Num27z2"/>
    <w:qFormat/>
    <w:rsid w:val="005E5CFD"/>
    <w:rPr>
      <w:rFonts w:ascii="Arial" w:hAnsi="Arial" w:cs="Arial"/>
      <w:b w:val="0"/>
      <w:sz w:val="20"/>
      <w:szCs w:val="20"/>
    </w:rPr>
  </w:style>
  <w:style w:type="character" w:customStyle="1" w:styleId="WW8Num27z3">
    <w:name w:val="WW8Num27z3"/>
    <w:qFormat/>
    <w:rsid w:val="005E5CFD"/>
    <w:rPr>
      <w:rFonts w:ascii="Arial" w:hAnsi="Arial" w:cs="Arial"/>
      <w:sz w:val="20"/>
      <w:szCs w:val="20"/>
    </w:rPr>
  </w:style>
  <w:style w:type="character" w:customStyle="1" w:styleId="WW8Num27z4">
    <w:name w:val="WW8Num27z4"/>
    <w:qFormat/>
    <w:rsid w:val="005E5CFD"/>
  </w:style>
  <w:style w:type="character" w:customStyle="1" w:styleId="WW8Num27z5">
    <w:name w:val="WW8Num27z5"/>
    <w:qFormat/>
    <w:rsid w:val="005E5CFD"/>
  </w:style>
  <w:style w:type="character" w:customStyle="1" w:styleId="WW8Num27z6">
    <w:name w:val="WW8Num27z6"/>
    <w:qFormat/>
    <w:rsid w:val="005E5CFD"/>
  </w:style>
  <w:style w:type="character" w:customStyle="1" w:styleId="WW8Num27z7">
    <w:name w:val="WW8Num27z7"/>
    <w:qFormat/>
    <w:rsid w:val="005E5CFD"/>
  </w:style>
  <w:style w:type="character" w:customStyle="1" w:styleId="WW8Num27z8">
    <w:name w:val="WW8Num27z8"/>
    <w:qFormat/>
    <w:rsid w:val="005E5CFD"/>
  </w:style>
  <w:style w:type="character" w:customStyle="1" w:styleId="WW8Num38z0">
    <w:name w:val="WW8Num38z0"/>
    <w:qFormat/>
    <w:rsid w:val="005E5CFD"/>
    <w:rPr>
      <w:rFonts w:ascii="Symbol" w:hAnsi="Symbol" w:cs="Symbol"/>
      <w:color w:val="000000"/>
      <w:sz w:val="24"/>
      <w:szCs w:val="24"/>
    </w:rPr>
  </w:style>
  <w:style w:type="character" w:customStyle="1" w:styleId="WW8Num38z1">
    <w:name w:val="WW8Num38z1"/>
    <w:qFormat/>
    <w:rsid w:val="005E5CFD"/>
    <w:rPr>
      <w:rFonts w:ascii="Courier New" w:hAnsi="Courier New" w:cs="Courier New"/>
    </w:rPr>
  </w:style>
  <w:style w:type="character" w:customStyle="1" w:styleId="WW8Num38z2">
    <w:name w:val="WW8Num38z2"/>
    <w:qFormat/>
    <w:rsid w:val="005E5CFD"/>
    <w:rPr>
      <w:rFonts w:ascii="Wingdings" w:hAnsi="Wingdings" w:cs="Wingdings"/>
    </w:rPr>
  </w:style>
  <w:style w:type="character" w:customStyle="1" w:styleId="WW8Num38z3">
    <w:name w:val="WW8Num38z3"/>
    <w:qFormat/>
    <w:rsid w:val="005E5CFD"/>
    <w:rPr>
      <w:rFonts w:ascii="Symbol" w:hAnsi="Symbol" w:cs="Symbol"/>
    </w:rPr>
  </w:style>
  <w:style w:type="character" w:customStyle="1" w:styleId="WW8Num28z0">
    <w:name w:val="WW8Num28z0"/>
    <w:qFormat/>
    <w:rsid w:val="005E5CFD"/>
    <w:rPr>
      <w:rFonts w:ascii="Symbol" w:hAnsi="Symbol" w:cs="Symbol"/>
      <w:color w:val="000000"/>
      <w:sz w:val="24"/>
      <w:szCs w:val="24"/>
    </w:rPr>
  </w:style>
  <w:style w:type="character" w:customStyle="1" w:styleId="WW8Num28z1">
    <w:name w:val="WW8Num28z1"/>
    <w:qFormat/>
    <w:rsid w:val="005E5CFD"/>
    <w:rPr>
      <w:rFonts w:ascii="Courier New" w:hAnsi="Courier New" w:cs="Courier New"/>
    </w:rPr>
  </w:style>
  <w:style w:type="character" w:customStyle="1" w:styleId="WW8Num28z2">
    <w:name w:val="WW8Num28z2"/>
    <w:qFormat/>
    <w:rsid w:val="005E5CFD"/>
    <w:rPr>
      <w:rFonts w:ascii="Wingdings" w:hAnsi="Wingdings" w:cs="Wingdings"/>
    </w:rPr>
  </w:style>
  <w:style w:type="character" w:customStyle="1" w:styleId="WW8Num28z3">
    <w:name w:val="WW8Num28z3"/>
    <w:qFormat/>
    <w:rsid w:val="005E5CFD"/>
    <w:rPr>
      <w:rFonts w:ascii="Symbol" w:hAnsi="Symbol" w:cs="Symbol"/>
    </w:rPr>
  </w:style>
  <w:style w:type="character" w:customStyle="1" w:styleId="WW8Num46z0">
    <w:name w:val="WW8Num46z0"/>
    <w:qFormat/>
    <w:rsid w:val="005E5CFD"/>
    <w:rPr>
      <w:rFonts w:ascii="Symbol" w:hAnsi="Symbol" w:cs="Symbol"/>
      <w:color w:val="000000"/>
      <w:sz w:val="24"/>
      <w:szCs w:val="24"/>
    </w:rPr>
  </w:style>
  <w:style w:type="character" w:customStyle="1" w:styleId="WW8Num46z1">
    <w:name w:val="WW8Num46z1"/>
    <w:qFormat/>
    <w:rsid w:val="005E5CFD"/>
    <w:rPr>
      <w:rFonts w:ascii="Courier New" w:hAnsi="Courier New" w:cs="Courier New"/>
    </w:rPr>
  </w:style>
  <w:style w:type="character" w:customStyle="1" w:styleId="WW8Num46z2">
    <w:name w:val="WW8Num46z2"/>
    <w:qFormat/>
    <w:rsid w:val="005E5CFD"/>
    <w:rPr>
      <w:rFonts w:ascii="Wingdings" w:hAnsi="Wingdings" w:cs="Wingdings"/>
    </w:rPr>
  </w:style>
  <w:style w:type="character" w:customStyle="1" w:styleId="WW8Num46z3">
    <w:name w:val="WW8Num46z3"/>
    <w:qFormat/>
    <w:rsid w:val="005E5CFD"/>
    <w:rPr>
      <w:rFonts w:ascii="Symbol" w:hAnsi="Symbol" w:cs="Symbol"/>
    </w:rPr>
  </w:style>
  <w:style w:type="character" w:customStyle="1" w:styleId="WW8Num24z0">
    <w:name w:val="WW8Num24z0"/>
    <w:qFormat/>
    <w:rsid w:val="005E5CFD"/>
    <w:rPr>
      <w:rFonts w:ascii="Wingdings" w:hAnsi="Wingdings" w:cs="Wingdings"/>
      <w:color w:val="000000"/>
    </w:rPr>
  </w:style>
  <w:style w:type="character" w:customStyle="1" w:styleId="WW8Num24z1">
    <w:name w:val="WW8Num24z1"/>
    <w:qFormat/>
    <w:rsid w:val="005E5CFD"/>
    <w:rPr>
      <w:rFonts w:ascii="Courier New" w:hAnsi="Courier New" w:cs="Courier New"/>
    </w:rPr>
  </w:style>
  <w:style w:type="character" w:customStyle="1" w:styleId="WW8Num24z3">
    <w:name w:val="WW8Num24z3"/>
    <w:qFormat/>
    <w:rsid w:val="005E5CFD"/>
    <w:rPr>
      <w:rFonts w:ascii="Symbol" w:hAnsi="Symbol" w:cs="Symbol"/>
    </w:rPr>
  </w:style>
  <w:style w:type="character" w:customStyle="1" w:styleId="WW8Num33z0">
    <w:name w:val="WW8Num33z0"/>
    <w:qFormat/>
    <w:rsid w:val="005E5CFD"/>
    <w:rPr>
      <w:rFonts w:ascii="Times New Roman" w:hAnsi="Times New Roman" w:cs="Times New Roman"/>
    </w:rPr>
  </w:style>
  <w:style w:type="character" w:customStyle="1" w:styleId="WW8Num40z0">
    <w:name w:val="WW8Num40z0"/>
    <w:qFormat/>
    <w:rsid w:val="005E5CFD"/>
    <w:rPr>
      <w:rFonts w:ascii="Symbol" w:hAnsi="Symbol" w:cs="Symbol"/>
      <w:color w:val="000000"/>
      <w:sz w:val="20"/>
    </w:rPr>
  </w:style>
  <w:style w:type="character" w:customStyle="1" w:styleId="WW8Num40z1">
    <w:name w:val="WW8Num40z1"/>
    <w:qFormat/>
    <w:rsid w:val="005E5CFD"/>
    <w:rPr>
      <w:rFonts w:ascii="Courier New" w:hAnsi="Courier New" w:cs="Courier New"/>
    </w:rPr>
  </w:style>
  <w:style w:type="character" w:customStyle="1" w:styleId="WW8Num40z2">
    <w:name w:val="WW8Num40z2"/>
    <w:qFormat/>
    <w:rsid w:val="005E5CFD"/>
    <w:rPr>
      <w:rFonts w:ascii="Wingdings" w:hAnsi="Wingdings" w:cs="Wingdings"/>
    </w:rPr>
  </w:style>
  <w:style w:type="character" w:customStyle="1" w:styleId="A6">
    <w:name w:val="A6"/>
    <w:qFormat/>
    <w:rsid w:val="005E5CFD"/>
    <w:rPr>
      <w:rFonts w:cs="QAGNCC+AGaramondPro-Regular;Gar"/>
      <w:color w:val="000000"/>
      <w:sz w:val="20"/>
      <w:szCs w:val="20"/>
    </w:rPr>
  </w:style>
  <w:style w:type="paragraph" w:styleId="Nagwek">
    <w:name w:val="header"/>
    <w:basedOn w:val="Normalny"/>
    <w:next w:val="Tekstpodstawowy"/>
    <w:qFormat/>
    <w:rsid w:val="005E5CFD"/>
    <w:pPr>
      <w:keepNext/>
      <w:spacing w:before="240" w:after="120"/>
    </w:pPr>
    <w:rPr>
      <w:rFonts w:ascii="Liberation Sans;Arial" w:eastAsia="Microsoft YaHei" w:hAnsi="Liberation Sans;Arial"/>
      <w:sz w:val="28"/>
      <w:szCs w:val="28"/>
    </w:rPr>
  </w:style>
  <w:style w:type="paragraph" w:styleId="Tekstpodstawowy">
    <w:name w:val="Body Text"/>
    <w:basedOn w:val="Normalny"/>
    <w:link w:val="TekstpodstawowyZnak"/>
    <w:qFormat/>
    <w:rsid w:val="005E5CFD"/>
    <w:pPr>
      <w:spacing w:after="140" w:line="288" w:lineRule="auto"/>
    </w:pPr>
  </w:style>
  <w:style w:type="paragraph" w:styleId="Lista">
    <w:name w:val="List"/>
    <w:basedOn w:val="Tekstpodstawowy"/>
    <w:rsid w:val="005E5CFD"/>
  </w:style>
  <w:style w:type="paragraph" w:customStyle="1" w:styleId="Legenda1">
    <w:name w:val="Legenda1"/>
    <w:basedOn w:val="Normalny"/>
    <w:qFormat/>
    <w:rsid w:val="005E5CFD"/>
    <w:pPr>
      <w:suppressLineNumbers/>
      <w:spacing w:before="120" w:after="120"/>
    </w:pPr>
    <w:rPr>
      <w:i/>
      <w:iCs/>
      <w:sz w:val="24"/>
    </w:rPr>
  </w:style>
  <w:style w:type="paragraph" w:customStyle="1" w:styleId="Indeks">
    <w:name w:val="Indeks"/>
    <w:basedOn w:val="Normalny"/>
    <w:qFormat/>
    <w:rsid w:val="005E5CFD"/>
    <w:pPr>
      <w:suppressLineNumbers/>
    </w:pPr>
  </w:style>
  <w:style w:type="paragraph" w:customStyle="1" w:styleId="Nagwek10">
    <w:name w:val="Nagłówek1"/>
    <w:basedOn w:val="Normalny"/>
    <w:rsid w:val="005E5CFD"/>
    <w:pPr>
      <w:suppressLineNumbers/>
      <w:tabs>
        <w:tab w:val="center" w:pos="4819"/>
        <w:tab w:val="right" w:pos="9638"/>
      </w:tabs>
    </w:pPr>
  </w:style>
  <w:style w:type="paragraph" w:customStyle="1" w:styleId="Zawartoramki">
    <w:name w:val="Zawartość ramki"/>
    <w:basedOn w:val="Normalny"/>
    <w:qFormat/>
    <w:rsid w:val="005E5CFD"/>
  </w:style>
  <w:style w:type="paragraph" w:customStyle="1" w:styleId="Stopka1">
    <w:name w:val="Stopka1"/>
    <w:basedOn w:val="Normalny"/>
    <w:rsid w:val="005E5CFD"/>
    <w:pPr>
      <w:suppressLineNumbers/>
      <w:tabs>
        <w:tab w:val="center" w:pos="4819"/>
        <w:tab w:val="right" w:pos="9638"/>
      </w:tabs>
    </w:pPr>
  </w:style>
  <w:style w:type="paragraph" w:customStyle="1" w:styleId="Nagwekwykazurde1">
    <w:name w:val="Nagłówek wykazu źródeł1"/>
    <w:basedOn w:val="Nagwek"/>
    <w:rsid w:val="005E5CFD"/>
    <w:pPr>
      <w:suppressLineNumbers/>
    </w:pPr>
    <w:rPr>
      <w:b/>
      <w:bCs/>
      <w:sz w:val="32"/>
      <w:szCs w:val="32"/>
    </w:rPr>
  </w:style>
  <w:style w:type="paragraph" w:customStyle="1" w:styleId="Spistreci11">
    <w:name w:val="Spis treści 11"/>
    <w:basedOn w:val="Indeks"/>
    <w:rsid w:val="005E5CFD"/>
    <w:pPr>
      <w:tabs>
        <w:tab w:val="right" w:leader="dot" w:pos="9355"/>
      </w:tabs>
    </w:pPr>
  </w:style>
  <w:style w:type="paragraph" w:customStyle="1" w:styleId="Spistreci21">
    <w:name w:val="Spis treści 21"/>
    <w:basedOn w:val="Indeks"/>
    <w:rsid w:val="005E5CFD"/>
    <w:pPr>
      <w:tabs>
        <w:tab w:val="right" w:leader="dot" w:pos="9355"/>
      </w:tabs>
      <w:ind w:left="283"/>
    </w:pPr>
  </w:style>
  <w:style w:type="paragraph" w:customStyle="1" w:styleId="Spisilustracji1">
    <w:name w:val="Spis ilustracji1"/>
    <w:basedOn w:val="Legenda1"/>
    <w:rsid w:val="005E5CFD"/>
  </w:style>
  <w:style w:type="paragraph" w:styleId="Listanumerowana">
    <w:name w:val="List Number"/>
    <w:basedOn w:val="Normalny"/>
    <w:qFormat/>
    <w:rsid w:val="005E5CFD"/>
    <w:pPr>
      <w:numPr>
        <w:numId w:val="2"/>
      </w:numPr>
      <w:contextualSpacing/>
    </w:pPr>
  </w:style>
  <w:style w:type="paragraph" w:customStyle="1" w:styleId="Styl2">
    <w:name w:val="Styl2"/>
    <w:basedOn w:val="Listanumerowana"/>
    <w:qFormat/>
    <w:rsid w:val="005E5CFD"/>
    <w:pPr>
      <w:numPr>
        <w:numId w:val="3"/>
      </w:numPr>
      <w:ind w:left="360" w:firstLine="0"/>
      <w:jc w:val="both"/>
    </w:pPr>
    <w:rPr>
      <w:sz w:val="22"/>
    </w:rPr>
  </w:style>
  <w:style w:type="paragraph" w:styleId="Tekstpodstawowywcity">
    <w:name w:val="Body Text Indent"/>
    <w:basedOn w:val="Normalny"/>
    <w:link w:val="TekstpodstawowywcityZnak"/>
    <w:rsid w:val="005E5CFD"/>
    <w:pPr>
      <w:spacing w:line="360" w:lineRule="auto"/>
      <w:ind w:firstLine="426"/>
      <w:jc w:val="both"/>
    </w:pPr>
    <w:rPr>
      <w:rFonts w:cs="Arial"/>
      <w:color w:val="0000FF"/>
    </w:rPr>
  </w:style>
  <w:style w:type="paragraph" w:styleId="NormalnyWeb">
    <w:name w:val="Normal (Web)"/>
    <w:basedOn w:val="Normalny"/>
    <w:uiPriority w:val="99"/>
    <w:qFormat/>
    <w:rsid w:val="005E5CFD"/>
    <w:pPr>
      <w:spacing w:before="100" w:after="100"/>
    </w:pPr>
    <w:rPr>
      <w:sz w:val="24"/>
    </w:rPr>
  </w:style>
  <w:style w:type="paragraph" w:customStyle="1" w:styleId="pauza">
    <w:name w:val="pauza"/>
    <w:basedOn w:val="Normalny"/>
    <w:qFormat/>
    <w:rsid w:val="005E5CFD"/>
    <w:pPr>
      <w:numPr>
        <w:numId w:val="4"/>
      </w:numPr>
      <w:spacing w:line="360" w:lineRule="auto"/>
      <w:jc w:val="both"/>
    </w:pPr>
    <w:rPr>
      <w:rFonts w:cs="Arial"/>
      <w:sz w:val="22"/>
    </w:rPr>
  </w:style>
  <w:style w:type="paragraph" w:customStyle="1" w:styleId="Spistreci31">
    <w:name w:val="Spis treści 31"/>
    <w:basedOn w:val="Indeks"/>
    <w:rsid w:val="005E5CFD"/>
    <w:pPr>
      <w:tabs>
        <w:tab w:val="right" w:leader="dot" w:pos="8789"/>
      </w:tabs>
      <w:ind w:left="566"/>
    </w:pPr>
  </w:style>
  <w:style w:type="paragraph" w:styleId="Akapitzlist">
    <w:name w:val="List Paragraph"/>
    <w:aliases w:val="List Paragraph,L1,Akapit z listą5,Obiekt,List Paragraph1,normalny tekst,Numerowanie,BulletC,Wyliczanie,Akapit z listą31,Akapit z listą11,Bullets,Akapit z listą1,Wypunktowanie"/>
    <w:basedOn w:val="Normalny"/>
    <w:link w:val="AkapitzlistZnak"/>
    <w:uiPriority w:val="1"/>
    <w:qFormat/>
    <w:rsid w:val="005E5CFD"/>
    <w:pPr>
      <w:ind w:left="708"/>
    </w:pPr>
    <w:rPr>
      <w:color w:val="00000A"/>
      <w:sz w:val="24"/>
      <w:lang w:eastAsia="pl-PL"/>
    </w:rPr>
  </w:style>
  <w:style w:type="paragraph" w:customStyle="1" w:styleId="Nagwek100">
    <w:name w:val="Nagłówek 10"/>
    <w:basedOn w:val="Nagwek"/>
    <w:next w:val="Tekstpodstawowy"/>
    <w:qFormat/>
    <w:rsid w:val="005E5CFD"/>
    <w:pPr>
      <w:spacing w:before="60" w:after="60"/>
      <w:outlineLvl w:val="8"/>
    </w:pPr>
    <w:rPr>
      <w:b/>
      <w:bCs/>
      <w:sz w:val="21"/>
      <w:szCs w:val="21"/>
    </w:rPr>
  </w:style>
  <w:style w:type="paragraph" w:customStyle="1" w:styleId="Zawartotabeli">
    <w:name w:val="Zawartość tabeli"/>
    <w:basedOn w:val="Normalny"/>
    <w:qFormat/>
    <w:rsid w:val="005E5CFD"/>
    <w:pPr>
      <w:suppressLineNumbers/>
    </w:pPr>
  </w:style>
  <w:style w:type="paragraph" w:customStyle="1" w:styleId="Liniapozioma">
    <w:name w:val="Linia pozioma"/>
    <w:basedOn w:val="Normalny"/>
    <w:next w:val="Tekstpodstawowy"/>
    <w:qFormat/>
    <w:rsid w:val="005E5CFD"/>
    <w:pPr>
      <w:suppressLineNumbers/>
      <w:pBdr>
        <w:bottom w:val="double" w:sz="2" w:space="0" w:color="808080"/>
      </w:pBdr>
      <w:spacing w:after="283"/>
    </w:pPr>
    <w:rPr>
      <w:sz w:val="12"/>
      <w:szCs w:val="12"/>
    </w:rPr>
  </w:style>
  <w:style w:type="numbering" w:customStyle="1" w:styleId="WW8Num1">
    <w:name w:val="WW8Num1"/>
    <w:qFormat/>
    <w:rsid w:val="005E5CFD"/>
  </w:style>
  <w:style w:type="numbering" w:customStyle="1" w:styleId="WW8Num2">
    <w:name w:val="WW8Num2"/>
    <w:qFormat/>
    <w:rsid w:val="005E5CFD"/>
  </w:style>
  <w:style w:type="numbering" w:customStyle="1" w:styleId="WW8Num14">
    <w:name w:val="WW8Num14"/>
    <w:qFormat/>
    <w:rsid w:val="005E5CFD"/>
  </w:style>
  <w:style w:type="numbering" w:customStyle="1" w:styleId="WW8Num44">
    <w:name w:val="WW8Num44"/>
    <w:qFormat/>
    <w:rsid w:val="005E5CFD"/>
  </w:style>
  <w:style w:type="numbering" w:customStyle="1" w:styleId="WW8Num48">
    <w:name w:val="WW8Num48"/>
    <w:qFormat/>
    <w:rsid w:val="005E5CFD"/>
  </w:style>
  <w:style w:type="numbering" w:customStyle="1" w:styleId="WW8Num26">
    <w:name w:val="WW8Num26"/>
    <w:qFormat/>
    <w:rsid w:val="005E5CFD"/>
  </w:style>
  <w:style w:type="numbering" w:customStyle="1" w:styleId="WW8Num31">
    <w:name w:val="WW8Num31"/>
    <w:qFormat/>
    <w:rsid w:val="005E5CFD"/>
  </w:style>
  <w:style w:type="numbering" w:customStyle="1" w:styleId="WW8Num42">
    <w:name w:val="WW8Num42"/>
    <w:qFormat/>
    <w:rsid w:val="005E5CFD"/>
  </w:style>
  <w:style w:type="numbering" w:customStyle="1" w:styleId="WW8Num35">
    <w:name w:val="WW8Num35"/>
    <w:qFormat/>
    <w:rsid w:val="005E5CFD"/>
  </w:style>
  <w:style w:type="numbering" w:customStyle="1" w:styleId="WW8Num39">
    <w:name w:val="WW8Num39"/>
    <w:qFormat/>
    <w:rsid w:val="005E5CFD"/>
  </w:style>
  <w:style w:type="numbering" w:customStyle="1" w:styleId="WW8Num27">
    <w:name w:val="WW8Num27"/>
    <w:qFormat/>
    <w:rsid w:val="005E5CFD"/>
  </w:style>
  <w:style w:type="numbering" w:customStyle="1" w:styleId="WW8Num38">
    <w:name w:val="WW8Num38"/>
    <w:qFormat/>
    <w:rsid w:val="005E5CFD"/>
  </w:style>
  <w:style w:type="numbering" w:customStyle="1" w:styleId="WW8Num28">
    <w:name w:val="WW8Num28"/>
    <w:qFormat/>
    <w:rsid w:val="005E5CFD"/>
  </w:style>
  <w:style w:type="numbering" w:customStyle="1" w:styleId="WW8Num46">
    <w:name w:val="WW8Num46"/>
    <w:qFormat/>
    <w:rsid w:val="005E5CFD"/>
  </w:style>
  <w:style w:type="numbering" w:customStyle="1" w:styleId="WW8Num24">
    <w:name w:val="WW8Num24"/>
    <w:qFormat/>
    <w:rsid w:val="005E5CFD"/>
    <w:pPr>
      <w:numPr>
        <w:numId w:val="7"/>
      </w:numPr>
    </w:pPr>
  </w:style>
  <w:style w:type="numbering" w:customStyle="1" w:styleId="WW8Num33">
    <w:name w:val="WW8Num33"/>
    <w:qFormat/>
    <w:rsid w:val="005E5CFD"/>
  </w:style>
  <w:style w:type="numbering" w:customStyle="1" w:styleId="WW8Num40">
    <w:name w:val="WW8Num40"/>
    <w:qFormat/>
    <w:rsid w:val="005E5CFD"/>
  </w:style>
  <w:style w:type="numbering" w:customStyle="1" w:styleId="WW8Num41">
    <w:name w:val="WW8Num41"/>
    <w:qFormat/>
    <w:rsid w:val="005E5CFD"/>
  </w:style>
  <w:style w:type="paragraph" w:styleId="Stopka">
    <w:name w:val="footer"/>
    <w:basedOn w:val="Normalny"/>
    <w:link w:val="StopkaZnak"/>
    <w:uiPriority w:val="99"/>
    <w:semiHidden/>
    <w:unhideWhenUsed/>
    <w:rsid w:val="00B101EA"/>
    <w:pPr>
      <w:tabs>
        <w:tab w:val="center" w:pos="4536"/>
        <w:tab w:val="right" w:pos="9072"/>
      </w:tabs>
    </w:pPr>
    <w:rPr>
      <w:rFonts w:cs="Mangal"/>
    </w:rPr>
  </w:style>
  <w:style w:type="character" w:customStyle="1" w:styleId="StopkaZnak">
    <w:name w:val="Stopka Znak"/>
    <w:basedOn w:val="Domylnaczcionkaakapitu"/>
    <w:link w:val="Stopka"/>
    <w:uiPriority w:val="99"/>
    <w:semiHidden/>
    <w:rsid w:val="00B101EA"/>
    <w:rPr>
      <w:rFonts w:ascii="Arial" w:hAnsi="Arial" w:cs="Mangal"/>
      <w:sz w:val="20"/>
    </w:rPr>
  </w:style>
  <w:style w:type="paragraph" w:styleId="Tekstdymka">
    <w:name w:val="Balloon Text"/>
    <w:basedOn w:val="Normalny"/>
    <w:link w:val="TekstdymkaZnak"/>
    <w:uiPriority w:val="99"/>
    <w:semiHidden/>
    <w:unhideWhenUsed/>
    <w:rsid w:val="00A4357C"/>
    <w:rPr>
      <w:rFonts w:ascii="Tahoma" w:hAnsi="Tahoma" w:cs="Mangal"/>
      <w:sz w:val="16"/>
      <w:szCs w:val="14"/>
    </w:rPr>
  </w:style>
  <w:style w:type="character" w:customStyle="1" w:styleId="TekstdymkaZnak">
    <w:name w:val="Tekst dymka Znak"/>
    <w:basedOn w:val="Domylnaczcionkaakapitu"/>
    <w:link w:val="Tekstdymka"/>
    <w:uiPriority w:val="99"/>
    <w:semiHidden/>
    <w:rsid w:val="00A4357C"/>
    <w:rPr>
      <w:rFonts w:ascii="Tahoma" w:hAnsi="Tahoma" w:cs="Mangal"/>
      <w:sz w:val="16"/>
      <w:szCs w:val="14"/>
    </w:rPr>
  </w:style>
  <w:style w:type="paragraph" w:styleId="Tekstprzypisukocowego">
    <w:name w:val="endnote text"/>
    <w:basedOn w:val="Normalny"/>
    <w:link w:val="TekstprzypisukocowegoZnak"/>
    <w:uiPriority w:val="99"/>
    <w:semiHidden/>
    <w:unhideWhenUsed/>
    <w:rsid w:val="00AA5D0B"/>
    <w:rPr>
      <w:rFonts w:cs="Mangal"/>
      <w:szCs w:val="18"/>
    </w:rPr>
  </w:style>
  <w:style w:type="character" w:customStyle="1" w:styleId="TekstprzypisukocowegoZnak">
    <w:name w:val="Tekst przypisu końcowego Znak"/>
    <w:basedOn w:val="Domylnaczcionkaakapitu"/>
    <w:link w:val="Tekstprzypisukocowego"/>
    <w:uiPriority w:val="99"/>
    <w:semiHidden/>
    <w:rsid w:val="00AA5D0B"/>
    <w:rPr>
      <w:rFonts w:ascii="Arial" w:hAnsi="Arial" w:cs="Mangal"/>
      <w:sz w:val="20"/>
      <w:szCs w:val="18"/>
    </w:rPr>
  </w:style>
  <w:style w:type="character" w:styleId="Odwoanieprzypisukocowego">
    <w:name w:val="endnote reference"/>
    <w:basedOn w:val="Domylnaczcionkaakapitu"/>
    <w:uiPriority w:val="99"/>
    <w:semiHidden/>
    <w:unhideWhenUsed/>
    <w:rsid w:val="00AA5D0B"/>
    <w:rPr>
      <w:vertAlign w:val="superscript"/>
    </w:rPr>
  </w:style>
  <w:style w:type="paragraph" w:customStyle="1" w:styleId="Akapitzlist2">
    <w:name w:val="Akapit z listą2"/>
    <w:basedOn w:val="Normalny"/>
    <w:rsid w:val="00DC5542"/>
    <w:pPr>
      <w:spacing w:after="200" w:line="276" w:lineRule="auto"/>
      <w:ind w:left="720"/>
    </w:pPr>
    <w:rPr>
      <w:rFonts w:ascii="Calibri" w:hAnsi="Calibri" w:cs="font389"/>
      <w:sz w:val="22"/>
      <w:szCs w:val="22"/>
      <w:lang w:eastAsia="ar-SA" w:bidi="ar-SA"/>
    </w:rPr>
  </w:style>
  <w:style w:type="character" w:styleId="Hipercze">
    <w:name w:val="Hyperlink"/>
    <w:basedOn w:val="Domylnaczcionkaakapitu"/>
    <w:uiPriority w:val="99"/>
    <w:unhideWhenUsed/>
    <w:rsid w:val="00153178"/>
    <w:rPr>
      <w:color w:val="0000FF" w:themeColor="hyperlink"/>
      <w:u w:val="single"/>
    </w:rPr>
  </w:style>
  <w:style w:type="character" w:styleId="Uwydatnienie">
    <w:name w:val="Emphasis"/>
    <w:uiPriority w:val="20"/>
    <w:qFormat/>
    <w:rsid w:val="000D4074"/>
    <w:rPr>
      <w:i/>
      <w:iCs/>
    </w:rPr>
  </w:style>
  <w:style w:type="paragraph" w:styleId="Podtytu">
    <w:name w:val="Subtitle"/>
    <w:basedOn w:val="Normalny"/>
    <w:link w:val="PodtytuZnak"/>
    <w:qFormat/>
    <w:rsid w:val="00C90F63"/>
    <w:pPr>
      <w:suppressAutoHyphens w:val="0"/>
      <w:spacing w:after="60"/>
      <w:jc w:val="center"/>
      <w:outlineLvl w:val="1"/>
    </w:pPr>
    <w:rPr>
      <w:rFonts w:eastAsia="Times New Roman" w:cs="Times New Roman"/>
      <w:sz w:val="24"/>
      <w:szCs w:val="20"/>
      <w:lang w:eastAsia="pl-PL" w:bidi="ar-SA"/>
    </w:rPr>
  </w:style>
  <w:style w:type="character" w:customStyle="1" w:styleId="PodtytuZnak">
    <w:name w:val="Podtytuł Znak"/>
    <w:basedOn w:val="Domylnaczcionkaakapitu"/>
    <w:link w:val="Podtytu"/>
    <w:rsid w:val="00C90F63"/>
    <w:rPr>
      <w:rFonts w:ascii="Arial" w:eastAsia="Times New Roman" w:hAnsi="Arial" w:cs="Times New Roman"/>
      <w:szCs w:val="20"/>
      <w:lang w:eastAsia="pl-PL" w:bidi="ar-SA"/>
    </w:rPr>
  </w:style>
  <w:style w:type="paragraph" w:styleId="Spistreci1">
    <w:name w:val="toc 1"/>
    <w:basedOn w:val="Normalny"/>
    <w:next w:val="Normalny"/>
    <w:autoRedefine/>
    <w:uiPriority w:val="39"/>
    <w:unhideWhenUsed/>
    <w:rsid w:val="00A615A5"/>
    <w:pPr>
      <w:tabs>
        <w:tab w:val="left" w:pos="440"/>
        <w:tab w:val="right" w:leader="dot" w:pos="9345"/>
      </w:tabs>
      <w:spacing w:after="100"/>
    </w:pPr>
    <w:rPr>
      <w:rFonts w:asciiTheme="minorHAnsi" w:eastAsia="TimesNewRomanPSMT;Times New Rom" w:hAnsiTheme="minorHAnsi" w:cs="Arial"/>
      <w:noProof/>
      <w:spacing w:val="-10"/>
      <w:sz w:val="18"/>
      <w:szCs w:val="18"/>
    </w:rPr>
  </w:style>
  <w:style w:type="paragraph" w:styleId="Spistreci2">
    <w:name w:val="toc 2"/>
    <w:basedOn w:val="Normalny"/>
    <w:next w:val="Normalny"/>
    <w:autoRedefine/>
    <w:uiPriority w:val="39"/>
    <w:unhideWhenUsed/>
    <w:rsid w:val="009741DF"/>
    <w:pPr>
      <w:spacing w:after="100"/>
      <w:ind w:left="200"/>
    </w:pPr>
    <w:rPr>
      <w:rFonts w:cs="Mangal"/>
    </w:rPr>
  </w:style>
  <w:style w:type="paragraph" w:styleId="Spistreci3">
    <w:name w:val="toc 3"/>
    <w:basedOn w:val="Normalny"/>
    <w:next w:val="Normalny"/>
    <w:autoRedefine/>
    <w:uiPriority w:val="39"/>
    <w:unhideWhenUsed/>
    <w:rsid w:val="009741DF"/>
    <w:pPr>
      <w:spacing w:after="100"/>
      <w:ind w:left="400"/>
    </w:pPr>
    <w:rPr>
      <w:rFonts w:cs="Mangal"/>
    </w:rPr>
  </w:style>
  <w:style w:type="character" w:customStyle="1" w:styleId="TekstpodstawowyZnak">
    <w:name w:val="Tekst podstawowy Znak"/>
    <w:basedOn w:val="Domylnaczcionkaakapitu"/>
    <w:link w:val="Tekstpodstawowy"/>
    <w:rsid w:val="00FE37F2"/>
    <w:rPr>
      <w:rFonts w:ascii="Arial" w:hAnsi="Arial"/>
      <w:sz w:val="20"/>
    </w:rPr>
  </w:style>
  <w:style w:type="paragraph" w:styleId="Spisilustracji">
    <w:name w:val="table of figures"/>
    <w:basedOn w:val="Normalny"/>
    <w:next w:val="Normalny"/>
    <w:uiPriority w:val="99"/>
    <w:unhideWhenUsed/>
    <w:rsid w:val="007B6A1C"/>
    <w:rPr>
      <w:rFonts w:cs="Mangal"/>
    </w:rPr>
  </w:style>
  <w:style w:type="paragraph" w:styleId="Legenda">
    <w:name w:val="caption"/>
    <w:aliases w:val="Legenda Znak,Legenda Znak Znak Znak,Legenda Znak Znak,Legenda Znak Znak Znak Znak,Legenda Znak Znak Znak Znak Znak Znak,Legenda Znak Znak Znak Znak Znak Znak Znak,Legenda Znak Znak Znak Znak Znak Znak Znak Znak Znak Z,Legenda;Podpis nad obiektem"/>
    <w:basedOn w:val="Normalny"/>
    <w:next w:val="Normalny"/>
    <w:link w:val="LegendaZnak1"/>
    <w:uiPriority w:val="35"/>
    <w:unhideWhenUsed/>
    <w:qFormat/>
    <w:rsid w:val="002B2C66"/>
    <w:pPr>
      <w:spacing w:after="200"/>
    </w:pPr>
    <w:rPr>
      <w:rFonts w:cs="Mangal"/>
      <w:b/>
      <w:bCs/>
      <w:color w:val="4F81BD" w:themeColor="accent1"/>
      <w:sz w:val="18"/>
      <w:szCs w:val="16"/>
    </w:rPr>
  </w:style>
  <w:style w:type="paragraph" w:styleId="Tekstpodstawowy2">
    <w:name w:val="Body Text 2"/>
    <w:basedOn w:val="Normalny"/>
    <w:link w:val="Tekstpodstawowy2Znak"/>
    <w:uiPriority w:val="99"/>
    <w:unhideWhenUsed/>
    <w:rsid w:val="00E21F1E"/>
    <w:pPr>
      <w:spacing w:after="120" w:line="480" w:lineRule="auto"/>
    </w:pPr>
    <w:rPr>
      <w:rFonts w:cs="Mangal"/>
    </w:rPr>
  </w:style>
  <w:style w:type="character" w:customStyle="1" w:styleId="Tekstpodstawowy2Znak">
    <w:name w:val="Tekst podstawowy 2 Znak"/>
    <w:basedOn w:val="Domylnaczcionkaakapitu"/>
    <w:link w:val="Tekstpodstawowy2"/>
    <w:uiPriority w:val="99"/>
    <w:rsid w:val="00E21F1E"/>
    <w:rPr>
      <w:rFonts w:ascii="Arial" w:hAnsi="Arial" w:cs="Mangal"/>
      <w:sz w:val="20"/>
    </w:rPr>
  </w:style>
  <w:style w:type="character" w:customStyle="1" w:styleId="0KOMENTARZ">
    <w:name w:val="0 KOMENTARZ"/>
    <w:qFormat/>
    <w:rsid w:val="00E21F1E"/>
    <w:rPr>
      <w:rFonts w:ascii="Courier New" w:hAnsi="Courier New" w:cs="Courier New"/>
      <w:bCs/>
      <w:i w:val="0"/>
      <w:color w:val="FF0000"/>
      <w:sz w:val="20"/>
      <w:szCs w:val="24"/>
      <w:lang w:eastAsia="en-US"/>
    </w:rPr>
  </w:style>
  <w:style w:type="paragraph" w:customStyle="1" w:styleId="Eko">
    <w:name w:val="#Eko"/>
    <w:basedOn w:val="Normalny"/>
    <w:link w:val="EkoZnak6"/>
    <w:qFormat/>
    <w:rsid w:val="00962A73"/>
    <w:pPr>
      <w:autoSpaceDE w:val="0"/>
      <w:spacing w:before="120" w:line="300" w:lineRule="exact"/>
      <w:ind w:firstLine="720"/>
      <w:jc w:val="both"/>
    </w:pPr>
    <w:rPr>
      <w:rFonts w:eastAsia="Times New Roman" w:cs="Arial"/>
      <w:szCs w:val="20"/>
      <w:lang w:eastAsia="ar-SA" w:bidi="ar-SA"/>
    </w:rPr>
  </w:style>
  <w:style w:type="character" w:customStyle="1" w:styleId="WW8Num13z1">
    <w:name w:val="WW8Num13z1"/>
    <w:rsid w:val="001310B3"/>
    <w:rPr>
      <w:rFonts w:ascii="Courier New" w:hAnsi="Courier New" w:cs="Courier New" w:hint="defaul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Znak Znak,footnote text"/>
    <w:basedOn w:val="Normalny"/>
    <w:link w:val="TekstprzypisudolnegoZnak"/>
    <w:uiPriority w:val="99"/>
    <w:rsid w:val="00D8165C"/>
    <w:pPr>
      <w:suppressAutoHyphens w:val="0"/>
    </w:pPr>
    <w:rPr>
      <w:rFonts w:ascii="Times New Roman" w:eastAsia="Times New Roman" w:hAnsi="Times New Roman" w:cs="Times New Roman"/>
      <w:szCs w:val="20"/>
      <w:lang w:eastAsia="pl-PL" w:bidi="ar-SA"/>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D8165C"/>
    <w:rPr>
      <w:rFonts w:ascii="Times New Roman" w:eastAsia="Times New Roman" w:hAnsi="Times New Roman" w:cs="Times New Roman"/>
      <w:sz w:val="20"/>
      <w:szCs w:val="20"/>
      <w:lang w:eastAsia="pl-PL" w:bidi="ar-SA"/>
    </w:rPr>
  </w:style>
  <w:style w:type="character" w:styleId="Odwoanieprzypisudolnego">
    <w:name w:val="footnote reference"/>
    <w:aliases w:val="Footnote Reference Number,Odwo³anie przypisu,Odwołanie przypisu"/>
    <w:rsid w:val="00D8165C"/>
    <w:rPr>
      <w:vertAlign w:val="superscript"/>
    </w:rPr>
  </w:style>
  <w:style w:type="paragraph" w:customStyle="1" w:styleId="Ekowypunkt2">
    <w:name w:val="#Eko_wypunkt2"/>
    <w:basedOn w:val="Normalny"/>
    <w:rsid w:val="00C47AFF"/>
    <w:pPr>
      <w:numPr>
        <w:numId w:val="5"/>
      </w:numPr>
      <w:autoSpaceDE w:val="0"/>
      <w:spacing w:before="120" w:line="300" w:lineRule="exact"/>
      <w:ind w:left="284" w:hanging="284"/>
      <w:jc w:val="both"/>
    </w:pPr>
    <w:rPr>
      <w:rFonts w:eastAsia="Times New Roman" w:cs="Arial"/>
      <w:szCs w:val="20"/>
      <w:lang w:eastAsia="ar-SA" w:bidi="ar-SA"/>
    </w:rPr>
  </w:style>
  <w:style w:type="paragraph" w:customStyle="1" w:styleId="zwykywcity">
    <w:name w:val="zwykły wcięty"/>
    <w:basedOn w:val="Normalny"/>
    <w:link w:val="zwykywcityZnak"/>
    <w:rsid w:val="005E345D"/>
    <w:pPr>
      <w:suppressAutoHyphens w:val="0"/>
      <w:spacing w:after="60" w:line="360" w:lineRule="auto"/>
      <w:ind w:firstLine="576"/>
      <w:jc w:val="both"/>
    </w:pPr>
    <w:rPr>
      <w:rFonts w:eastAsia="Times New Roman" w:cs="Times New Roman"/>
      <w:snapToGrid w:val="0"/>
      <w:szCs w:val="20"/>
      <w:lang w:eastAsia="pl-PL" w:bidi="ar-SA"/>
    </w:rPr>
  </w:style>
  <w:style w:type="character" w:customStyle="1" w:styleId="zwykywcityZnak">
    <w:name w:val="zwykły wcięty Znak"/>
    <w:link w:val="zwykywcity"/>
    <w:rsid w:val="005E345D"/>
    <w:rPr>
      <w:rFonts w:ascii="Arial" w:eastAsia="Times New Roman" w:hAnsi="Arial" w:cs="Times New Roman"/>
      <w:snapToGrid w:val="0"/>
      <w:sz w:val="20"/>
      <w:szCs w:val="20"/>
      <w:lang w:eastAsia="pl-PL" w:bidi="ar-SA"/>
    </w:rPr>
  </w:style>
  <w:style w:type="paragraph" w:styleId="Lista5">
    <w:name w:val="List 5"/>
    <w:basedOn w:val="Normalny"/>
    <w:uiPriority w:val="99"/>
    <w:unhideWhenUsed/>
    <w:rsid w:val="005E345D"/>
    <w:pPr>
      <w:ind w:left="1415" w:hanging="283"/>
      <w:contextualSpacing/>
    </w:pPr>
    <w:rPr>
      <w:rFonts w:cs="Mangal"/>
    </w:rPr>
  </w:style>
  <w:style w:type="character" w:styleId="Pogrubienie">
    <w:name w:val="Strong"/>
    <w:basedOn w:val="Domylnaczcionkaakapitu"/>
    <w:uiPriority w:val="22"/>
    <w:qFormat/>
    <w:rsid w:val="00264D42"/>
    <w:rPr>
      <w:b/>
      <w:bCs/>
    </w:rPr>
  </w:style>
  <w:style w:type="paragraph" w:customStyle="1" w:styleId="4-litera">
    <w:name w:val="4 - litera"/>
    <w:link w:val="4-literaZnak"/>
    <w:rsid w:val="009C58B9"/>
    <w:pPr>
      <w:numPr>
        <w:ilvl w:val="3"/>
        <w:numId w:val="6"/>
      </w:numPr>
      <w:jc w:val="both"/>
    </w:pPr>
    <w:rPr>
      <w:rFonts w:ascii="Times New Roman" w:eastAsia="Calibri" w:hAnsi="Times New Roman" w:cs="Times New Roman"/>
      <w:bCs/>
      <w:lang w:eastAsia="pl-PL" w:bidi="ar-SA"/>
    </w:rPr>
  </w:style>
  <w:style w:type="character" w:customStyle="1" w:styleId="4-literaZnak">
    <w:name w:val="4 - litera Znak"/>
    <w:link w:val="4-litera"/>
    <w:rsid w:val="009C58B9"/>
    <w:rPr>
      <w:rFonts w:ascii="Times New Roman" w:eastAsia="Calibri" w:hAnsi="Times New Roman" w:cs="Times New Roman"/>
      <w:bCs/>
      <w:lang w:eastAsia="pl-PL" w:bidi="ar-SA"/>
    </w:rPr>
  </w:style>
  <w:style w:type="paragraph" w:customStyle="1" w:styleId="3-punkt">
    <w:name w:val="3 - punkt"/>
    <w:rsid w:val="009C58B9"/>
    <w:pPr>
      <w:numPr>
        <w:ilvl w:val="2"/>
        <w:numId w:val="6"/>
      </w:numPr>
      <w:jc w:val="both"/>
    </w:pPr>
    <w:rPr>
      <w:rFonts w:ascii="Times New Roman" w:eastAsia="Calibri" w:hAnsi="Times New Roman" w:cs="Times New Roman"/>
      <w:bCs/>
      <w:lang w:eastAsia="en-US" w:bidi="ar-SA"/>
    </w:rPr>
  </w:style>
  <w:style w:type="paragraph" w:customStyle="1" w:styleId="Preformatted">
    <w:name w:val="Preformatted"/>
    <w:basedOn w:val="Normalny"/>
    <w:rsid w:val="00047E06"/>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spacing w:line="360" w:lineRule="auto"/>
      <w:jc w:val="both"/>
    </w:pPr>
    <w:rPr>
      <w:rFonts w:ascii="Courier New" w:eastAsia="Times New Roman" w:hAnsi="Courier New" w:cs="Times New Roman"/>
      <w:szCs w:val="20"/>
      <w:lang w:eastAsia="pl-PL" w:bidi="ar-SA"/>
    </w:rPr>
  </w:style>
  <w:style w:type="paragraph" w:customStyle="1" w:styleId="Style7">
    <w:name w:val="Style7"/>
    <w:basedOn w:val="Normalny"/>
    <w:rsid w:val="005E7184"/>
    <w:pPr>
      <w:widowControl w:val="0"/>
      <w:suppressAutoHyphens w:val="0"/>
      <w:autoSpaceDE w:val="0"/>
      <w:autoSpaceDN w:val="0"/>
      <w:adjustRightInd w:val="0"/>
      <w:jc w:val="both"/>
    </w:pPr>
    <w:rPr>
      <w:rFonts w:eastAsia="Times New Roman" w:cs="Times New Roman"/>
      <w:sz w:val="24"/>
      <w:lang w:eastAsia="pl-PL" w:bidi="ar-SA"/>
    </w:rPr>
  </w:style>
  <w:style w:type="character" w:customStyle="1" w:styleId="Nagwek1Znak">
    <w:name w:val="Nagłówek 1 Znak"/>
    <w:basedOn w:val="Domylnaczcionkaakapitu"/>
    <w:link w:val="Nagwek1"/>
    <w:rsid w:val="000864BF"/>
    <w:rPr>
      <w:rFonts w:ascii="Arial" w:eastAsia="Times New Roman" w:hAnsi="Arial" w:cs="Arial"/>
      <w:b/>
      <w:bCs/>
      <w:kern w:val="32"/>
      <w:szCs w:val="32"/>
      <w:lang w:eastAsia="pl-PL" w:bidi="ar-SA"/>
    </w:rPr>
  </w:style>
  <w:style w:type="character" w:customStyle="1" w:styleId="Nagwek2Znak">
    <w:name w:val="Nagłówek 2 Znak"/>
    <w:basedOn w:val="Domylnaczcionkaakapitu"/>
    <w:link w:val="Nagwek2"/>
    <w:rsid w:val="000864BF"/>
    <w:rPr>
      <w:rFonts w:ascii="Arial" w:eastAsia="Times New Roman" w:hAnsi="Arial" w:cs="Arial"/>
      <w:b/>
      <w:bCs/>
      <w:iCs/>
      <w:sz w:val="22"/>
      <w:szCs w:val="28"/>
      <w:lang w:eastAsia="pl-PL" w:bidi="ar-SA"/>
    </w:rPr>
  </w:style>
  <w:style w:type="character" w:customStyle="1" w:styleId="Nagwek3Znak">
    <w:name w:val="Nagłówek 3 Znak"/>
    <w:basedOn w:val="Domylnaczcionkaakapitu"/>
    <w:link w:val="Nagwek3"/>
    <w:rsid w:val="000864BF"/>
    <w:rPr>
      <w:rFonts w:ascii="Arial" w:eastAsia="Times New Roman" w:hAnsi="Arial" w:cs="Arial"/>
      <w:b/>
      <w:bCs/>
      <w:sz w:val="26"/>
      <w:szCs w:val="26"/>
      <w:lang w:eastAsia="pl-PL" w:bidi="ar-SA"/>
    </w:rPr>
  </w:style>
  <w:style w:type="character" w:customStyle="1" w:styleId="Nagwek4Znak">
    <w:name w:val="Nagłówek 4 Znak"/>
    <w:basedOn w:val="Domylnaczcionkaakapitu"/>
    <w:link w:val="Nagwek4"/>
    <w:rsid w:val="000864BF"/>
    <w:rPr>
      <w:rFonts w:ascii="Arial" w:eastAsia="Times New Roman" w:hAnsi="Arial" w:cs="Arial"/>
      <w:sz w:val="20"/>
      <w:szCs w:val="22"/>
      <w:lang w:eastAsia="pl-PL" w:bidi="ar-SA"/>
    </w:rPr>
  </w:style>
  <w:style w:type="character" w:customStyle="1" w:styleId="Nagwek5Znak">
    <w:name w:val="Nagłówek 5 Znak"/>
    <w:basedOn w:val="Domylnaczcionkaakapitu"/>
    <w:link w:val="Nagwek5"/>
    <w:rsid w:val="000864BF"/>
    <w:rPr>
      <w:rFonts w:ascii="Arial" w:eastAsia="Arial Unicode MS" w:hAnsi="Arial" w:cs="Times New Roman"/>
      <w:b/>
      <w:sz w:val="20"/>
      <w:szCs w:val="20"/>
      <w:lang w:eastAsia="pl-PL" w:bidi="ar-SA"/>
    </w:rPr>
  </w:style>
  <w:style w:type="character" w:customStyle="1" w:styleId="Nagwek6Znak">
    <w:name w:val="Nagłówek 6 Znak"/>
    <w:basedOn w:val="Domylnaczcionkaakapitu"/>
    <w:link w:val="Nagwek6"/>
    <w:rsid w:val="000864BF"/>
    <w:rPr>
      <w:rFonts w:ascii="Arial" w:eastAsia="Times New Roman" w:hAnsi="Arial" w:cs="Arial"/>
      <w:b/>
      <w:bCs/>
      <w:color w:val="FF6600"/>
      <w:sz w:val="28"/>
      <w:szCs w:val="22"/>
      <w:lang w:eastAsia="pl-PL" w:bidi="ar-SA"/>
    </w:rPr>
  </w:style>
  <w:style w:type="character" w:customStyle="1" w:styleId="Nagwek7Znak">
    <w:name w:val="Nagłówek 7 Znak"/>
    <w:basedOn w:val="Domylnaczcionkaakapitu"/>
    <w:link w:val="Nagwek7"/>
    <w:rsid w:val="000864BF"/>
    <w:rPr>
      <w:rFonts w:ascii="Arial" w:eastAsia="Times New Roman" w:hAnsi="Arial" w:cs="Arial"/>
      <w:bCs/>
      <w:i/>
      <w:iCs/>
      <w:color w:val="008000"/>
      <w:sz w:val="20"/>
      <w:szCs w:val="20"/>
      <w:lang w:eastAsia="pl-PL" w:bidi="ar-SA"/>
    </w:rPr>
  </w:style>
  <w:style w:type="character" w:customStyle="1" w:styleId="Nagwek8Znak">
    <w:name w:val="Nagłówek 8 Znak"/>
    <w:basedOn w:val="Domylnaczcionkaakapitu"/>
    <w:link w:val="Nagwek8"/>
    <w:rsid w:val="000864BF"/>
    <w:rPr>
      <w:rFonts w:ascii="Arial" w:eastAsia="Times New Roman" w:hAnsi="Arial" w:cs="Arial"/>
      <w:bCs/>
      <w:i/>
      <w:iCs/>
      <w:color w:val="008000"/>
      <w:sz w:val="20"/>
      <w:szCs w:val="20"/>
      <w:lang w:eastAsia="pl-PL" w:bidi="ar-SA"/>
    </w:rPr>
  </w:style>
  <w:style w:type="character" w:customStyle="1" w:styleId="Nagwek9Znak">
    <w:name w:val="Nagłówek 9 Znak"/>
    <w:basedOn w:val="Domylnaczcionkaakapitu"/>
    <w:link w:val="Nagwek9"/>
    <w:rsid w:val="000864BF"/>
    <w:rPr>
      <w:rFonts w:ascii="Arial" w:eastAsia="Times New Roman" w:hAnsi="Arial" w:cs="Arial"/>
      <w:bCs/>
      <w:i/>
      <w:iCs/>
      <w:color w:val="008000"/>
      <w:sz w:val="20"/>
      <w:szCs w:val="20"/>
      <w:lang w:eastAsia="pl-PL" w:bidi="ar-SA"/>
    </w:rPr>
  </w:style>
  <w:style w:type="character" w:customStyle="1" w:styleId="FontStyle187">
    <w:name w:val="Font Style187"/>
    <w:rsid w:val="00410C4A"/>
    <w:rPr>
      <w:rFonts w:ascii="Arial" w:hAnsi="Arial" w:cs="Arial"/>
      <w:b/>
      <w:bCs/>
      <w:i/>
      <w:iCs/>
      <w:sz w:val="20"/>
      <w:szCs w:val="20"/>
    </w:rPr>
  </w:style>
  <w:style w:type="paragraph" w:customStyle="1" w:styleId="Standard">
    <w:name w:val="Standard"/>
    <w:rsid w:val="009C7039"/>
    <w:pPr>
      <w:widowControl w:val="0"/>
      <w:suppressAutoHyphens/>
      <w:autoSpaceDN w:val="0"/>
      <w:textAlignment w:val="baseline"/>
    </w:pPr>
    <w:rPr>
      <w:rFonts w:cs="Mangal"/>
      <w:kern w:val="3"/>
    </w:rPr>
  </w:style>
  <w:style w:type="character" w:customStyle="1" w:styleId="h1">
    <w:name w:val="h1"/>
    <w:basedOn w:val="Domylnaczcionkaakapitu"/>
    <w:rsid w:val="00563448"/>
  </w:style>
  <w:style w:type="character" w:customStyle="1" w:styleId="h2">
    <w:name w:val="h2"/>
    <w:rsid w:val="00563448"/>
  </w:style>
  <w:style w:type="numbering" w:customStyle="1" w:styleId="WWNum1">
    <w:name w:val="WWNum1"/>
    <w:basedOn w:val="Bezlisty"/>
    <w:rsid w:val="00E51F05"/>
    <w:pPr>
      <w:numPr>
        <w:numId w:val="9"/>
      </w:numPr>
    </w:pPr>
  </w:style>
  <w:style w:type="paragraph" w:customStyle="1" w:styleId="NormalnyWeb1">
    <w:name w:val="Normalny (Web)1"/>
    <w:basedOn w:val="Normalny"/>
    <w:rsid w:val="009875C8"/>
    <w:pPr>
      <w:spacing w:before="100" w:after="119" w:line="100" w:lineRule="atLeast"/>
    </w:pPr>
    <w:rPr>
      <w:rFonts w:ascii="Times New Roman" w:eastAsia="Times New Roman" w:hAnsi="Times New Roman" w:cs="Times New Roman"/>
      <w:kern w:val="1"/>
      <w:sz w:val="24"/>
      <w:lang w:eastAsia="ar-SA" w:bidi="ar-SA"/>
    </w:rPr>
  </w:style>
  <w:style w:type="paragraph" w:customStyle="1" w:styleId="Tekstpodstawowy21">
    <w:name w:val="Tekst podstawowy 21"/>
    <w:basedOn w:val="Normalny"/>
    <w:rsid w:val="00AD0078"/>
    <w:pPr>
      <w:widowControl w:val="0"/>
      <w:suppressAutoHyphens w:val="0"/>
      <w:jc w:val="both"/>
    </w:pPr>
    <w:rPr>
      <w:rFonts w:ascii="Arial Narrow" w:eastAsia="Times New Roman" w:hAnsi="Arial Narrow" w:cs="Times New Roman"/>
      <w:sz w:val="24"/>
      <w:szCs w:val="20"/>
      <w:lang w:eastAsia="pl-PL" w:bidi="ar-SA"/>
    </w:rPr>
  </w:style>
  <w:style w:type="paragraph" w:customStyle="1" w:styleId="Legenda2">
    <w:name w:val="Legenda2"/>
    <w:basedOn w:val="Normalny"/>
    <w:next w:val="Normalny"/>
    <w:rsid w:val="00D52C6D"/>
    <w:pPr>
      <w:spacing w:before="120" w:after="120" w:line="360" w:lineRule="auto"/>
      <w:ind w:firstLine="397"/>
      <w:jc w:val="both"/>
    </w:pPr>
    <w:rPr>
      <w:rFonts w:eastAsia="Times New Roman" w:cs="Arial"/>
      <w:b/>
      <w:bCs/>
      <w:szCs w:val="20"/>
      <w:lang w:eastAsia="ar-SA" w:bidi="ar-SA"/>
    </w:rPr>
  </w:style>
  <w:style w:type="paragraph" w:customStyle="1" w:styleId="Tekstpodstawowy22">
    <w:name w:val="Tekst podstawowy 22"/>
    <w:basedOn w:val="Normalny"/>
    <w:rsid w:val="001F18F6"/>
    <w:pPr>
      <w:widowControl w:val="0"/>
      <w:suppressAutoHyphens w:val="0"/>
      <w:jc w:val="both"/>
    </w:pPr>
    <w:rPr>
      <w:rFonts w:ascii="Arial Narrow" w:eastAsia="Times New Roman" w:hAnsi="Arial Narrow" w:cs="Times New Roman"/>
      <w:sz w:val="24"/>
      <w:szCs w:val="20"/>
      <w:lang w:eastAsia="pl-PL" w:bidi="ar-SA"/>
    </w:rPr>
  </w:style>
  <w:style w:type="character" w:customStyle="1" w:styleId="Domylnaczcionkaakapitu11">
    <w:name w:val="Domyślna czcionka akapitu11"/>
    <w:rsid w:val="00182E53"/>
  </w:style>
  <w:style w:type="paragraph" w:styleId="Tekstpodstawowyzwciciem">
    <w:name w:val="Body Text First Indent"/>
    <w:basedOn w:val="Tekstpodstawowy"/>
    <w:link w:val="TekstpodstawowyzwciciemZnak"/>
    <w:rsid w:val="003A2FE2"/>
    <w:pPr>
      <w:suppressAutoHyphens w:val="0"/>
      <w:spacing w:after="120" w:line="360" w:lineRule="auto"/>
      <w:ind w:firstLine="210"/>
      <w:jc w:val="both"/>
    </w:pPr>
    <w:rPr>
      <w:rFonts w:eastAsia="Times New Roman" w:cs="Times New Roman"/>
      <w:szCs w:val="20"/>
      <w:lang w:eastAsia="pl-PL" w:bidi="ar-SA"/>
    </w:rPr>
  </w:style>
  <w:style w:type="character" w:customStyle="1" w:styleId="TekstpodstawowyzwciciemZnak">
    <w:name w:val="Tekst podstawowy z wcięciem Znak"/>
    <w:basedOn w:val="TekstpodstawowyZnak"/>
    <w:link w:val="Tekstpodstawowyzwciciem"/>
    <w:rsid w:val="003A2FE2"/>
    <w:rPr>
      <w:rFonts w:ascii="Arial" w:eastAsia="Times New Roman" w:hAnsi="Arial" w:cs="Times New Roman"/>
      <w:sz w:val="20"/>
      <w:szCs w:val="20"/>
      <w:lang w:eastAsia="pl-PL" w:bidi="ar-SA"/>
    </w:rPr>
  </w:style>
  <w:style w:type="paragraph" w:customStyle="1" w:styleId="Normalnybold">
    <w:name w:val="Normalny bold"/>
    <w:basedOn w:val="Normalny"/>
    <w:rsid w:val="003A2FE2"/>
    <w:pPr>
      <w:suppressAutoHyphens w:val="0"/>
      <w:jc w:val="both"/>
    </w:pPr>
    <w:rPr>
      <w:rFonts w:ascii="Times New Roman" w:eastAsia="Times New Roman" w:hAnsi="Times New Roman" w:cs="Times New Roman"/>
      <w:b/>
      <w:sz w:val="24"/>
      <w:lang w:eastAsia="pl-PL" w:bidi="ar-SA"/>
    </w:rPr>
  </w:style>
  <w:style w:type="paragraph" w:customStyle="1" w:styleId="WW-Tekstpodstawowy2">
    <w:name w:val="WW-Tekst podstawowy 2"/>
    <w:basedOn w:val="Normalny"/>
    <w:rsid w:val="00D42156"/>
    <w:pPr>
      <w:widowControl w:val="0"/>
      <w:suppressAutoHyphens w:val="0"/>
      <w:autoSpaceDE w:val="0"/>
      <w:autoSpaceDN w:val="0"/>
      <w:adjustRightInd w:val="0"/>
      <w:ind w:right="20"/>
      <w:jc w:val="both"/>
    </w:pPr>
    <w:rPr>
      <w:rFonts w:ascii="Times New Roman" w:eastAsia="Times New Roman" w:hAnsi="Times New Roman" w:cs="Times New Roman"/>
      <w:lang w:eastAsia="pl-PL" w:bidi="ar-SA"/>
    </w:rPr>
  </w:style>
  <w:style w:type="paragraph" w:styleId="Tekstpodstawowy3">
    <w:name w:val="Body Text 3"/>
    <w:basedOn w:val="Normalny"/>
    <w:link w:val="Tekstpodstawowy3Znak"/>
    <w:uiPriority w:val="99"/>
    <w:unhideWhenUsed/>
    <w:rsid w:val="00B45DFD"/>
    <w:pPr>
      <w:spacing w:after="120"/>
    </w:pPr>
    <w:rPr>
      <w:rFonts w:cs="Mangal"/>
      <w:sz w:val="16"/>
      <w:szCs w:val="14"/>
    </w:rPr>
  </w:style>
  <w:style w:type="character" w:customStyle="1" w:styleId="Tekstpodstawowy3Znak">
    <w:name w:val="Tekst podstawowy 3 Znak"/>
    <w:basedOn w:val="Domylnaczcionkaakapitu"/>
    <w:link w:val="Tekstpodstawowy3"/>
    <w:uiPriority w:val="99"/>
    <w:rsid w:val="00B45DFD"/>
    <w:rPr>
      <w:rFonts w:ascii="Arial" w:hAnsi="Arial" w:cs="Mangal"/>
      <w:sz w:val="16"/>
      <w:szCs w:val="14"/>
    </w:rPr>
  </w:style>
  <w:style w:type="paragraph" w:styleId="Tekstpodstawowyzwciciem2">
    <w:name w:val="Body Text First Indent 2"/>
    <w:basedOn w:val="Tekstpodstawowywcity"/>
    <w:link w:val="Tekstpodstawowyzwciciem2Znak"/>
    <w:rsid w:val="00B45DFD"/>
    <w:pPr>
      <w:suppressAutoHyphens w:val="0"/>
      <w:spacing w:after="120"/>
      <w:ind w:left="283" w:firstLine="210"/>
    </w:pPr>
    <w:rPr>
      <w:rFonts w:eastAsia="Times New Roman" w:cs="Times New Roman"/>
      <w:color w:val="auto"/>
      <w:szCs w:val="20"/>
      <w:lang w:eastAsia="pl-PL" w:bidi="ar-SA"/>
    </w:rPr>
  </w:style>
  <w:style w:type="character" w:customStyle="1" w:styleId="TekstpodstawowywcityZnak">
    <w:name w:val="Tekst podstawowy wcięty Znak"/>
    <w:basedOn w:val="Domylnaczcionkaakapitu"/>
    <w:link w:val="Tekstpodstawowywcity"/>
    <w:rsid w:val="00B45DFD"/>
    <w:rPr>
      <w:rFonts w:ascii="Arial" w:hAnsi="Arial" w:cs="Arial"/>
      <w:color w:val="0000FF"/>
      <w:sz w:val="20"/>
    </w:rPr>
  </w:style>
  <w:style w:type="character" w:customStyle="1" w:styleId="Tekstpodstawowyzwciciem2Znak">
    <w:name w:val="Tekst podstawowy z wcięciem 2 Znak"/>
    <w:basedOn w:val="TekstpodstawowywcityZnak"/>
    <w:link w:val="Tekstpodstawowyzwciciem2"/>
    <w:rsid w:val="00B45DFD"/>
    <w:rPr>
      <w:rFonts w:ascii="Arial" w:eastAsia="Times New Roman" w:hAnsi="Arial" w:cs="Times New Roman"/>
      <w:color w:val="0000FF"/>
      <w:sz w:val="20"/>
      <w:szCs w:val="20"/>
      <w:lang w:eastAsia="pl-PL" w:bidi="ar-SA"/>
    </w:rPr>
  </w:style>
  <w:style w:type="paragraph" w:styleId="Listapunktowana">
    <w:name w:val="List Bullet"/>
    <w:basedOn w:val="Normalny"/>
    <w:rsid w:val="00B45DFD"/>
    <w:pPr>
      <w:numPr>
        <w:numId w:val="10"/>
      </w:numPr>
      <w:suppressAutoHyphens w:val="0"/>
    </w:pPr>
    <w:rPr>
      <w:rFonts w:ascii="Times New Roman" w:eastAsia="Times New Roman" w:hAnsi="Times New Roman" w:cs="Times New Roman"/>
      <w:szCs w:val="20"/>
      <w:lang w:eastAsia="pl-PL" w:bidi="ar-SA"/>
    </w:rPr>
  </w:style>
  <w:style w:type="paragraph" w:styleId="Lista2">
    <w:name w:val="List 2"/>
    <w:basedOn w:val="Normalny"/>
    <w:uiPriority w:val="99"/>
    <w:semiHidden/>
    <w:unhideWhenUsed/>
    <w:rsid w:val="00106FCF"/>
    <w:pPr>
      <w:ind w:left="566" w:hanging="283"/>
      <w:contextualSpacing/>
    </w:pPr>
    <w:rPr>
      <w:rFonts w:cs="Mangal"/>
    </w:rPr>
  </w:style>
  <w:style w:type="paragraph" w:customStyle="1" w:styleId="Style13">
    <w:name w:val="Style13"/>
    <w:basedOn w:val="Normalny"/>
    <w:rsid w:val="0058487F"/>
    <w:pPr>
      <w:widowControl w:val="0"/>
      <w:suppressAutoHyphens w:val="0"/>
      <w:autoSpaceDE w:val="0"/>
      <w:autoSpaceDN w:val="0"/>
      <w:adjustRightInd w:val="0"/>
      <w:jc w:val="both"/>
    </w:pPr>
    <w:rPr>
      <w:rFonts w:eastAsia="Times New Roman" w:cs="Times New Roman"/>
      <w:sz w:val="24"/>
      <w:lang w:eastAsia="pl-PL" w:bidi="ar-SA"/>
    </w:rPr>
  </w:style>
  <w:style w:type="paragraph" w:customStyle="1" w:styleId="Tekstpodstawowy23">
    <w:name w:val="Tekst podstawowy 23"/>
    <w:basedOn w:val="Normalny"/>
    <w:rsid w:val="00141D8F"/>
    <w:pPr>
      <w:widowControl w:val="0"/>
      <w:suppressAutoHyphens w:val="0"/>
      <w:jc w:val="both"/>
    </w:pPr>
    <w:rPr>
      <w:rFonts w:ascii="Arial Narrow" w:eastAsia="Times New Roman" w:hAnsi="Arial Narrow" w:cs="Times New Roman"/>
      <w:sz w:val="24"/>
      <w:szCs w:val="20"/>
      <w:lang w:eastAsia="pl-PL" w:bidi="ar-SA"/>
    </w:rPr>
  </w:style>
  <w:style w:type="paragraph" w:customStyle="1" w:styleId="Default">
    <w:name w:val="Default"/>
    <w:rsid w:val="00F71767"/>
    <w:pPr>
      <w:autoSpaceDE w:val="0"/>
      <w:autoSpaceDN w:val="0"/>
      <w:adjustRightInd w:val="0"/>
    </w:pPr>
    <w:rPr>
      <w:rFonts w:ascii="Arial" w:eastAsia="Times New Roman" w:hAnsi="Arial" w:cs="Arial"/>
      <w:color w:val="000000"/>
      <w:lang w:eastAsia="pl-PL" w:bidi="ar-SA"/>
    </w:rPr>
  </w:style>
  <w:style w:type="character" w:customStyle="1" w:styleId="EkoZnak6">
    <w:name w:val="#Eko Znak6"/>
    <w:basedOn w:val="Domylnaczcionkaakapitu"/>
    <w:link w:val="Eko"/>
    <w:rsid w:val="00135665"/>
    <w:rPr>
      <w:rFonts w:ascii="Arial" w:eastAsia="Times New Roman" w:hAnsi="Arial" w:cs="Arial"/>
      <w:sz w:val="20"/>
      <w:szCs w:val="20"/>
      <w:lang w:eastAsia="ar-SA" w:bidi="ar-SA"/>
    </w:rPr>
  </w:style>
  <w:style w:type="character" w:customStyle="1" w:styleId="AkapitzlistZnak">
    <w:name w:val="Akapit z listą Znak"/>
    <w:aliases w:val="List Paragraph Znak,L1 Znak,Akapit z listą5 Znak,Obiekt Znak,List Paragraph1 Znak,normalny tekst Znak,Numerowanie Znak,BulletC Znak,Wyliczanie Znak,Akapit z listą31 Znak,Akapit z listą11 Znak,Bullets Znak,Akapit z listą1 Znak"/>
    <w:link w:val="Akapitzlist"/>
    <w:uiPriority w:val="1"/>
    <w:qFormat/>
    <w:rsid w:val="00E20C22"/>
    <w:rPr>
      <w:rFonts w:ascii="Arial" w:hAnsi="Arial"/>
      <w:color w:val="00000A"/>
      <w:lang w:eastAsia="pl-PL"/>
    </w:rPr>
  </w:style>
  <w:style w:type="paragraph" w:customStyle="1" w:styleId="Style23">
    <w:name w:val="Style23"/>
    <w:basedOn w:val="Normalny"/>
    <w:uiPriority w:val="99"/>
    <w:rsid w:val="00946B7F"/>
    <w:pPr>
      <w:widowControl w:val="0"/>
      <w:suppressAutoHyphens w:val="0"/>
      <w:autoSpaceDE w:val="0"/>
      <w:autoSpaceDN w:val="0"/>
      <w:adjustRightInd w:val="0"/>
      <w:spacing w:line="405" w:lineRule="exact"/>
      <w:ind w:firstLine="698"/>
      <w:jc w:val="both"/>
    </w:pPr>
    <w:rPr>
      <w:rFonts w:eastAsia="Times New Roman" w:cs="Times New Roman"/>
      <w:sz w:val="24"/>
      <w:lang w:eastAsia="pl-PL" w:bidi="ar-SA"/>
    </w:rPr>
  </w:style>
  <w:style w:type="character" w:customStyle="1" w:styleId="LegendaZnak1">
    <w:name w:val="Legenda Znak1"/>
    <w:aliases w:val="Legenda Znak Znak1,Legenda Znak Znak Znak Znak1,Legenda Znak Znak Znak1,Legenda Znak Znak Znak Znak Znak,Legenda Znak Znak Znak Znak Znak Znak Znak1,Legenda Znak Znak Znak Znak Znak Znak Znak Znak,Legenda;Podpis nad obiektem Znak"/>
    <w:link w:val="Legenda"/>
    <w:uiPriority w:val="35"/>
    <w:rsid w:val="00946B7F"/>
    <w:rPr>
      <w:rFonts w:ascii="Arial" w:hAnsi="Arial" w:cs="Mangal"/>
      <w:b/>
      <w:bCs/>
      <w:color w:val="4F81BD" w:themeColor="accent1"/>
      <w:sz w:val="18"/>
      <w:szCs w:val="16"/>
    </w:rPr>
  </w:style>
  <w:style w:type="table" w:styleId="Tabela-Siatka">
    <w:name w:val="Table Grid"/>
    <w:basedOn w:val="Standardowy"/>
    <w:rsid w:val="004C325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24">
    <w:name w:val="Style24"/>
    <w:basedOn w:val="Normalny"/>
    <w:rsid w:val="00305DA6"/>
    <w:pPr>
      <w:widowControl w:val="0"/>
      <w:suppressAutoHyphens w:val="0"/>
      <w:autoSpaceDE w:val="0"/>
      <w:autoSpaceDN w:val="0"/>
      <w:adjustRightInd w:val="0"/>
      <w:spacing w:line="403" w:lineRule="exact"/>
      <w:jc w:val="both"/>
    </w:pPr>
    <w:rPr>
      <w:rFonts w:eastAsia="Times New Roman" w:cs="Times New Roman"/>
      <w:sz w:val="24"/>
      <w:lang w:eastAsia="pl-PL" w:bidi="ar-SA"/>
    </w:rPr>
  </w:style>
  <w:style w:type="character" w:customStyle="1" w:styleId="mw-editsection">
    <w:name w:val="mw-editsection"/>
    <w:basedOn w:val="Domylnaczcionkaakapitu"/>
    <w:rsid w:val="001C3604"/>
  </w:style>
  <w:style w:type="character" w:styleId="Odwoaniedokomentarza">
    <w:name w:val="annotation reference"/>
    <w:basedOn w:val="Domylnaczcionkaakapitu"/>
    <w:uiPriority w:val="99"/>
    <w:semiHidden/>
    <w:unhideWhenUsed/>
    <w:rsid w:val="005E6DBD"/>
    <w:rPr>
      <w:sz w:val="16"/>
      <w:szCs w:val="16"/>
    </w:rPr>
  </w:style>
  <w:style w:type="paragraph" w:styleId="Tekstkomentarza">
    <w:name w:val="annotation text"/>
    <w:basedOn w:val="Normalny"/>
    <w:link w:val="TekstkomentarzaZnak"/>
    <w:uiPriority w:val="99"/>
    <w:semiHidden/>
    <w:unhideWhenUsed/>
    <w:rsid w:val="005E6DBD"/>
    <w:rPr>
      <w:rFonts w:cs="Mangal"/>
      <w:szCs w:val="18"/>
    </w:rPr>
  </w:style>
  <w:style w:type="character" w:customStyle="1" w:styleId="TekstkomentarzaZnak">
    <w:name w:val="Tekst komentarza Znak"/>
    <w:basedOn w:val="Domylnaczcionkaakapitu"/>
    <w:link w:val="Tekstkomentarza"/>
    <w:uiPriority w:val="99"/>
    <w:semiHidden/>
    <w:rsid w:val="005E6DBD"/>
    <w:rPr>
      <w:rFonts w:ascii="Arial" w:hAnsi="Arial" w:cs="Mangal"/>
      <w:sz w:val="20"/>
      <w:szCs w:val="18"/>
    </w:rPr>
  </w:style>
  <w:style w:type="paragraph" w:styleId="Tematkomentarza">
    <w:name w:val="annotation subject"/>
    <w:basedOn w:val="Tekstkomentarza"/>
    <w:next w:val="Tekstkomentarza"/>
    <w:link w:val="TematkomentarzaZnak"/>
    <w:uiPriority w:val="99"/>
    <w:semiHidden/>
    <w:unhideWhenUsed/>
    <w:rsid w:val="005E6DBD"/>
    <w:rPr>
      <w:b/>
      <w:bCs/>
    </w:rPr>
  </w:style>
  <w:style w:type="character" w:customStyle="1" w:styleId="TematkomentarzaZnak">
    <w:name w:val="Temat komentarza Znak"/>
    <w:basedOn w:val="TekstkomentarzaZnak"/>
    <w:link w:val="Tematkomentarza"/>
    <w:uiPriority w:val="99"/>
    <w:semiHidden/>
    <w:rsid w:val="005E6DBD"/>
    <w:rPr>
      <w:rFonts w:ascii="Arial" w:hAnsi="Arial" w:cs="Mangal"/>
      <w:b/>
      <w:bCs/>
      <w:sz w:val="20"/>
      <w:szCs w:val="18"/>
    </w:rPr>
  </w:style>
  <w:style w:type="paragraph" w:customStyle="1" w:styleId="RysunekKMM">
    <w:name w:val="Rysunek_KMM"/>
    <w:basedOn w:val="Normalny"/>
    <w:qFormat/>
    <w:rsid w:val="00232134"/>
    <w:pPr>
      <w:shd w:val="clear" w:color="auto" w:fill="FFFFFF"/>
      <w:suppressAutoHyphens w:val="0"/>
      <w:spacing w:line="288" w:lineRule="auto"/>
      <w:jc w:val="both"/>
    </w:pPr>
    <w:rPr>
      <w:rFonts w:ascii="Calibri" w:eastAsia="MS Mincho" w:hAnsi="Calibri" w:cs="Times New Roman"/>
      <w:smallCaps/>
      <w:color w:val="000000"/>
      <w:szCs w:val="20"/>
      <w:lang w:eastAsia="pl-PL" w:bidi="ar-SA"/>
    </w:rPr>
  </w:style>
  <w:style w:type="table" w:customStyle="1" w:styleId="Zwykatabela11">
    <w:name w:val="Zwykła tabela 11"/>
    <w:basedOn w:val="Standardowy"/>
    <w:uiPriority w:val="41"/>
    <w:rsid w:val="00806DEA"/>
    <w:rPr>
      <w:rFonts w:asciiTheme="minorHAnsi" w:eastAsiaTheme="minorHAnsi" w:hAnsiTheme="minorHAnsi" w:cstheme="minorBidi"/>
      <w:kern w:val="2"/>
      <w:lang w:eastAsia="en-US" w:bidi="ar-S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114422">
      <w:bodyDiv w:val="1"/>
      <w:marLeft w:val="0"/>
      <w:marRight w:val="0"/>
      <w:marTop w:val="0"/>
      <w:marBottom w:val="0"/>
      <w:divBdr>
        <w:top w:val="none" w:sz="0" w:space="0" w:color="auto"/>
        <w:left w:val="none" w:sz="0" w:space="0" w:color="auto"/>
        <w:bottom w:val="none" w:sz="0" w:space="0" w:color="auto"/>
        <w:right w:val="none" w:sz="0" w:space="0" w:color="auto"/>
      </w:divBdr>
    </w:div>
    <w:div w:id="164249352">
      <w:bodyDiv w:val="1"/>
      <w:marLeft w:val="0"/>
      <w:marRight w:val="0"/>
      <w:marTop w:val="0"/>
      <w:marBottom w:val="0"/>
      <w:divBdr>
        <w:top w:val="none" w:sz="0" w:space="0" w:color="auto"/>
        <w:left w:val="none" w:sz="0" w:space="0" w:color="auto"/>
        <w:bottom w:val="none" w:sz="0" w:space="0" w:color="auto"/>
        <w:right w:val="none" w:sz="0" w:space="0" w:color="auto"/>
      </w:divBdr>
    </w:div>
    <w:div w:id="201938068">
      <w:bodyDiv w:val="1"/>
      <w:marLeft w:val="0"/>
      <w:marRight w:val="0"/>
      <w:marTop w:val="0"/>
      <w:marBottom w:val="0"/>
      <w:divBdr>
        <w:top w:val="none" w:sz="0" w:space="0" w:color="auto"/>
        <w:left w:val="none" w:sz="0" w:space="0" w:color="auto"/>
        <w:bottom w:val="none" w:sz="0" w:space="0" w:color="auto"/>
        <w:right w:val="none" w:sz="0" w:space="0" w:color="auto"/>
      </w:divBdr>
      <w:divsChild>
        <w:div w:id="669526149">
          <w:marLeft w:val="0"/>
          <w:marRight w:val="0"/>
          <w:marTop w:val="0"/>
          <w:marBottom w:val="0"/>
          <w:divBdr>
            <w:top w:val="none" w:sz="0" w:space="0" w:color="auto"/>
            <w:left w:val="none" w:sz="0" w:space="0" w:color="auto"/>
            <w:bottom w:val="none" w:sz="0" w:space="0" w:color="auto"/>
            <w:right w:val="none" w:sz="0" w:space="0" w:color="auto"/>
          </w:divBdr>
          <w:divsChild>
            <w:div w:id="282611538">
              <w:marLeft w:val="0"/>
              <w:marRight w:val="0"/>
              <w:marTop w:val="0"/>
              <w:marBottom w:val="0"/>
              <w:divBdr>
                <w:top w:val="none" w:sz="0" w:space="0" w:color="auto"/>
                <w:left w:val="none" w:sz="0" w:space="0" w:color="auto"/>
                <w:bottom w:val="none" w:sz="0" w:space="0" w:color="auto"/>
                <w:right w:val="none" w:sz="0" w:space="0" w:color="auto"/>
              </w:divBdr>
              <w:divsChild>
                <w:div w:id="234124897">
                  <w:marLeft w:val="0"/>
                  <w:marRight w:val="0"/>
                  <w:marTop w:val="0"/>
                  <w:marBottom w:val="0"/>
                  <w:divBdr>
                    <w:top w:val="none" w:sz="0" w:space="0" w:color="auto"/>
                    <w:left w:val="none" w:sz="0" w:space="0" w:color="auto"/>
                    <w:bottom w:val="none" w:sz="0" w:space="0" w:color="auto"/>
                    <w:right w:val="none" w:sz="0" w:space="0" w:color="auto"/>
                  </w:divBdr>
                  <w:divsChild>
                    <w:div w:id="1785032732">
                      <w:marLeft w:val="0"/>
                      <w:marRight w:val="0"/>
                      <w:marTop w:val="0"/>
                      <w:marBottom w:val="0"/>
                      <w:divBdr>
                        <w:top w:val="none" w:sz="0" w:space="0" w:color="auto"/>
                        <w:left w:val="none" w:sz="0" w:space="0" w:color="auto"/>
                        <w:bottom w:val="none" w:sz="0" w:space="0" w:color="auto"/>
                        <w:right w:val="none" w:sz="0" w:space="0" w:color="auto"/>
                      </w:divBdr>
                      <w:divsChild>
                        <w:div w:id="412436441">
                          <w:marLeft w:val="0"/>
                          <w:marRight w:val="0"/>
                          <w:marTop w:val="0"/>
                          <w:marBottom w:val="0"/>
                          <w:divBdr>
                            <w:top w:val="none" w:sz="0" w:space="0" w:color="auto"/>
                            <w:left w:val="none" w:sz="0" w:space="0" w:color="auto"/>
                            <w:bottom w:val="none" w:sz="0" w:space="0" w:color="auto"/>
                            <w:right w:val="none" w:sz="0" w:space="0" w:color="auto"/>
                          </w:divBdr>
                          <w:divsChild>
                            <w:div w:id="1890071863">
                              <w:marLeft w:val="0"/>
                              <w:marRight w:val="0"/>
                              <w:marTop w:val="0"/>
                              <w:marBottom w:val="0"/>
                              <w:divBdr>
                                <w:top w:val="none" w:sz="0" w:space="0" w:color="auto"/>
                                <w:left w:val="none" w:sz="0" w:space="0" w:color="auto"/>
                                <w:bottom w:val="none" w:sz="0" w:space="0" w:color="auto"/>
                                <w:right w:val="none" w:sz="0" w:space="0" w:color="auto"/>
                              </w:divBdr>
                              <w:divsChild>
                                <w:div w:id="1787701624">
                                  <w:marLeft w:val="0"/>
                                  <w:marRight w:val="0"/>
                                  <w:marTop w:val="0"/>
                                  <w:marBottom w:val="0"/>
                                  <w:divBdr>
                                    <w:top w:val="none" w:sz="0" w:space="0" w:color="auto"/>
                                    <w:left w:val="none" w:sz="0" w:space="0" w:color="auto"/>
                                    <w:bottom w:val="none" w:sz="0" w:space="0" w:color="auto"/>
                                    <w:right w:val="none" w:sz="0" w:space="0" w:color="auto"/>
                                  </w:divBdr>
                                  <w:divsChild>
                                    <w:div w:id="134278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3878864">
      <w:bodyDiv w:val="1"/>
      <w:marLeft w:val="0"/>
      <w:marRight w:val="0"/>
      <w:marTop w:val="0"/>
      <w:marBottom w:val="0"/>
      <w:divBdr>
        <w:top w:val="none" w:sz="0" w:space="0" w:color="auto"/>
        <w:left w:val="none" w:sz="0" w:space="0" w:color="auto"/>
        <w:bottom w:val="none" w:sz="0" w:space="0" w:color="auto"/>
        <w:right w:val="none" w:sz="0" w:space="0" w:color="auto"/>
      </w:divBdr>
    </w:div>
    <w:div w:id="264464876">
      <w:bodyDiv w:val="1"/>
      <w:marLeft w:val="0"/>
      <w:marRight w:val="0"/>
      <w:marTop w:val="0"/>
      <w:marBottom w:val="0"/>
      <w:divBdr>
        <w:top w:val="none" w:sz="0" w:space="0" w:color="auto"/>
        <w:left w:val="none" w:sz="0" w:space="0" w:color="auto"/>
        <w:bottom w:val="none" w:sz="0" w:space="0" w:color="auto"/>
        <w:right w:val="none" w:sz="0" w:space="0" w:color="auto"/>
      </w:divBdr>
    </w:div>
    <w:div w:id="302929274">
      <w:bodyDiv w:val="1"/>
      <w:marLeft w:val="0"/>
      <w:marRight w:val="0"/>
      <w:marTop w:val="0"/>
      <w:marBottom w:val="0"/>
      <w:divBdr>
        <w:top w:val="none" w:sz="0" w:space="0" w:color="auto"/>
        <w:left w:val="none" w:sz="0" w:space="0" w:color="auto"/>
        <w:bottom w:val="none" w:sz="0" w:space="0" w:color="auto"/>
        <w:right w:val="none" w:sz="0" w:space="0" w:color="auto"/>
      </w:divBdr>
    </w:div>
    <w:div w:id="357656961">
      <w:bodyDiv w:val="1"/>
      <w:marLeft w:val="0"/>
      <w:marRight w:val="0"/>
      <w:marTop w:val="0"/>
      <w:marBottom w:val="0"/>
      <w:divBdr>
        <w:top w:val="none" w:sz="0" w:space="0" w:color="auto"/>
        <w:left w:val="none" w:sz="0" w:space="0" w:color="auto"/>
        <w:bottom w:val="none" w:sz="0" w:space="0" w:color="auto"/>
        <w:right w:val="none" w:sz="0" w:space="0" w:color="auto"/>
      </w:divBdr>
    </w:div>
    <w:div w:id="364332125">
      <w:bodyDiv w:val="1"/>
      <w:marLeft w:val="0"/>
      <w:marRight w:val="0"/>
      <w:marTop w:val="0"/>
      <w:marBottom w:val="0"/>
      <w:divBdr>
        <w:top w:val="none" w:sz="0" w:space="0" w:color="auto"/>
        <w:left w:val="none" w:sz="0" w:space="0" w:color="auto"/>
        <w:bottom w:val="none" w:sz="0" w:space="0" w:color="auto"/>
        <w:right w:val="none" w:sz="0" w:space="0" w:color="auto"/>
      </w:divBdr>
      <w:divsChild>
        <w:div w:id="308023297">
          <w:marLeft w:val="0"/>
          <w:marRight w:val="0"/>
          <w:marTop w:val="0"/>
          <w:marBottom w:val="0"/>
          <w:divBdr>
            <w:top w:val="none" w:sz="0" w:space="0" w:color="auto"/>
            <w:left w:val="none" w:sz="0" w:space="0" w:color="auto"/>
            <w:bottom w:val="none" w:sz="0" w:space="0" w:color="auto"/>
            <w:right w:val="none" w:sz="0" w:space="0" w:color="auto"/>
          </w:divBdr>
        </w:div>
      </w:divsChild>
    </w:div>
    <w:div w:id="364713405">
      <w:bodyDiv w:val="1"/>
      <w:marLeft w:val="0"/>
      <w:marRight w:val="0"/>
      <w:marTop w:val="0"/>
      <w:marBottom w:val="0"/>
      <w:divBdr>
        <w:top w:val="none" w:sz="0" w:space="0" w:color="auto"/>
        <w:left w:val="none" w:sz="0" w:space="0" w:color="auto"/>
        <w:bottom w:val="none" w:sz="0" w:space="0" w:color="auto"/>
        <w:right w:val="none" w:sz="0" w:space="0" w:color="auto"/>
      </w:divBdr>
      <w:divsChild>
        <w:div w:id="660809841">
          <w:marLeft w:val="547"/>
          <w:marRight w:val="0"/>
          <w:marTop w:val="134"/>
          <w:marBottom w:val="0"/>
          <w:divBdr>
            <w:top w:val="none" w:sz="0" w:space="0" w:color="auto"/>
            <w:left w:val="none" w:sz="0" w:space="0" w:color="auto"/>
            <w:bottom w:val="none" w:sz="0" w:space="0" w:color="auto"/>
            <w:right w:val="none" w:sz="0" w:space="0" w:color="auto"/>
          </w:divBdr>
        </w:div>
      </w:divsChild>
    </w:div>
    <w:div w:id="388306944">
      <w:bodyDiv w:val="1"/>
      <w:marLeft w:val="0"/>
      <w:marRight w:val="0"/>
      <w:marTop w:val="0"/>
      <w:marBottom w:val="0"/>
      <w:divBdr>
        <w:top w:val="none" w:sz="0" w:space="0" w:color="auto"/>
        <w:left w:val="none" w:sz="0" w:space="0" w:color="auto"/>
        <w:bottom w:val="none" w:sz="0" w:space="0" w:color="auto"/>
        <w:right w:val="none" w:sz="0" w:space="0" w:color="auto"/>
      </w:divBdr>
    </w:div>
    <w:div w:id="434331432">
      <w:bodyDiv w:val="1"/>
      <w:marLeft w:val="0"/>
      <w:marRight w:val="0"/>
      <w:marTop w:val="0"/>
      <w:marBottom w:val="0"/>
      <w:divBdr>
        <w:top w:val="none" w:sz="0" w:space="0" w:color="auto"/>
        <w:left w:val="none" w:sz="0" w:space="0" w:color="auto"/>
        <w:bottom w:val="none" w:sz="0" w:space="0" w:color="auto"/>
        <w:right w:val="none" w:sz="0" w:space="0" w:color="auto"/>
      </w:divBdr>
    </w:div>
    <w:div w:id="479809560">
      <w:bodyDiv w:val="1"/>
      <w:marLeft w:val="0"/>
      <w:marRight w:val="0"/>
      <w:marTop w:val="0"/>
      <w:marBottom w:val="0"/>
      <w:divBdr>
        <w:top w:val="none" w:sz="0" w:space="0" w:color="auto"/>
        <w:left w:val="none" w:sz="0" w:space="0" w:color="auto"/>
        <w:bottom w:val="none" w:sz="0" w:space="0" w:color="auto"/>
        <w:right w:val="none" w:sz="0" w:space="0" w:color="auto"/>
      </w:divBdr>
    </w:div>
    <w:div w:id="491026910">
      <w:bodyDiv w:val="1"/>
      <w:marLeft w:val="0"/>
      <w:marRight w:val="0"/>
      <w:marTop w:val="0"/>
      <w:marBottom w:val="0"/>
      <w:divBdr>
        <w:top w:val="none" w:sz="0" w:space="0" w:color="auto"/>
        <w:left w:val="none" w:sz="0" w:space="0" w:color="auto"/>
        <w:bottom w:val="none" w:sz="0" w:space="0" w:color="auto"/>
        <w:right w:val="none" w:sz="0" w:space="0" w:color="auto"/>
      </w:divBdr>
    </w:div>
    <w:div w:id="570851012">
      <w:bodyDiv w:val="1"/>
      <w:marLeft w:val="0"/>
      <w:marRight w:val="0"/>
      <w:marTop w:val="0"/>
      <w:marBottom w:val="0"/>
      <w:divBdr>
        <w:top w:val="none" w:sz="0" w:space="0" w:color="auto"/>
        <w:left w:val="none" w:sz="0" w:space="0" w:color="auto"/>
        <w:bottom w:val="none" w:sz="0" w:space="0" w:color="auto"/>
        <w:right w:val="none" w:sz="0" w:space="0" w:color="auto"/>
      </w:divBdr>
    </w:div>
    <w:div w:id="577519162">
      <w:bodyDiv w:val="1"/>
      <w:marLeft w:val="0"/>
      <w:marRight w:val="0"/>
      <w:marTop w:val="0"/>
      <w:marBottom w:val="0"/>
      <w:divBdr>
        <w:top w:val="none" w:sz="0" w:space="0" w:color="auto"/>
        <w:left w:val="none" w:sz="0" w:space="0" w:color="auto"/>
        <w:bottom w:val="none" w:sz="0" w:space="0" w:color="auto"/>
        <w:right w:val="none" w:sz="0" w:space="0" w:color="auto"/>
      </w:divBdr>
    </w:div>
    <w:div w:id="592713322">
      <w:bodyDiv w:val="1"/>
      <w:marLeft w:val="0"/>
      <w:marRight w:val="0"/>
      <w:marTop w:val="0"/>
      <w:marBottom w:val="0"/>
      <w:divBdr>
        <w:top w:val="none" w:sz="0" w:space="0" w:color="auto"/>
        <w:left w:val="none" w:sz="0" w:space="0" w:color="auto"/>
        <w:bottom w:val="none" w:sz="0" w:space="0" w:color="auto"/>
        <w:right w:val="none" w:sz="0" w:space="0" w:color="auto"/>
      </w:divBdr>
    </w:div>
    <w:div w:id="674572640">
      <w:bodyDiv w:val="1"/>
      <w:marLeft w:val="0"/>
      <w:marRight w:val="0"/>
      <w:marTop w:val="0"/>
      <w:marBottom w:val="0"/>
      <w:divBdr>
        <w:top w:val="none" w:sz="0" w:space="0" w:color="auto"/>
        <w:left w:val="none" w:sz="0" w:space="0" w:color="auto"/>
        <w:bottom w:val="none" w:sz="0" w:space="0" w:color="auto"/>
        <w:right w:val="none" w:sz="0" w:space="0" w:color="auto"/>
      </w:divBdr>
    </w:div>
    <w:div w:id="690762362">
      <w:bodyDiv w:val="1"/>
      <w:marLeft w:val="0"/>
      <w:marRight w:val="0"/>
      <w:marTop w:val="0"/>
      <w:marBottom w:val="0"/>
      <w:divBdr>
        <w:top w:val="none" w:sz="0" w:space="0" w:color="auto"/>
        <w:left w:val="none" w:sz="0" w:space="0" w:color="auto"/>
        <w:bottom w:val="none" w:sz="0" w:space="0" w:color="auto"/>
        <w:right w:val="none" w:sz="0" w:space="0" w:color="auto"/>
      </w:divBdr>
    </w:div>
    <w:div w:id="712388705">
      <w:bodyDiv w:val="1"/>
      <w:marLeft w:val="0"/>
      <w:marRight w:val="0"/>
      <w:marTop w:val="0"/>
      <w:marBottom w:val="0"/>
      <w:divBdr>
        <w:top w:val="none" w:sz="0" w:space="0" w:color="auto"/>
        <w:left w:val="none" w:sz="0" w:space="0" w:color="auto"/>
        <w:bottom w:val="none" w:sz="0" w:space="0" w:color="auto"/>
        <w:right w:val="none" w:sz="0" w:space="0" w:color="auto"/>
      </w:divBdr>
    </w:div>
    <w:div w:id="729423393">
      <w:bodyDiv w:val="1"/>
      <w:marLeft w:val="0"/>
      <w:marRight w:val="0"/>
      <w:marTop w:val="0"/>
      <w:marBottom w:val="0"/>
      <w:divBdr>
        <w:top w:val="none" w:sz="0" w:space="0" w:color="auto"/>
        <w:left w:val="none" w:sz="0" w:space="0" w:color="auto"/>
        <w:bottom w:val="none" w:sz="0" w:space="0" w:color="auto"/>
        <w:right w:val="none" w:sz="0" w:space="0" w:color="auto"/>
      </w:divBdr>
      <w:divsChild>
        <w:div w:id="1148745377">
          <w:marLeft w:val="0"/>
          <w:marRight w:val="0"/>
          <w:marTop w:val="0"/>
          <w:marBottom w:val="0"/>
          <w:divBdr>
            <w:top w:val="none" w:sz="0" w:space="0" w:color="auto"/>
            <w:left w:val="none" w:sz="0" w:space="0" w:color="auto"/>
            <w:bottom w:val="none" w:sz="0" w:space="0" w:color="auto"/>
            <w:right w:val="none" w:sz="0" w:space="0" w:color="auto"/>
          </w:divBdr>
        </w:div>
      </w:divsChild>
    </w:div>
    <w:div w:id="744228994">
      <w:bodyDiv w:val="1"/>
      <w:marLeft w:val="0"/>
      <w:marRight w:val="0"/>
      <w:marTop w:val="0"/>
      <w:marBottom w:val="0"/>
      <w:divBdr>
        <w:top w:val="none" w:sz="0" w:space="0" w:color="auto"/>
        <w:left w:val="none" w:sz="0" w:space="0" w:color="auto"/>
        <w:bottom w:val="none" w:sz="0" w:space="0" w:color="auto"/>
        <w:right w:val="none" w:sz="0" w:space="0" w:color="auto"/>
      </w:divBdr>
    </w:div>
    <w:div w:id="809059276">
      <w:bodyDiv w:val="1"/>
      <w:marLeft w:val="0"/>
      <w:marRight w:val="0"/>
      <w:marTop w:val="0"/>
      <w:marBottom w:val="0"/>
      <w:divBdr>
        <w:top w:val="none" w:sz="0" w:space="0" w:color="auto"/>
        <w:left w:val="none" w:sz="0" w:space="0" w:color="auto"/>
        <w:bottom w:val="none" w:sz="0" w:space="0" w:color="auto"/>
        <w:right w:val="none" w:sz="0" w:space="0" w:color="auto"/>
      </w:divBdr>
    </w:div>
    <w:div w:id="826630159">
      <w:bodyDiv w:val="1"/>
      <w:marLeft w:val="0"/>
      <w:marRight w:val="0"/>
      <w:marTop w:val="0"/>
      <w:marBottom w:val="0"/>
      <w:divBdr>
        <w:top w:val="none" w:sz="0" w:space="0" w:color="auto"/>
        <w:left w:val="none" w:sz="0" w:space="0" w:color="auto"/>
        <w:bottom w:val="none" w:sz="0" w:space="0" w:color="auto"/>
        <w:right w:val="none" w:sz="0" w:space="0" w:color="auto"/>
      </w:divBdr>
    </w:div>
    <w:div w:id="959727647">
      <w:bodyDiv w:val="1"/>
      <w:marLeft w:val="0"/>
      <w:marRight w:val="0"/>
      <w:marTop w:val="0"/>
      <w:marBottom w:val="0"/>
      <w:divBdr>
        <w:top w:val="none" w:sz="0" w:space="0" w:color="auto"/>
        <w:left w:val="none" w:sz="0" w:space="0" w:color="auto"/>
        <w:bottom w:val="none" w:sz="0" w:space="0" w:color="auto"/>
        <w:right w:val="none" w:sz="0" w:space="0" w:color="auto"/>
      </w:divBdr>
    </w:div>
    <w:div w:id="1008948354">
      <w:bodyDiv w:val="1"/>
      <w:marLeft w:val="0"/>
      <w:marRight w:val="0"/>
      <w:marTop w:val="0"/>
      <w:marBottom w:val="0"/>
      <w:divBdr>
        <w:top w:val="none" w:sz="0" w:space="0" w:color="auto"/>
        <w:left w:val="none" w:sz="0" w:space="0" w:color="auto"/>
        <w:bottom w:val="none" w:sz="0" w:space="0" w:color="auto"/>
        <w:right w:val="none" w:sz="0" w:space="0" w:color="auto"/>
      </w:divBdr>
    </w:div>
    <w:div w:id="1021782759">
      <w:bodyDiv w:val="1"/>
      <w:marLeft w:val="0"/>
      <w:marRight w:val="0"/>
      <w:marTop w:val="0"/>
      <w:marBottom w:val="0"/>
      <w:divBdr>
        <w:top w:val="none" w:sz="0" w:space="0" w:color="auto"/>
        <w:left w:val="none" w:sz="0" w:space="0" w:color="auto"/>
        <w:bottom w:val="none" w:sz="0" w:space="0" w:color="auto"/>
        <w:right w:val="none" w:sz="0" w:space="0" w:color="auto"/>
      </w:divBdr>
    </w:div>
    <w:div w:id="1033502908">
      <w:bodyDiv w:val="1"/>
      <w:marLeft w:val="0"/>
      <w:marRight w:val="0"/>
      <w:marTop w:val="0"/>
      <w:marBottom w:val="0"/>
      <w:divBdr>
        <w:top w:val="none" w:sz="0" w:space="0" w:color="auto"/>
        <w:left w:val="none" w:sz="0" w:space="0" w:color="auto"/>
        <w:bottom w:val="none" w:sz="0" w:space="0" w:color="auto"/>
        <w:right w:val="none" w:sz="0" w:space="0" w:color="auto"/>
      </w:divBdr>
    </w:div>
    <w:div w:id="1084767677">
      <w:bodyDiv w:val="1"/>
      <w:marLeft w:val="0"/>
      <w:marRight w:val="0"/>
      <w:marTop w:val="0"/>
      <w:marBottom w:val="0"/>
      <w:divBdr>
        <w:top w:val="none" w:sz="0" w:space="0" w:color="auto"/>
        <w:left w:val="none" w:sz="0" w:space="0" w:color="auto"/>
        <w:bottom w:val="none" w:sz="0" w:space="0" w:color="auto"/>
        <w:right w:val="none" w:sz="0" w:space="0" w:color="auto"/>
      </w:divBdr>
    </w:div>
    <w:div w:id="1166943266">
      <w:bodyDiv w:val="1"/>
      <w:marLeft w:val="0"/>
      <w:marRight w:val="0"/>
      <w:marTop w:val="0"/>
      <w:marBottom w:val="0"/>
      <w:divBdr>
        <w:top w:val="none" w:sz="0" w:space="0" w:color="auto"/>
        <w:left w:val="none" w:sz="0" w:space="0" w:color="auto"/>
        <w:bottom w:val="none" w:sz="0" w:space="0" w:color="auto"/>
        <w:right w:val="none" w:sz="0" w:space="0" w:color="auto"/>
      </w:divBdr>
    </w:div>
    <w:div w:id="1246956465">
      <w:bodyDiv w:val="1"/>
      <w:marLeft w:val="0"/>
      <w:marRight w:val="0"/>
      <w:marTop w:val="0"/>
      <w:marBottom w:val="0"/>
      <w:divBdr>
        <w:top w:val="none" w:sz="0" w:space="0" w:color="auto"/>
        <w:left w:val="none" w:sz="0" w:space="0" w:color="auto"/>
        <w:bottom w:val="none" w:sz="0" w:space="0" w:color="auto"/>
        <w:right w:val="none" w:sz="0" w:space="0" w:color="auto"/>
      </w:divBdr>
    </w:div>
    <w:div w:id="1278561895">
      <w:bodyDiv w:val="1"/>
      <w:marLeft w:val="0"/>
      <w:marRight w:val="0"/>
      <w:marTop w:val="0"/>
      <w:marBottom w:val="0"/>
      <w:divBdr>
        <w:top w:val="none" w:sz="0" w:space="0" w:color="auto"/>
        <w:left w:val="none" w:sz="0" w:space="0" w:color="auto"/>
        <w:bottom w:val="none" w:sz="0" w:space="0" w:color="auto"/>
        <w:right w:val="none" w:sz="0" w:space="0" w:color="auto"/>
      </w:divBdr>
    </w:div>
    <w:div w:id="1286961347">
      <w:bodyDiv w:val="1"/>
      <w:marLeft w:val="0"/>
      <w:marRight w:val="0"/>
      <w:marTop w:val="0"/>
      <w:marBottom w:val="0"/>
      <w:divBdr>
        <w:top w:val="none" w:sz="0" w:space="0" w:color="auto"/>
        <w:left w:val="none" w:sz="0" w:space="0" w:color="auto"/>
        <w:bottom w:val="none" w:sz="0" w:space="0" w:color="auto"/>
        <w:right w:val="none" w:sz="0" w:space="0" w:color="auto"/>
      </w:divBdr>
    </w:div>
    <w:div w:id="1299648268">
      <w:bodyDiv w:val="1"/>
      <w:marLeft w:val="0"/>
      <w:marRight w:val="0"/>
      <w:marTop w:val="0"/>
      <w:marBottom w:val="0"/>
      <w:divBdr>
        <w:top w:val="none" w:sz="0" w:space="0" w:color="auto"/>
        <w:left w:val="none" w:sz="0" w:space="0" w:color="auto"/>
        <w:bottom w:val="none" w:sz="0" w:space="0" w:color="auto"/>
        <w:right w:val="none" w:sz="0" w:space="0" w:color="auto"/>
      </w:divBdr>
    </w:div>
    <w:div w:id="1367557990">
      <w:bodyDiv w:val="1"/>
      <w:marLeft w:val="0"/>
      <w:marRight w:val="0"/>
      <w:marTop w:val="0"/>
      <w:marBottom w:val="0"/>
      <w:divBdr>
        <w:top w:val="none" w:sz="0" w:space="0" w:color="auto"/>
        <w:left w:val="none" w:sz="0" w:space="0" w:color="auto"/>
        <w:bottom w:val="none" w:sz="0" w:space="0" w:color="auto"/>
        <w:right w:val="none" w:sz="0" w:space="0" w:color="auto"/>
      </w:divBdr>
    </w:div>
    <w:div w:id="1370572454">
      <w:bodyDiv w:val="1"/>
      <w:marLeft w:val="0"/>
      <w:marRight w:val="0"/>
      <w:marTop w:val="0"/>
      <w:marBottom w:val="0"/>
      <w:divBdr>
        <w:top w:val="none" w:sz="0" w:space="0" w:color="auto"/>
        <w:left w:val="none" w:sz="0" w:space="0" w:color="auto"/>
        <w:bottom w:val="none" w:sz="0" w:space="0" w:color="auto"/>
        <w:right w:val="none" w:sz="0" w:space="0" w:color="auto"/>
      </w:divBdr>
    </w:div>
    <w:div w:id="1391342514">
      <w:bodyDiv w:val="1"/>
      <w:marLeft w:val="0"/>
      <w:marRight w:val="0"/>
      <w:marTop w:val="0"/>
      <w:marBottom w:val="0"/>
      <w:divBdr>
        <w:top w:val="none" w:sz="0" w:space="0" w:color="auto"/>
        <w:left w:val="none" w:sz="0" w:space="0" w:color="auto"/>
        <w:bottom w:val="none" w:sz="0" w:space="0" w:color="auto"/>
        <w:right w:val="none" w:sz="0" w:space="0" w:color="auto"/>
      </w:divBdr>
    </w:div>
    <w:div w:id="1412462185">
      <w:bodyDiv w:val="1"/>
      <w:marLeft w:val="0"/>
      <w:marRight w:val="0"/>
      <w:marTop w:val="0"/>
      <w:marBottom w:val="0"/>
      <w:divBdr>
        <w:top w:val="none" w:sz="0" w:space="0" w:color="auto"/>
        <w:left w:val="none" w:sz="0" w:space="0" w:color="auto"/>
        <w:bottom w:val="none" w:sz="0" w:space="0" w:color="auto"/>
        <w:right w:val="none" w:sz="0" w:space="0" w:color="auto"/>
      </w:divBdr>
    </w:div>
    <w:div w:id="1465196859">
      <w:bodyDiv w:val="1"/>
      <w:marLeft w:val="0"/>
      <w:marRight w:val="0"/>
      <w:marTop w:val="0"/>
      <w:marBottom w:val="0"/>
      <w:divBdr>
        <w:top w:val="none" w:sz="0" w:space="0" w:color="auto"/>
        <w:left w:val="none" w:sz="0" w:space="0" w:color="auto"/>
        <w:bottom w:val="none" w:sz="0" w:space="0" w:color="auto"/>
        <w:right w:val="none" w:sz="0" w:space="0" w:color="auto"/>
      </w:divBdr>
    </w:div>
    <w:div w:id="1467967796">
      <w:bodyDiv w:val="1"/>
      <w:marLeft w:val="0"/>
      <w:marRight w:val="0"/>
      <w:marTop w:val="0"/>
      <w:marBottom w:val="0"/>
      <w:divBdr>
        <w:top w:val="none" w:sz="0" w:space="0" w:color="auto"/>
        <w:left w:val="none" w:sz="0" w:space="0" w:color="auto"/>
        <w:bottom w:val="none" w:sz="0" w:space="0" w:color="auto"/>
        <w:right w:val="none" w:sz="0" w:space="0" w:color="auto"/>
      </w:divBdr>
    </w:div>
    <w:div w:id="1473330292">
      <w:bodyDiv w:val="1"/>
      <w:marLeft w:val="0"/>
      <w:marRight w:val="0"/>
      <w:marTop w:val="0"/>
      <w:marBottom w:val="0"/>
      <w:divBdr>
        <w:top w:val="none" w:sz="0" w:space="0" w:color="auto"/>
        <w:left w:val="none" w:sz="0" w:space="0" w:color="auto"/>
        <w:bottom w:val="none" w:sz="0" w:space="0" w:color="auto"/>
        <w:right w:val="none" w:sz="0" w:space="0" w:color="auto"/>
      </w:divBdr>
    </w:div>
    <w:div w:id="1531140654">
      <w:bodyDiv w:val="1"/>
      <w:marLeft w:val="0"/>
      <w:marRight w:val="0"/>
      <w:marTop w:val="0"/>
      <w:marBottom w:val="0"/>
      <w:divBdr>
        <w:top w:val="none" w:sz="0" w:space="0" w:color="auto"/>
        <w:left w:val="none" w:sz="0" w:space="0" w:color="auto"/>
        <w:bottom w:val="none" w:sz="0" w:space="0" w:color="auto"/>
        <w:right w:val="none" w:sz="0" w:space="0" w:color="auto"/>
      </w:divBdr>
    </w:div>
    <w:div w:id="1541893011">
      <w:bodyDiv w:val="1"/>
      <w:marLeft w:val="0"/>
      <w:marRight w:val="0"/>
      <w:marTop w:val="0"/>
      <w:marBottom w:val="0"/>
      <w:divBdr>
        <w:top w:val="none" w:sz="0" w:space="0" w:color="auto"/>
        <w:left w:val="none" w:sz="0" w:space="0" w:color="auto"/>
        <w:bottom w:val="none" w:sz="0" w:space="0" w:color="auto"/>
        <w:right w:val="none" w:sz="0" w:space="0" w:color="auto"/>
      </w:divBdr>
      <w:divsChild>
        <w:div w:id="489294364">
          <w:marLeft w:val="0"/>
          <w:marRight w:val="0"/>
          <w:marTop w:val="0"/>
          <w:marBottom w:val="0"/>
          <w:divBdr>
            <w:top w:val="none" w:sz="0" w:space="0" w:color="auto"/>
            <w:left w:val="none" w:sz="0" w:space="0" w:color="auto"/>
            <w:bottom w:val="none" w:sz="0" w:space="0" w:color="auto"/>
            <w:right w:val="none" w:sz="0" w:space="0" w:color="auto"/>
          </w:divBdr>
          <w:divsChild>
            <w:div w:id="1733194681">
              <w:marLeft w:val="0"/>
              <w:marRight w:val="0"/>
              <w:marTop w:val="0"/>
              <w:marBottom w:val="0"/>
              <w:divBdr>
                <w:top w:val="none" w:sz="0" w:space="0" w:color="auto"/>
                <w:left w:val="none" w:sz="0" w:space="0" w:color="auto"/>
                <w:bottom w:val="none" w:sz="0" w:space="0" w:color="auto"/>
                <w:right w:val="none" w:sz="0" w:space="0" w:color="auto"/>
              </w:divBdr>
              <w:divsChild>
                <w:div w:id="1281762896">
                  <w:marLeft w:val="0"/>
                  <w:marRight w:val="0"/>
                  <w:marTop w:val="0"/>
                  <w:marBottom w:val="0"/>
                  <w:divBdr>
                    <w:top w:val="none" w:sz="0" w:space="0" w:color="auto"/>
                    <w:left w:val="none" w:sz="0" w:space="0" w:color="auto"/>
                    <w:bottom w:val="none" w:sz="0" w:space="0" w:color="auto"/>
                    <w:right w:val="none" w:sz="0" w:space="0" w:color="auto"/>
                  </w:divBdr>
                  <w:divsChild>
                    <w:div w:id="954563331">
                      <w:marLeft w:val="0"/>
                      <w:marRight w:val="0"/>
                      <w:marTop w:val="0"/>
                      <w:marBottom w:val="0"/>
                      <w:divBdr>
                        <w:top w:val="none" w:sz="0" w:space="0" w:color="auto"/>
                        <w:left w:val="none" w:sz="0" w:space="0" w:color="auto"/>
                        <w:bottom w:val="none" w:sz="0" w:space="0" w:color="auto"/>
                        <w:right w:val="none" w:sz="0" w:space="0" w:color="auto"/>
                      </w:divBdr>
                      <w:divsChild>
                        <w:div w:id="508059906">
                          <w:marLeft w:val="0"/>
                          <w:marRight w:val="0"/>
                          <w:marTop w:val="0"/>
                          <w:marBottom w:val="0"/>
                          <w:divBdr>
                            <w:top w:val="none" w:sz="0" w:space="0" w:color="auto"/>
                            <w:left w:val="none" w:sz="0" w:space="0" w:color="auto"/>
                            <w:bottom w:val="none" w:sz="0" w:space="0" w:color="auto"/>
                            <w:right w:val="none" w:sz="0" w:space="0" w:color="auto"/>
                          </w:divBdr>
                          <w:divsChild>
                            <w:div w:id="1661234955">
                              <w:marLeft w:val="0"/>
                              <w:marRight w:val="0"/>
                              <w:marTop w:val="0"/>
                              <w:marBottom w:val="0"/>
                              <w:divBdr>
                                <w:top w:val="none" w:sz="0" w:space="0" w:color="auto"/>
                                <w:left w:val="none" w:sz="0" w:space="0" w:color="auto"/>
                                <w:bottom w:val="none" w:sz="0" w:space="0" w:color="auto"/>
                                <w:right w:val="none" w:sz="0" w:space="0" w:color="auto"/>
                              </w:divBdr>
                              <w:divsChild>
                                <w:div w:id="1265185751">
                                  <w:marLeft w:val="0"/>
                                  <w:marRight w:val="0"/>
                                  <w:marTop w:val="0"/>
                                  <w:marBottom w:val="0"/>
                                  <w:divBdr>
                                    <w:top w:val="none" w:sz="0" w:space="0" w:color="auto"/>
                                    <w:left w:val="none" w:sz="0" w:space="0" w:color="auto"/>
                                    <w:bottom w:val="none" w:sz="0" w:space="0" w:color="auto"/>
                                    <w:right w:val="none" w:sz="0" w:space="0" w:color="auto"/>
                                  </w:divBdr>
                                  <w:divsChild>
                                    <w:div w:id="2038114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9431447">
      <w:bodyDiv w:val="1"/>
      <w:marLeft w:val="0"/>
      <w:marRight w:val="0"/>
      <w:marTop w:val="0"/>
      <w:marBottom w:val="0"/>
      <w:divBdr>
        <w:top w:val="none" w:sz="0" w:space="0" w:color="auto"/>
        <w:left w:val="none" w:sz="0" w:space="0" w:color="auto"/>
        <w:bottom w:val="none" w:sz="0" w:space="0" w:color="auto"/>
        <w:right w:val="none" w:sz="0" w:space="0" w:color="auto"/>
      </w:divBdr>
    </w:div>
    <w:div w:id="1675568531">
      <w:bodyDiv w:val="1"/>
      <w:marLeft w:val="0"/>
      <w:marRight w:val="0"/>
      <w:marTop w:val="0"/>
      <w:marBottom w:val="0"/>
      <w:divBdr>
        <w:top w:val="none" w:sz="0" w:space="0" w:color="auto"/>
        <w:left w:val="none" w:sz="0" w:space="0" w:color="auto"/>
        <w:bottom w:val="none" w:sz="0" w:space="0" w:color="auto"/>
        <w:right w:val="none" w:sz="0" w:space="0" w:color="auto"/>
      </w:divBdr>
    </w:div>
    <w:div w:id="1687630152">
      <w:bodyDiv w:val="1"/>
      <w:marLeft w:val="0"/>
      <w:marRight w:val="0"/>
      <w:marTop w:val="0"/>
      <w:marBottom w:val="0"/>
      <w:divBdr>
        <w:top w:val="none" w:sz="0" w:space="0" w:color="auto"/>
        <w:left w:val="none" w:sz="0" w:space="0" w:color="auto"/>
        <w:bottom w:val="none" w:sz="0" w:space="0" w:color="auto"/>
        <w:right w:val="none" w:sz="0" w:space="0" w:color="auto"/>
      </w:divBdr>
    </w:div>
    <w:div w:id="1694305682">
      <w:bodyDiv w:val="1"/>
      <w:marLeft w:val="0"/>
      <w:marRight w:val="0"/>
      <w:marTop w:val="0"/>
      <w:marBottom w:val="0"/>
      <w:divBdr>
        <w:top w:val="none" w:sz="0" w:space="0" w:color="auto"/>
        <w:left w:val="none" w:sz="0" w:space="0" w:color="auto"/>
        <w:bottom w:val="none" w:sz="0" w:space="0" w:color="auto"/>
        <w:right w:val="none" w:sz="0" w:space="0" w:color="auto"/>
      </w:divBdr>
    </w:div>
    <w:div w:id="1705866181">
      <w:bodyDiv w:val="1"/>
      <w:marLeft w:val="0"/>
      <w:marRight w:val="0"/>
      <w:marTop w:val="0"/>
      <w:marBottom w:val="0"/>
      <w:divBdr>
        <w:top w:val="none" w:sz="0" w:space="0" w:color="auto"/>
        <w:left w:val="none" w:sz="0" w:space="0" w:color="auto"/>
        <w:bottom w:val="none" w:sz="0" w:space="0" w:color="auto"/>
        <w:right w:val="none" w:sz="0" w:space="0" w:color="auto"/>
      </w:divBdr>
    </w:div>
    <w:div w:id="1735469692">
      <w:bodyDiv w:val="1"/>
      <w:marLeft w:val="0"/>
      <w:marRight w:val="0"/>
      <w:marTop w:val="0"/>
      <w:marBottom w:val="0"/>
      <w:divBdr>
        <w:top w:val="none" w:sz="0" w:space="0" w:color="auto"/>
        <w:left w:val="none" w:sz="0" w:space="0" w:color="auto"/>
        <w:bottom w:val="none" w:sz="0" w:space="0" w:color="auto"/>
        <w:right w:val="none" w:sz="0" w:space="0" w:color="auto"/>
      </w:divBdr>
    </w:div>
    <w:div w:id="1759135983">
      <w:bodyDiv w:val="1"/>
      <w:marLeft w:val="0"/>
      <w:marRight w:val="0"/>
      <w:marTop w:val="0"/>
      <w:marBottom w:val="0"/>
      <w:divBdr>
        <w:top w:val="none" w:sz="0" w:space="0" w:color="auto"/>
        <w:left w:val="none" w:sz="0" w:space="0" w:color="auto"/>
        <w:bottom w:val="none" w:sz="0" w:space="0" w:color="auto"/>
        <w:right w:val="none" w:sz="0" w:space="0" w:color="auto"/>
      </w:divBdr>
    </w:div>
    <w:div w:id="1783763820">
      <w:bodyDiv w:val="1"/>
      <w:marLeft w:val="0"/>
      <w:marRight w:val="0"/>
      <w:marTop w:val="0"/>
      <w:marBottom w:val="0"/>
      <w:divBdr>
        <w:top w:val="none" w:sz="0" w:space="0" w:color="auto"/>
        <w:left w:val="none" w:sz="0" w:space="0" w:color="auto"/>
        <w:bottom w:val="none" w:sz="0" w:space="0" w:color="auto"/>
        <w:right w:val="none" w:sz="0" w:space="0" w:color="auto"/>
      </w:divBdr>
    </w:div>
    <w:div w:id="1821531462">
      <w:bodyDiv w:val="1"/>
      <w:marLeft w:val="0"/>
      <w:marRight w:val="0"/>
      <w:marTop w:val="0"/>
      <w:marBottom w:val="0"/>
      <w:divBdr>
        <w:top w:val="none" w:sz="0" w:space="0" w:color="auto"/>
        <w:left w:val="none" w:sz="0" w:space="0" w:color="auto"/>
        <w:bottom w:val="none" w:sz="0" w:space="0" w:color="auto"/>
        <w:right w:val="none" w:sz="0" w:space="0" w:color="auto"/>
      </w:divBdr>
      <w:divsChild>
        <w:div w:id="2044473056">
          <w:marLeft w:val="0"/>
          <w:marRight w:val="0"/>
          <w:marTop w:val="0"/>
          <w:marBottom w:val="0"/>
          <w:divBdr>
            <w:top w:val="none" w:sz="0" w:space="0" w:color="auto"/>
            <w:left w:val="none" w:sz="0" w:space="0" w:color="auto"/>
            <w:bottom w:val="none" w:sz="0" w:space="0" w:color="auto"/>
            <w:right w:val="none" w:sz="0" w:space="0" w:color="auto"/>
          </w:divBdr>
          <w:divsChild>
            <w:div w:id="1162164515">
              <w:marLeft w:val="0"/>
              <w:marRight w:val="0"/>
              <w:marTop w:val="0"/>
              <w:marBottom w:val="0"/>
              <w:divBdr>
                <w:top w:val="none" w:sz="0" w:space="0" w:color="auto"/>
                <w:left w:val="none" w:sz="0" w:space="0" w:color="auto"/>
                <w:bottom w:val="none" w:sz="0" w:space="0" w:color="auto"/>
                <w:right w:val="none" w:sz="0" w:space="0" w:color="auto"/>
              </w:divBdr>
              <w:divsChild>
                <w:div w:id="1077902837">
                  <w:marLeft w:val="0"/>
                  <w:marRight w:val="0"/>
                  <w:marTop w:val="0"/>
                  <w:marBottom w:val="0"/>
                  <w:divBdr>
                    <w:top w:val="none" w:sz="0" w:space="0" w:color="auto"/>
                    <w:left w:val="none" w:sz="0" w:space="0" w:color="auto"/>
                    <w:bottom w:val="none" w:sz="0" w:space="0" w:color="auto"/>
                    <w:right w:val="none" w:sz="0" w:space="0" w:color="auto"/>
                  </w:divBdr>
                  <w:divsChild>
                    <w:div w:id="1360351473">
                      <w:marLeft w:val="0"/>
                      <w:marRight w:val="0"/>
                      <w:marTop w:val="0"/>
                      <w:marBottom w:val="0"/>
                      <w:divBdr>
                        <w:top w:val="none" w:sz="0" w:space="0" w:color="auto"/>
                        <w:left w:val="none" w:sz="0" w:space="0" w:color="auto"/>
                        <w:bottom w:val="none" w:sz="0" w:space="0" w:color="auto"/>
                        <w:right w:val="none" w:sz="0" w:space="0" w:color="auto"/>
                      </w:divBdr>
                      <w:divsChild>
                        <w:div w:id="263005512">
                          <w:marLeft w:val="0"/>
                          <w:marRight w:val="0"/>
                          <w:marTop w:val="0"/>
                          <w:marBottom w:val="0"/>
                          <w:divBdr>
                            <w:top w:val="none" w:sz="0" w:space="0" w:color="auto"/>
                            <w:left w:val="none" w:sz="0" w:space="0" w:color="auto"/>
                            <w:bottom w:val="none" w:sz="0" w:space="0" w:color="auto"/>
                            <w:right w:val="none" w:sz="0" w:space="0" w:color="auto"/>
                          </w:divBdr>
                          <w:divsChild>
                            <w:div w:id="1626040084">
                              <w:marLeft w:val="0"/>
                              <w:marRight w:val="0"/>
                              <w:marTop w:val="0"/>
                              <w:marBottom w:val="0"/>
                              <w:divBdr>
                                <w:top w:val="none" w:sz="0" w:space="0" w:color="auto"/>
                                <w:left w:val="none" w:sz="0" w:space="0" w:color="auto"/>
                                <w:bottom w:val="none" w:sz="0" w:space="0" w:color="auto"/>
                                <w:right w:val="none" w:sz="0" w:space="0" w:color="auto"/>
                              </w:divBdr>
                              <w:divsChild>
                                <w:div w:id="103692608">
                                  <w:marLeft w:val="0"/>
                                  <w:marRight w:val="0"/>
                                  <w:marTop w:val="0"/>
                                  <w:marBottom w:val="0"/>
                                  <w:divBdr>
                                    <w:top w:val="none" w:sz="0" w:space="0" w:color="auto"/>
                                    <w:left w:val="none" w:sz="0" w:space="0" w:color="auto"/>
                                    <w:bottom w:val="none" w:sz="0" w:space="0" w:color="auto"/>
                                    <w:right w:val="none" w:sz="0" w:space="0" w:color="auto"/>
                                  </w:divBdr>
                                  <w:divsChild>
                                    <w:div w:id="47476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0727697">
      <w:bodyDiv w:val="1"/>
      <w:marLeft w:val="0"/>
      <w:marRight w:val="0"/>
      <w:marTop w:val="0"/>
      <w:marBottom w:val="0"/>
      <w:divBdr>
        <w:top w:val="none" w:sz="0" w:space="0" w:color="auto"/>
        <w:left w:val="none" w:sz="0" w:space="0" w:color="auto"/>
        <w:bottom w:val="none" w:sz="0" w:space="0" w:color="auto"/>
        <w:right w:val="none" w:sz="0" w:space="0" w:color="auto"/>
      </w:divBdr>
    </w:div>
    <w:div w:id="1920022120">
      <w:bodyDiv w:val="1"/>
      <w:marLeft w:val="0"/>
      <w:marRight w:val="0"/>
      <w:marTop w:val="0"/>
      <w:marBottom w:val="0"/>
      <w:divBdr>
        <w:top w:val="none" w:sz="0" w:space="0" w:color="auto"/>
        <w:left w:val="none" w:sz="0" w:space="0" w:color="auto"/>
        <w:bottom w:val="none" w:sz="0" w:space="0" w:color="auto"/>
        <w:right w:val="none" w:sz="0" w:space="0" w:color="auto"/>
      </w:divBdr>
    </w:div>
    <w:div w:id="1930307058">
      <w:bodyDiv w:val="1"/>
      <w:marLeft w:val="0"/>
      <w:marRight w:val="0"/>
      <w:marTop w:val="0"/>
      <w:marBottom w:val="0"/>
      <w:divBdr>
        <w:top w:val="none" w:sz="0" w:space="0" w:color="auto"/>
        <w:left w:val="none" w:sz="0" w:space="0" w:color="auto"/>
        <w:bottom w:val="none" w:sz="0" w:space="0" w:color="auto"/>
        <w:right w:val="none" w:sz="0" w:space="0" w:color="auto"/>
      </w:divBdr>
    </w:div>
    <w:div w:id="2054384273">
      <w:bodyDiv w:val="1"/>
      <w:marLeft w:val="0"/>
      <w:marRight w:val="0"/>
      <w:marTop w:val="0"/>
      <w:marBottom w:val="0"/>
      <w:divBdr>
        <w:top w:val="none" w:sz="0" w:space="0" w:color="auto"/>
        <w:left w:val="none" w:sz="0" w:space="0" w:color="auto"/>
        <w:bottom w:val="none" w:sz="0" w:space="0" w:color="auto"/>
        <w:right w:val="none" w:sz="0" w:space="0" w:color="auto"/>
      </w:divBdr>
    </w:div>
    <w:div w:id="2070490291">
      <w:bodyDiv w:val="1"/>
      <w:marLeft w:val="0"/>
      <w:marRight w:val="0"/>
      <w:marTop w:val="0"/>
      <w:marBottom w:val="0"/>
      <w:divBdr>
        <w:top w:val="none" w:sz="0" w:space="0" w:color="auto"/>
        <w:left w:val="none" w:sz="0" w:space="0" w:color="auto"/>
        <w:bottom w:val="none" w:sz="0" w:space="0" w:color="auto"/>
        <w:right w:val="none" w:sz="0" w:space="0" w:color="auto"/>
      </w:divBdr>
    </w:div>
    <w:div w:id="2105419894">
      <w:bodyDiv w:val="1"/>
      <w:marLeft w:val="0"/>
      <w:marRight w:val="0"/>
      <w:marTop w:val="0"/>
      <w:marBottom w:val="0"/>
      <w:divBdr>
        <w:top w:val="none" w:sz="0" w:space="0" w:color="auto"/>
        <w:left w:val="none" w:sz="0" w:space="0" w:color="auto"/>
        <w:bottom w:val="none" w:sz="0" w:space="0" w:color="auto"/>
        <w:right w:val="none" w:sz="0" w:space="0" w:color="auto"/>
      </w:divBdr>
      <w:divsChild>
        <w:div w:id="1526018251">
          <w:marLeft w:val="547"/>
          <w:marRight w:val="0"/>
          <w:marTop w:val="134"/>
          <w:marBottom w:val="0"/>
          <w:divBdr>
            <w:top w:val="none" w:sz="0" w:space="0" w:color="auto"/>
            <w:left w:val="none" w:sz="0" w:space="0" w:color="auto"/>
            <w:bottom w:val="none" w:sz="0" w:space="0" w:color="auto"/>
            <w:right w:val="none" w:sz="0" w:space="0" w:color="auto"/>
          </w:divBdr>
        </w:div>
      </w:divsChild>
    </w:div>
    <w:div w:id="21439573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83BC6C-DB3D-4157-8913-B9378B77F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7037</TotalTime>
  <Pages>42</Pages>
  <Words>17130</Words>
  <Characters>102783</Characters>
  <Application>Microsoft Office Word</Application>
  <DocSecurity>0</DocSecurity>
  <Lines>856</Lines>
  <Paragraphs>239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119674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Kinga Mazurek-Matuszewska</dc:creator>
  <dc:description/>
  <cp:lastModifiedBy>Biuro Koordynacji  Przestrzeni Architekt.Bożena Konieczny</cp:lastModifiedBy>
  <cp:revision>214</cp:revision>
  <cp:lastPrinted>2025-03-28T08:58:00Z</cp:lastPrinted>
  <dcterms:created xsi:type="dcterms:W3CDTF">2025-03-12T23:03:00Z</dcterms:created>
  <dcterms:modified xsi:type="dcterms:W3CDTF">2025-03-31T10:10:00Z</dcterms:modified>
  <dc:language>pl-PL</dc:language>
</cp:coreProperties>
</file>